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AA8CC71">
      <w:pPr>
        <w:keepNext w:val="0"/>
        <w:keepLines w:val="0"/>
        <w:pageBreakBefore w:val="0"/>
        <w:widowControl w:val="0"/>
        <w:kinsoku/>
        <w:wordWrap w:val="0"/>
        <w:overflowPunct/>
        <w:topLinePunct/>
        <w:autoSpaceDE/>
        <w:autoSpaceDN/>
        <w:bidi w:val="0"/>
        <w:adjustRightInd/>
        <w:spacing w:line="360" w:lineRule="auto"/>
        <w:ind w:firstLine="482" w:firstLineChars="200"/>
        <w:jc w:val="left"/>
        <w:textAlignment w:val="auto"/>
        <w:rPr>
          <w:rFonts w:ascii="Times New Roman" w:hAnsi="Times New Roman" w:cs="Times New Roman"/>
          <w:b/>
        </w:rPr>
      </w:pPr>
    </w:p>
    <w:p w14:paraId="2F68684F">
      <w:pPr>
        <w:keepNext w:val="0"/>
        <w:keepLines w:val="0"/>
        <w:pageBreakBefore w:val="0"/>
        <w:widowControl w:val="0"/>
        <w:kinsoku/>
        <w:wordWrap w:val="0"/>
        <w:overflowPunct/>
        <w:topLinePunct/>
        <w:autoSpaceDE/>
        <w:autoSpaceDN/>
        <w:bidi w:val="0"/>
        <w:adjustRightInd/>
        <w:spacing w:line="360" w:lineRule="auto"/>
        <w:ind w:firstLine="482" w:firstLineChars="200"/>
        <w:jc w:val="left"/>
        <w:textAlignment w:val="auto"/>
        <w:rPr>
          <w:rFonts w:ascii="Times New Roman" w:hAnsi="Times New Roman" w:cs="Times New Roman"/>
          <w:b/>
        </w:rPr>
      </w:pPr>
    </w:p>
    <w:p w14:paraId="1120E2C2">
      <w:pPr>
        <w:keepNext w:val="0"/>
        <w:keepLines w:val="0"/>
        <w:pageBreakBefore w:val="0"/>
        <w:widowControl w:val="0"/>
        <w:kinsoku/>
        <w:wordWrap w:val="0"/>
        <w:overflowPunct/>
        <w:topLinePunct/>
        <w:autoSpaceDE/>
        <w:autoSpaceDN/>
        <w:bidi w:val="0"/>
        <w:adjustRightInd/>
        <w:spacing w:line="360" w:lineRule="auto"/>
        <w:ind w:firstLine="482" w:firstLineChars="200"/>
        <w:jc w:val="left"/>
        <w:textAlignment w:val="auto"/>
        <w:rPr>
          <w:rFonts w:ascii="Times New Roman" w:hAnsi="Times New Roman" w:cs="Times New Roman"/>
          <w:b/>
        </w:rPr>
      </w:pPr>
    </w:p>
    <w:p w14:paraId="19BFC8AF">
      <w:pPr>
        <w:keepNext w:val="0"/>
        <w:keepLines w:val="0"/>
        <w:pageBreakBefore w:val="0"/>
        <w:widowControl w:val="0"/>
        <w:kinsoku/>
        <w:wordWrap w:val="0"/>
        <w:overflowPunct/>
        <w:topLinePunct/>
        <w:autoSpaceDE/>
        <w:autoSpaceDN/>
        <w:bidi w:val="0"/>
        <w:adjustRightInd/>
        <w:spacing w:line="360" w:lineRule="auto"/>
        <w:ind w:firstLine="482" w:firstLineChars="200"/>
        <w:jc w:val="left"/>
        <w:textAlignment w:val="auto"/>
        <w:rPr>
          <w:rFonts w:ascii="Times New Roman" w:hAnsi="Times New Roman" w:cs="Times New Roman"/>
          <w:b/>
        </w:rPr>
      </w:pPr>
    </w:p>
    <w:p w14:paraId="58A802A6">
      <w:pPr>
        <w:keepNext w:val="0"/>
        <w:keepLines w:val="0"/>
        <w:pageBreakBefore w:val="0"/>
        <w:widowControl w:val="0"/>
        <w:kinsoku/>
        <w:wordWrap w:val="0"/>
        <w:overflowPunct/>
        <w:topLinePunct/>
        <w:autoSpaceDE/>
        <w:autoSpaceDN/>
        <w:bidi w:val="0"/>
        <w:adjustRightInd/>
        <w:spacing w:line="360" w:lineRule="auto"/>
        <w:jc w:val="center"/>
        <w:textAlignment w:val="auto"/>
        <w:rPr>
          <w:rFonts w:hint="default" w:ascii="Times New Roman" w:hAnsi="Times New Roman" w:eastAsia="宋体" w:cs="Times New Roman"/>
          <w:b/>
          <w:color w:val="000000" w:themeColor="text1"/>
          <w:sz w:val="44"/>
          <w:szCs w:val="44"/>
          <w:u w:val="none" w:color="auto"/>
          <w14:textFill>
            <w14:solidFill>
              <w14:schemeClr w14:val="tx1"/>
            </w14:solidFill>
          </w14:textFill>
        </w:rPr>
      </w:pPr>
      <w:r>
        <w:rPr>
          <w:rFonts w:hint="default" w:ascii="Times New Roman" w:hAnsi="Times New Roman" w:eastAsia="宋体" w:cs="Times New Roman"/>
          <w:b/>
          <w:color w:val="000000" w:themeColor="text1"/>
          <w:sz w:val="44"/>
          <w:szCs w:val="44"/>
          <w:u w:val="none" w:color="auto"/>
          <w14:textFill>
            <w14:solidFill>
              <w14:schemeClr w14:val="tx1"/>
            </w14:solidFill>
          </w14:textFill>
        </w:rPr>
        <w:t>湖南信达生物能源有限公司年产10000吨工业级混合油（非食用动植物油脂）初加工、仓储及转运收集建设项目环境影响报告书</w:t>
      </w:r>
    </w:p>
    <w:p w14:paraId="499BAD1D">
      <w:pPr>
        <w:pStyle w:val="17"/>
        <w:keepNext w:val="0"/>
        <w:keepLines w:val="0"/>
        <w:pageBreakBefore w:val="0"/>
        <w:widowControl w:val="0"/>
        <w:kinsoku/>
        <w:wordWrap w:val="0"/>
        <w:overflowPunct/>
        <w:topLinePunct/>
        <w:autoSpaceDE/>
        <w:autoSpaceDN/>
        <w:bidi w:val="0"/>
        <w:adjustRightInd/>
        <w:snapToGrid w:val="0"/>
        <w:spacing w:before="0" w:beforeAutospacing="0" w:after="0" w:afterAutospacing="0" w:line="360" w:lineRule="auto"/>
        <w:jc w:val="center"/>
        <w:textAlignment w:val="auto"/>
        <w:rPr>
          <w:rFonts w:ascii="Times New Roman" w:hAnsi="Times New Roman" w:cs="Times New Roman"/>
          <w:b/>
          <w:color w:val="000000"/>
          <w:spacing w:val="-20"/>
          <w:w w:val="80"/>
          <w:sz w:val="48"/>
          <w:szCs w:val="48"/>
        </w:rPr>
      </w:pPr>
    </w:p>
    <w:p w14:paraId="57ECB029">
      <w:pPr>
        <w:pStyle w:val="17"/>
        <w:keepNext w:val="0"/>
        <w:keepLines w:val="0"/>
        <w:pageBreakBefore w:val="0"/>
        <w:widowControl w:val="0"/>
        <w:kinsoku/>
        <w:wordWrap w:val="0"/>
        <w:overflowPunct/>
        <w:topLinePunct/>
        <w:autoSpaceDE/>
        <w:autoSpaceDN/>
        <w:bidi w:val="0"/>
        <w:adjustRightInd/>
        <w:snapToGrid w:val="0"/>
        <w:spacing w:before="0" w:beforeAutospacing="0" w:after="0" w:afterAutospacing="0" w:line="360" w:lineRule="auto"/>
        <w:jc w:val="center"/>
        <w:textAlignment w:val="auto"/>
        <w:rPr>
          <w:rFonts w:ascii="Times New Roman" w:hAnsi="Times New Roman" w:cs="Times New Roman"/>
          <w:b/>
          <w:color w:val="000000"/>
          <w:spacing w:val="-20"/>
          <w:w w:val="80"/>
          <w:sz w:val="48"/>
          <w:szCs w:val="48"/>
        </w:rPr>
      </w:pPr>
    </w:p>
    <w:p w14:paraId="04AD97F4">
      <w:pPr>
        <w:keepNext w:val="0"/>
        <w:keepLines w:val="0"/>
        <w:pageBreakBefore w:val="0"/>
        <w:widowControl w:val="0"/>
        <w:kinsoku/>
        <w:wordWrap w:val="0"/>
        <w:overflowPunct/>
        <w:topLinePunct/>
        <w:autoSpaceDE/>
        <w:autoSpaceDN/>
        <w:bidi w:val="0"/>
        <w:adjustRightInd/>
        <w:jc w:val="center"/>
        <w:textAlignment w:val="auto"/>
        <w:rPr>
          <w:rFonts w:ascii="Times New Roman" w:hAnsi="Times New Roman" w:cs="Times New Roman"/>
          <w:b/>
          <w:color w:val="000000"/>
          <w:sz w:val="48"/>
          <w:szCs w:val="48"/>
        </w:rPr>
      </w:pPr>
      <w:r>
        <w:rPr>
          <w:rFonts w:ascii="Times New Roman" w:hAnsi="Times New Roman" w:cs="Times New Roman"/>
          <w:b/>
          <w:color w:val="000000"/>
          <w:sz w:val="48"/>
          <w:szCs w:val="48"/>
        </w:rPr>
        <w:t>公众参与说明</w:t>
      </w:r>
    </w:p>
    <w:p w14:paraId="3DBBD0E8">
      <w:pPr>
        <w:pStyle w:val="17"/>
        <w:keepNext w:val="0"/>
        <w:keepLines w:val="0"/>
        <w:pageBreakBefore w:val="0"/>
        <w:widowControl w:val="0"/>
        <w:kinsoku/>
        <w:wordWrap w:val="0"/>
        <w:overflowPunct/>
        <w:topLinePunct/>
        <w:autoSpaceDE/>
        <w:autoSpaceDN/>
        <w:bidi w:val="0"/>
        <w:adjustRightInd/>
        <w:snapToGrid w:val="0"/>
        <w:spacing w:before="0" w:beforeAutospacing="0" w:after="0" w:afterAutospacing="0" w:line="360" w:lineRule="auto"/>
        <w:jc w:val="center"/>
        <w:textAlignment w:val="auto"/>
        <w:rPr>
          <w:rStyle w:val="22"/>
          <w:rFonts w:ascii="Times New Roman" w:hAnsi="Times New Roman" w:eastAsia="微软雅黑" w:cs="Times New Roman"/>
          <w:color w:val="000000"/>
          <w:sz w:val="36"/>
          <w:szCs w:val="36"/>
        </w:rPr>
      </w:pPr>
    </w:p>
    <w:p w14:paraId="2A0D4C69">
      <w:pPr>
        <w:pStyle w:val="17"/>
        <w:keepNext w:val="0"/>
        <w:keepLines w:val="0"/>
        <w:pageBreakBefore w:val="0"/>
        <w:widowControl w:val="0"/>
        <w:kinsoku/>
        <w:wordWrap w:val="0"/>
        <w:overflowPunct/>
        <w:topLinePunct/>
        <w:autoSpaceDE/>
        <w:autoSpaceDN/>
        <w:bidi w:val="0"/>
        <w:adjustRightInd/>
        <w:snapToGrid w:val="0"/>
        <w:spacing w:before="0" w:beforeAutospacing="0" w:after="0" w:afterAutospacing="0" w:line="360" w:lineRule="auto"/>
        <w:jc w:val="center"/>
        <w:textAlignment w:val="auto"/>
        <w:rPr>
          <w:rStyle w:val="22"/>
          <w:rFonts w:ascii="Times New Roman" w:hAnsi="Times New Roman" w:eastAsia="微软雅黑" w:cs="Times New Roman"/>
          <w:color w:val="000000"/>
          <w:sz w:val="36"/>
          <w:szCs w:val="36"/>
        </w:rPr>
      </w:pPr>
    </w:p>
    <w:p w14:paraId="0E5B558D">
      <w:pPr>
        <w:pStyle w:val="17"/>
        <w:keepNext w:val="0"/>
        <w:keepLines w:val="0"/>
        <w:pageBreakBefore w:val="0"/>
        <w:widowControl w:val="0"/>
        <w:kinsoku/>
        <w:wordWrap w:val="0"/>
        <w:overflowPunct/>
        <w:topLinePunct/>
        <w:autoSpaceDE/>
        <w:autoSpaceDN/>
        <w:bidi w:val="0"/>
        <w:adjustRightInd/>
        <w:snapToGrid w:val="0"/>
        <w:spacing w:before="0" w:beforeAutospacing="0" w:after="0" w:afterAutospacing="0" w:line="360" w:lineRule="auto"/>
        <w:jc w:val="center"/>
        <w:textAlignment w:val="auto"/>
        <w:rPr>
          <w:rStyle w:val="22"/>
          <w:rFonts w:ascii="Times New Roman" w:hAnsi="Times New Roman" w:eastAsia="微软雅黑" w:cs="Times New Roman"/>
          <w:color w:val="000000"/>
          <w:sz w:val="36"/>
          <w:szCs w:val="36"/>
        </w:rPr>
      </w:pPr>
    </w:p>
    <w:p w14:paraId="2C6A7E9B">
      <w:pPr>
        <w:pStyle w:val="17"/>
        <w:keepNext w:val="0"/>
        <w:keepLines w:val="0"/>
        <w:pageBreakBefore w:val="0"/>
        <w:widowControl w:val="0"/>
        <w:kinsoku/>
        <w:wordWrap w:val="0"/>
        <w:overflowPunct/>
        <w:topLinePunct/>
        <w:autoSpaceDE/>
        <w:autoSpaceDN/>
        <w:bidi w:val="0"/>
        <w:adjustRightInd/>
        <w:snapToGrid w:val="0"/>
        <w:spacing w:before="0" w:beforeAutospacing="0" w:after="0" w:afterAutospacing="0" w:line="360" w:lineRule="auto"/>
        <w:jc w:val="center"/>
        <w:textAlignment w:val="auto"/>
        <w:rPr>
          <w:rStyle w:val="22"/>
          <w:rFonts w:ascii="Times New Roman" w:hAnsi="Times New Roman" w:eastAsia="微软雅黑" w:cs="Times New Roman"/>
          <w:color w:val="000000"/>
          <w:sz w:val="36"/>
          <w:szCs w:val="36"/>
        </w:rPr>
      </w:pPr>
    </w:p>
    <w:p w14:paraId="193C34AC">
      <w:pPr>
        <w:pStyle w:val="17"/>
        <w:keepNext w:val="0"/>
        <w:keepLines w:val="0"/>
        <w:pageBreakBefore w:val="0"/>
        <w:widowControl w:val="0"/>
        <w:kinsoku/>
        <w:wordWrap w:val="0"/>
        <w:overflowPunct/>
        <w:topLinePunct/>
        <w:autoSpaceDE/>
        <w:autoSpaceDN/>
        <w:bidi w:val="0"/>
        <w:adjustRightInd/>
        <w:snapToGrid w:val="0"/>
        <w:spacing w:before="0" w:beforeAutospacing="0" w:after="0" w:afterAutospacing="0" w:line="360" w:lineRule="auto"/>
        <w:jc w:val="center"/>
        <w:textAlignment w:val="auto"/>
        <w:rPr>
          <w:rStyle w:val="22"/>
          <w:rFonts w:ascii="Times New Roman" w:hAnsi="Times New Roman" w:eastAsia="微软雅黑" w:cs="Times New Roman"/>
          <w:color w:val="000000"/>
          <w:sz w:val="36"/>
          <w:szCs w:val="36"/>
        </w:rPr>
      </w:pPr>
    </w:p>
    <w:p w14:paraId="18887BF7">
      <w:pPr>
        <w:pStyle w:val="17"/>
        <w:keepNext w:val="0"/>
        <w:keepLines w:val="0"/>
        <w:pageBreakBefore w:val="0"/>
        <w:widowControl w:val="0"/>
        <w:kinsoku/>
        <w:wordWrap w:val="0"/>
        <w:overflowPunct/>
        <w:topLinePunct/>
        <w:autoSpaceDE/>
        <w:autoSpaceDN/>
        <w:bidi w:val="0"/>
        <w:adjustRightInd/>
        <w:snapToGrid w:val="0"/>
        <w:spacing w:before="0" w:beforeAutospacing="0" w:after="0" w:afterAutospacing="0" w:line="360" w:lineRule="auto"/>
        <w:jc w:val="center"/>
        <w:textAlignment w:val="auto"/>
        <w:rPr>
          <w:rStyle w:val="22"/>
          <w:rFonts w:ascii="Times New Roman" w:hAnsi="Times New Roman" w:eastAsia="微软雅黑" w:cs="Times New Roman"/>
          <w:color w:val="000000"/>
          <w:sz w:val="36"/>
          <w:szCs w:val="36"/>
        </w:rPr>
      </w:pPr>
    </w:p>
    <w:p w14:paraId="40A8FB54">
      <w:pPr>
        <w:pStyle w:val="17"/>
        <w:keepNext w:val="0"/>
        <w:keepLines w:val="0"/>
        <w:pageBreakBefore w:val="0"/>
        <w:widowControl w:val="0"/>
        <w:kinsoku/>
        <w:wordWrap w:val="0"/>
        <w:overflowPunct/>
        <w:topLinePunct/>
        <w:autoSpaceDE/>
        <w:autoSpaceDN/>
        <w:bidi w:val="0"/>
        <w:adjustRightInd/>
        <w:snapToGrid w:val="0"/>
        <w:spacing w:before="0" w:beforeAutospacing="0" w:after="0" w:afterAutospacing="0" w:line="360" w:lineRule="auto"/>
        <w:jc w:val="center"/>
        <w:textAlignment w:val="auto"/>
        <w:rPr>
          <w:rStyle w:val="22"/>
          <w:rFonts w:ascii="Times New Roman" w:hAnsi="Times New Roman" w:eastAsia="微软雅黑" w:cs="Times New Roman"/>
          <w:color w:val="000000"/>
          <w:sz w:val="36"/>
          <w:szCs w:val="36"/>
        </w:rPr>
      </w:pPr>
    </w:p>
    <w:p w14:paraId="056F9240">
      <w:pPr>
        <w:pStyle w:val="17"/>
        <w:keepNext w:val="0"/>
        <w:keepLines w:val="0"/>
        <w:pageBreakBefore w:val="0"/>
        <w:widowControl w:val="0"/>
        <w:kinsoku/>
        <w:wordWrap w:val="0"/>
        <w:overflowPunct/>
        <w:topLinePunct/>
        <w:autoSpaceDE/>
        <w:autoSpaceDN/>
        <w:bidi w:val="0"/>
        <w:adjustRightInd/>
        <w:snapToGrid w:val="0"/>
        <w:spacing w:before="0" w:beforeAutospacing="0" w:after="0" w:afterAutospacing="0" w:line="360" w:lineRule="auto"/>
        <w:jc w:val="center"/>
        <w:textAlignment w:val="auto"/>
        <w:rPr>
          <w:rStyle w:val="22"/>
          <w:rFonts w:ascii="Times New Roman" w:hAnsi="Times New Roman" w:eastAsia="微软雅黑" w:cs="Times New Roman"/>
          <w:color w:val="000000"/>
          <w:sz w:val="36"/>
          <w:szCs w:val="36"/>
        </w:rPr>
      </w:pPr>
    </w:p>
    <w:p w14:paraId="27F6C011">
      <w:pPr>
        <w:pStyle w:val="17"/>
        <w:keepNext w:val="0"/>
        <w:keepLines w:val="0"/>
        <w:pageBreakBefore w:val="0"/>
        <w:widowControl w:val="0"/>
        <w:kinsoku/>
        <w:wordWrap w:val="0"/>
        <w:overflowPunct/>
        <w:topLinePunct/>
        <w:autoSpaceDE/>
        <w:autoSpaceDN/>
        <w:bidi w:val="0"/>
        <w:adjustRightInd/>
        <w:snapToGrid w:val="0"/>
        <w:spacing w:before="0" w:beforeAutospacing="0" w:after="0" w:afterAutospacing="0" w:line="360" w:lineRule="auto"/>
        <w:jc w:val="center"/>
        <w:textAlignment w:val="auto"/>
        <w:rPr>
          <w:rStyle w:val="22"/>
          <w:rFonts w:ascii="Times New Roman" w:hAnsi="Times New Roman" w:eastAsia="微软雅黑" w:cs="Times New Roman"/>
          <w:color w:val="000000"/>
          <w:sz w:val="36"/>
          <w:szCs w:val="36"/>
        </w:rPr>
      </w:pPr>
    </w:p>
    <w:p w14:paraId="65F02F85">
      <w:pPr>
        <w:keepNext w:val="0"/>
        <w:keepLines w:val="0"/>
        <w:pageBreakBefore w:val="0"/>
        <w:widowControl w:val="0"/>
        <w:kinsoku/>
        <w:wordWrap w:val="0"/>
        <w:overflowPunct/>
        <w:topLinePunct/>
        <w:autoSpaceDE/>
        <w:autoSpaceDN/>
        <w:bidi w:val="0"/>
        <w:adjustRightInd/>
        <w:spacing w:line="360" w:lineRule="auto"/>
        <w:jc w:val="center"/>
        <w:textAlignment w:val="auto"/>
        <w:rPr>
          <w:rFonts w:hint="default" w:ascii="Times New Roman" w:hAnsi="Times New Roman" w:eastAsia="宋体" w:cs="Times New Roman"/>
          <w:b/>
          <w:color w:val="000000" w:themeColor="text1"/>
          <w:sz w:val="32"/>
          <w:szCs w:val="32"/>
          <w:u w:val="none" w:color="auto"/>
          <w14:textFill>
            <w14:solidFill>
              <w14:schemeClr w14:val="tx1"/>
            </w14:solidFill>
          </w14:textFill>
        </w:rPr>
      </w:pPr>
      <w:r>
        <w:rPr>
          <w:rFonts w:hint="default" w:ascii="Times New Roman" w:hAnsi="Times New Roman" w:eastAsia="宋体" w:cs="Times New Roman"/>
          <w:b/>
          <w:color w:val="000000" w:themeColor="text1"/>
          <w:sz w:val="32"/>
          <w:szCs w:val="32"/>
          <w:u w:val="none" w:color="auto"/>
          <w14:textFill>
            <w14:solidFill>
              <w14:schemeClr w14:val="tx1"/>
            </w14:solidFill>
          </w14:textFill>
        </w:rPr>
        <w:t>湖南信达生物能源有限公司</w:t>
      </w:r>
    </w:p>
    <w:p w14:paraId="7860C680">
      <w:pPr>
        <w:keepNext w:val="0"/>
        <w:keepLines w:val="0"/>
        <w:pageBreakBefore w:val="0"/>
        <w:widowControl w:val="0"/>
        <w:kinsoku/>
        <w:wordWrap w:val="0"/>
        <w:overflowPunct/>
        <w:topLinePunct/>
        <w:autoSpaceDE/>
        <w:autoSpaceDN/>
        <w:bidi w:val="0"/>
        <w:adjustRightInd/>
        <w:spacing w:line="360" w:lineRule="auto"/>
        <w:jc w:val="center"/>
        <w:textAlignment w:val="auto"/>
        <w:rPr>
          <w:rFonts w:hint="default" w:ascii="Times New Roman" w:hAnsi="Times New Roman" w:eastAsia="宋体" w:cs="Times New Roman"/>
          <w:b/>
          <w:color w:val="000000" w:themeColor="text1"/>
          <w:sz w:val="32"/>
          <w:szCs w:val="32"/>
          <w:u w:val="none" w:color="auto"/>
          <w:lang w:val="en-US" w:eastAsia="zh-CN"/>
          <w14:textFill>
            <w14:solidFill>
              <w14:schemeClr w14:val="tx1"/>
            </w14:solidFill>
          </w14:textFill>
        </w:rPr>
      </w:pPr>
      <w:r>
        <w:rPr>
          <w:rFonts w:hint="default" w:ascii="Times New Roman" w:hAnsi="Times New Roman" w:eastAsia="宋体" w:cs="Times New Roman"/>
          <w:b/>
          <w:color w:val="000000" w:themeColor="text1"/>
          <w:sz w:val="32"/>
          <w:szCs w:val="32"/>
          <w:u w:val="none" w:color="auto"/>
          <w14:textFill>
            <w14:solidFill>
              <w14:schemeClr w14:val="tx1"/>
            </w14:solidFill>
          </w14:textFill>
        </w:rPr>
        <w:t>二Ｏ二</w:t>
      </w:r>
      <w:r>
        <w:rPr>
          <w:rFonts w:hint="eastAsia" w:ascii="Times New Roman" w:hAnsi="Times New Roman" w:eastAsia="宋体" w:cs="Times New Roman"/>
          <w:b/>
          <w:color w:val="000000" w:themeColor="text1"/>
          <w:sz w:val="32"/>
          <w:szCs w:val="32"/>
          <w:u w:val="none" w:color="auto"/>
          <w:lang w:val="en-US" w:eastAsia="zh-CN"/>
          <w14:textFill>
            <w14:solidFill>
              <w14:schemeClr w14:val="tx1"/>
            </w14:solidFill>
          </w14:textFill>
        </w:rPr>
        <w:t>六</w:t>
      </w:r>
      <w:r>
        <w:rPr>
          <w:rFonts w:hint="default" w:ascii="Times New Roman" w:hAnsi="Times New Roman" w:eastAsia="宋体" w:cs="Times New Roman"/>
          <w:b/>
          <w:color w:val="000000" w:themeColor="text1"/>
          <w:sz w:val="32"/>
          <w:szCs w:val="32"/>
          <w:u w:val="none" w:color="auto"/>
          <w14:textFill>
            <w14:solidFill>
              <w14:schemeClr w14:val="tx1"/>
            </w14:solidFill>
          </w14:textFill>
        </w:rPr>
        <w:t>年</w:t>
      </w:r>
      <w:r>
        <w:rPr>
          <w:rFonts w:hint="eastAsia" w:ascii="Times New Roman" w:hAnsi="Times New Roman" w:eastAsia="宋体" w:cs="Times New Roman"/>
          <w:b/>
          <w:color w:val="000000" w:themeColor="text1"/>
          <w:sz w:val="32"/>
          <w:szCs w:val="32"/>
          <w:u w:val="none" w:color="auto"/>
          <w:lang w:val="en-US" w:eastAsia="zh-CN"/>
          <w14:textFill>
            <w14:solidFill>
              <w14:schemeClr w14:val="tx1"/>
            </w14:solidFill>
          </w14:textFill>
        </w:rPr>
        <w:t>四</w:t>
      </w:r>
      <w:r>
        <w:rPr>
          <w:rFonts w:hint="default" w:ascii="Times New Roman" w:hAnsi="Times New Roman" w:eastAsia="宋体" w:cs="Times New Roman"/>
          <w:b/>
          <w:color w:val="000000" w:themeColor="text1"/>
          <w:sz w:val="32"/>
          <w:szCs w:val="32"/>
          <w:u w:val="none" w:color="auto"/>
          <w14:textFill>
            <w14:solidFill>
              <w14:schemeClr w14:val="tx1"/>
            </w14:solidFill>
          </w14:textFill>
        </w:rPr>
        <w:t>月</w:t>
      </w:r>
      <w:r>
        <w:rPr>
          <w:rFonts w:hint="eastAsia" w:ascii="Times New Roman" w:hAnsi="Times New Roman" w:eastAsia="宋体" w:cs="Times New Roman"/>
          <w:b/>
          <w:color w:val="000000" w:themeColor="text1"/>
          <w:sz w:val="32"/>
          <w:szCs w:val="32"/>
          <w:u w:val="none" w:color="auto"/>
          <w:lang w:val="en-US" w:eastAsia="zh-CN"/>
          <w14:textFill>
            <w14:solidFill>
              <w14:schemeClr w14:val="tx1"/>
            </w14:solidFill>
          </w14:textFill>
        </w:rPr>
        <w:t>二十四</w:t>
      </w:r>
      <w:bookmarkStart w:id="34" w:name="_GoBack"/>
      <w:bookmarkEnd w:id="34"/>
      <w:r>
        <w:rPr>
          <w:rFonts w:hint="eastAsia" w:ascii="Times New Roman" w:hAnsi="Times New Roman" w:eastAsia="宋体" w:cs="Times New Roman"/>
          <w:b/>
          <w:color w:val="000000" w:themeColor="text1"/>
          <w:sz w:val="32"/>
          <w:szCs w:val="32"/>
          <w:u w:val="none" w:color="auto"/>
          <w:lang w:val="en-US" w:eastAsia="zh-CN"/>
          <w14:textFill>
            <w14:solidFill>
              <w14:schemeClr w14:val="tx1"/>
            </w14:solidFill>
          </w14:textFill>
        </w:rPr>
        <w:t>日</w:t>
      </w:r>
    </w:p>
    <w:p w14:paraId="14291986">
      <w:pPr>
        <w:pStyle w:val="17"/>
        <w:keepNext w:val="0"/>
        <w:keepLines w:val="0"/>
        <w:pageBreakBefore w:val="0"/>
        <w:widowControl w:val="0"/>
        <w:kinsoku/>
        <w:wordWrap w:val="0"/>
        <w:overflowPunct/>
        <w:topLinePunct/>
        <w:autoSpaceDE/>
        <w:autoSpaceDN/>
        <w:bidi w:val="0"/>
        <w:adjustRightInd/>
        <w:snapToGrid w:val="0"/>
        <w:spacing w:before="0" w:beforeAutospacing="0" w:after="0" w:afterAutospacing="0" w:line="360" w:lineRule="auto"/>
        <w:jc w:val="center"/>
        <w:textAlignment w:val="auto"/>
        <w:rPr>
          <w:rStyle w:val="22"/>
          <w:rFonts w:ascii="Times New Roman" w:hAnsi="Times New Roman" w:eastAsia="微软雅黑" w:cs="Times New Roman"/>
          <w:color w:val="000000"/>
          <w:sz w:val="36"/>
          <w:szCs w:val="36"/>
        </w:rPr>
        <w:sectPr>
          <w:footerReference r:id="rId3" w:type="default"/>
          <w:pgSz w:w="11906" w:h="16838"/>
          <w:pgMar w:top="1440" w:right="1800" w:bottom="1440" w:left="1800" w:header="851" w:footer="992" w:gutter="0"/>
          <w:cols w:space="425" w:num="1"/>
          <w:docGrid w:type="lines" w:linePitch="312" w:charSpace="0"/>
        </w:sectPr>
      </w:pPr>
    </w:p>
    <w:p w14:paraId="6BF96E96">
      <w:pPr>
        <w:pStyle w:val="17"/>
        <w:keepNext w:val="0"/>
        <w:keepLines w:val="0"/>
        <w:pageBreakBefore w:val="0"/>
        <w:widowControl w:val="0"/>
        <w:kinsoku/>
        <w:wordWrap w:val="0"/>
        <w:overflowPunct/>
        <w:topLinePunct/>
        <w:autoSpaceDE/>
        <w:autoSpaceDN/>
        <w:bidi w:val="0"/>
        <w:adjustRightInd/>
        <w:snapToGrid w:val="0"/>
        <w:spacing w:before="0" w:beforeAutospacing="0" w:after="0" w:afterAutospacing="0" w:line="360" w:lineRule="auto"/>
        <w:jc w:val="center"/>
        <w:textAlignment w:val="auto"/>
        <w:rPr>
          <w:rStyle w:val="22"/>
          <w:rFonts w:ascii="Times New Roman" w:hAnsi="Times New Roman" w:cs="Times New Roman" w:eastAsiaTheme="minorEastAsia"/>
          <w:color w:val="000000"/>
          <w:sz w:val="36"/>
          <w:szCs w:val="36"/>
        </w:rPr>
      </w:pPr>
      <w:r>
        <w:rPr>
          <w:rStyle w:val="22"/>
          <w:rFonts w:ascii="Times New Roman" w:hAnsi="Times New Roman" w:cs="Times New Roman" w:eastAsiaTheme="minorEastAsia"/>
          <w:color w:val="000000"/>
          <w:sz w:val="36"/>
          <w:szCs w:val="36"/>
        </w:rPr>
        <w:t>目  录</w:t>
      </w:r>
    </w:p>
    <w:p w14:paraId="5D716459">
      <w:pPr>
        <w:pStyle w:val="15"/>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b/>
          <w:sz w:val="24"/>
          <w:szCs w:val="24"/>
        </w:rPr>
        <w:fldChar w:fldCharType="begin"/>
      </w:r>
      <w:r>
        <w:rPr>
          <w:rFonts w:hint="default" w:ascii="Times New Roman" w:hAnsi="Times New Roman" w:eastAsia="宋体" w:cs="Times New Roman"/>
          <w:b/>
          <w:sz w:val="24"/>
          <w:szCs w:val="24"/>
        </w:rPr>
        <w:instrText xml:space="preserve"> TOC \o "1-3" \h \z \u </w:instrText>
      </w:r>
      <w:r>
        <w:rPr>
          <w:rFonts w:hint="default" w:ascii="Times New Roman" w:hAnsi="Times New Roman" w:eastAsia="宋体" w:cs="Times New Roman"/>
          <w:b/>
          <w:sz w:val="24"/>
          <w:szCs w:val="24"/>
        </w:rPr>
        <w:fldChar w:fldCharType="separate"/>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_Toc1555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 概述</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_Toc1555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5A47C1D5">
      <w:pPr>
        <w:pStyle w:val="15"/>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_Toc10060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 首次环境影响评价信息公开情况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_Toc10060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74128C58">
      <w:pPr>
        <w:pStyle w:val="16"/>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_Toc5129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2.1 公开内容及日期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_Toc5129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554CFD45">
      <w:pPr>
        <w:pStyle w:val="16"/>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_Toc10503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2.2 公开方式</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_Toc10503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78587212">
      <w:pPr>
        <w:pStyle w:val="16"/>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_Toc13081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2.3 公众意见情况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_Toc13081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7E6A6D33">
      <w:pPr>
        <w:pStyle w:val="15"/>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_Toc27059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 征求意见稿公示情况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_Toc27059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64831370">
      <w:pPr>
        <w:pStyle w:val="16"/>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_Toc30634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3.1 公示内容及时限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_Toc30634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74DB61AF">
      <w:pPr>
        <w:pStyle w:val="16"/>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_Toc26598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shd w:val="clear" w:color="auto" w:fill="FFFFFF"/>
        </w:rPr>
        <w:t>3.2 公示方式</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_Toc26598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5BD10888">
      <w:pPr>
        <w:pStyle w:val="10"/>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_Toc31359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shd w:val="clear" w:color="auto" w:fill="FFFFFF"/>
        </w:rPr>
        <w:t>3.2.1 网络</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_Toc31359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3</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68330DAF">
      <w:pPr>
        <w:pStyle w:val="10"/>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_Toc17337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shd w:val="clear" w:color="auto" w:fill="FFFFFF"/>
        </w:rPr>
        <w:t>3.2.2 报纸</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_Toc17337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0FF9ABFE">
      <w:pPr>
        <w:pStyle w:val="10"/>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_Toc9258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shd w:val="clear" w:color="auto" w:fill="FFFFFF"/>
        </w:rPr>
        <w:t>3.2.</w:t>
      </w:r>
      <w:r>
        <w:rPr>
          <w:rFonts w:hint="default" w:ascii="Times New Roman" w:hAnsi="Times New Roman" w:eastAsia="宋体" w:cs="Times New Roman"/>
          <w:sz w:val="24"/>
          <w:szCs w:val="24"/>
          <w:shd w:val="clear" w:color="auto" w:fill="FFFFFF"/>
          <w:lang w:val="en-US" w:eastAsia="zh-CN"/>
        </w:rPr>
        <w:t>3</w:t>
      </w:r>
      <w:r>
        <w:rPr>
          <w:rFonts w:hint="default" w:ascii="Times New Roman" w:hAnsi="Times New Roman" w:eastAsia="宋体" w:cs="Times New Roman"/>
          <w:sz w:val="24"/>
          <w:szCs w:val="24"/>
          <w:shd w:val="clear" w:color="auto" w:fill="FFFFFF"/>
        </w:rPr>
        <w:t xml:space="preserve"> 其他</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_Toc9258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315C0C65">
      <w:pPr>
        <w:pStyle w:val="16"/>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_Toc20715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shd w:val="clear" w:color="auto" w:fill="FFFFFF"/>
        </w:rPr>
        <w:t>3.3</w:t>
      </w:r>
      <w:r>
        <w:rPr>
          <w:rFonts w:hint="default" w:ascii="Times New Roman" w:hAnsi="Times New Roman" w:eastAsia="宋体" w:cs="Times New Roman"/>
          <w:sz w:val="24"/>
          <w:szCs w:val="24"/>
          <w:shd w:val="clear" w:color="auto" w:fill="FFFFFF"/>
          <w:lang w:val="en-US" w:eastAsia="zh-CN"/>
        </w:rPr>
        <w:t xml:space="preserve"> </w:t>
      </w:r>
      <w:r>
        <w:rPr>
          <w:rFonts w:hint="default" w:ascii="Times New Roman" w:hAnsi="Times New Roman" w:eastAsia="宋体" w:cs="Times New Roman"/>
          <w:sz w:val="24"/>
          <w:szCs w:val="24"/>
          <w:shd w:val="clear" w:color="auto" w:fill="FFFFFF"/>
        </w:rPr>
        <w:t>查阅情况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_Toc20715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77F365A9">
      <w:pPr>
        <w:pStyle w:val="16"/>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_Toc6421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shd w:val="clear" w:color="auto" w:fill="FFFFFF"/>
        </w:rPr>
        <w:t>3.4</w:t>
      </w:r>
      <w:r>
        <w:rPr>
          <w:rFonts w:hint="default" w:ascii="Times New Roman" w:hAnsi="Times New Roman" w:eastAsia="宋体" w:cs="Times New Roman"/>
          <w:sz w:val="24"/>
          <w:szCs w:val="24"/>
          <w:shd w:val="clear" w:color="auto" w:fill="FFFFFF"/>
          <w:lang w:val="en-US" w:eastAsia="zh-CN"/>
        </w:rPr>
        <w:t xml:space="preserve"> </w:t>
      </w:r>
      <w:r>
        <w:rPr>
          <w:rFonts w:hint="default" w:ascii="Times New Roman" w:hAnsi="Times New Roman" w:eastAsia="宋体" w:cs="Times New Roman"/>
          <w:sz w:val="24"/>
          <w:szCs w:val="24"/>
          <w:shd w:val="clear" w:color="auto" w:fill="FFFFFF"/>
        </w:rPr>
        <w:t>公众提出意见情况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_Toc6421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10D1DB77">
      <w:pPr>
        <w:pStyle w:val="15"/>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_Toc27457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shd w:val="clear" w:color="auto" w:fill="FFFFFF"/>
          <w:lang w:val="en-US" w:eastAsia="zh-CN"/>
        </w:rPr>
        <w:t xml:space="preserve">4 </w:t>
      </w:r>
      <w:r>
        <w:rPr>
          <w:rFonts w:hint="default" w:ascii="Times New Roman" w:hAnsi="Times New Roman" w:eastAsia="宋体" w:cs="Times New Roman"/>
          <w:sz w:val="24"/>
          <w:szCs w:val="24"/>
          <w:shd w:val="clear" w:color="auto" w:fill="FFFFFF"/>
        </w:rPr>
        <w:t>其他公众参与情况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_Toc27457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51555348">
      <w:pPr>
        <w:pStyle w:val="15"/>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_Toc29425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shd w:val="clear" w:color="auto" w:fill="FFFFFF"/>
          <w:lang w:val="en-US" w:eastAsia="zh-CN"/>
        </w:rPr>
        <w:t xml:space="preserve">5 </w:t>
      </w:r>
      <w:r>
        <w:rPr>
          <w:rFonts w:hint="default" w:ascii="Times New Roman" w:hAnsi="Times New Roman" w:eastAsia="宋体" w:cs="Times New Roman"/>
          <w:sz w:val="24"/>
          <w:szCs w:val="24"/>
          <w:shd w:val="clear" w:color="auto" w:fill="FFFFFF"/>
        </w:rPr>
        <w:t>公众意见处理情况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_Toc29425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30E5C414">
      <w:pPr>
        <w:pStyle w:val="16"/>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_Toc9912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shd w:val="clear" w:color="auto" w:fill="FFFFFF"/>
          <w:lang w:val="en-US" w:eastAsia="zh-CN"/>
        </w:rPr>
        <w:t>5</w:t>
      </w:r>
      <w:r>
        <w:rPr>
          <w:rFonts w:hint="default" w:ascii="Times New Roman" w:hAnsi="Times New Roman" w:eastAsia="宋体" w:cs="Times New Roman"/>
          <w:sz w:val="24"/>
          <w:szCs w:val="24"/>
          <w:shd w:val="clear" w:color="auto" w:fill="FFFFFF"/>
        </w:rPr>
        <w:t>.1 公众意见概述和分析</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_Toc9912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664A503B">
      <w:pPr>
        <w:pStyle w:val="16"/>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_Toc6796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shd w:val="clear" w:color="auto" w:fill="FFFFFF"/>
          <w:lang w:val="en-US" w:eastAsia="zh-CN"/>
        </w:rPr>
        <w:t>5</w:t>
      </w:r>
      <w:r>
        <w:rPr>
          <w:rFonts w:hint="default" w:ascii="Times New Roman" w:hAnsi="Times New Roman" w:eastAsia="宋体" w:cs="Times New Roman"/>
          <w:sz w:val="24"/>
          <w:szCs w:val="24"/>
          <w:shd w:val="clear" w:color="auto" w:fill="FFFFFF"/>
        </w:rPr>
        <w:t>.2 公众意见采纳情况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_Toc6796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11</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730F60BB">
      <w:pPr>
        <w:pStyle w:val="16"/>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_Toc648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shd w:val="clear" w:color="auto" w:fill="FFFFFF"/>
          <w:lang w:val="en-US" w:eastAsia="zh-CN"/>
        </w:rPr>
        <w:t>5</w:t>
      </w:r>
      <w:r>
        <w:rPr>
          <w:rFonts w:hint="default" w:ascii="Times New Roman" w:hAnsi="Times New Roman" w:eastAsia="宋体" w:cs="Times New Roman"/>
          <w:sz w:val="24"/>
          <w:szCs w:val="24"/>
          <w:shd w:val="clear" w:color="auto" w:fill="FFFFFF"/>
        </w:rPr>
        <w:t>.3 公众意见未采纳情况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_Toc648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4CFCC2DE">
      <w:pPr>
        <w:pStyle w:val="15"/>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_Toc27992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rPr>
        <w:t xml:space="preserve"> </w:t>
      </w:r>
      <w:r>
        <w:rPr>
          <w:rFonts w:hint="default" w:ascii="Times New Roman" w:hAnsi="Times New Roman" w:eastAsia="宋体" w:cs="Times New Roman"/>
          <w:sz w:val="24"/>
          <w:szCs w:val="24"/>
          <w:lang w:val="en-US" w:eastAsia="zh-CN"/>
        </w:rPr>
        <w:t>报批前</w:t>
      </w:r>
      <w:r>
        <w:rPr>
          <w:rFonts w:hint="default" w:ascii="Times New Roman" w:hAnsi="Times New Roman" w:eastAsia="宋体" w:cs="Times New Roman"/>
          <w:sz w:val="24"/>
          <w:szCs w:val="24"/>
        </w:rPr>
        <w:t>环境影响评价信息公开情况</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_Toc27992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62738548">
      <w:pPr>
        <w:pStyle w:val="16"/>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_Toc15630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rPr>
        <w:t>.1 公开内容及日期</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_Toc15630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1DE2BBB6">
      <w:pPr>
        <w:pStyle w:val="16"/>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_Toc29739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6</w:t>
      </w:r>
      <w:r>
        <w:rPr>
          <w:rFonts w:hint="default" w:ascii="Times New Roman" w:hAnsi="Times New Roman" w:eastAsia="宋体" w:cs="Times New Roman"/>
          <w:sz w:val="24"/>
          <w:szCs w:val="24"/>
        </w:rPr>
        <w:t>.2 公开方式</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_Toc29739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12</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6AA923F1">
      <w:pPr>
        <w:pStyle w:val="15"/>
        <w:tabs>
          <w:tab w:val="right" w:leader="dot" w:pos="8306"/>
        </w:tabs>
        <w:spacing w:line="360" w:lineRule="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HYPERLINK \l _Toc6152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lang w:val="en-US" w:eastAsia="zh-CN"/>
        </w:rPr>
        <w:t>7 诚信承诺</w:t>
      </w:r>
      <w:r>
        <w:rPr>
          <w:rFonts w:hint="default" w:ascii="Times New Roman" w:hAnsi="Times New Roman" w:eastAsia="宋体" w:cs="Times New Roman"/>
          <w:sz w:val="24"/>
          <w:szCs w:val="24"/>
        </w:rPr>
        <w:tab/>
      </w:r>
      <w:r>
        <w:rPr>
          <w:rFonts w:hint="default" w:ascii="Times New Roman" w:hAnsi="Times New Roman" w:eastAsia="宋体" w:cs="Times New Roman"/>
          <w:sz w:val="24"/>
          <w:szCs w:val="24"/>
        </w:rPr>
        <w:fldChar w:fldCharType="begin"/>
      </w:r>
      <w:r>
        <w:rPr>
          <w:rFonts w:hint="default" w:ascii="Times New Roman" w:hAnsi="Times New Roman" w:eastAsia="宋体" w:cs="Times New Roman"/>
          <w:sz w:val="24"/>
          <w:szCs w:val="24"/>
        </w:rPr>
        <w:instrText xml:space="preserve"> PAGEREF _Toc6152 \h </w:instrText>
      </w:r>
      <w:r>
        <w:rPr>
          <w:rFonts w:hint="default" w:ascii="Times New Roman" w:hAnsi="Times New Roman" w:eastAsia="宋体" w:cs="Times New Roman"/>
          <w:sz w:val="24"/>
          <w:szCs w:val="24"/>
        </w:rPr>
        <w:fldChar w:fldCharType="separate"/>
      </w:r>
      <w:r>
        <w:rPr>
          <w:rFonts w:hint="default" w:ascii="Times New Roman" w:hAnsi="Times New Roman" w:eastAsia="宋体" w:cs="Times New Roman"/>
          <w:sz w:val="24"/>
          <w:szCs w:val="24"/>
        </w:rPr>
        <w:t>14</w:t>
      </w:r>
      <w:r>
        <w:rPr>
          <w:rFonts w:hint="default" w:ascii="Times New Roman" w:hAnsi="Times New Roman" w:eastAsia="宋体" w:cs="Times New Roman"/>
          <w:sz w:val="24"/>
          <w:szCs w:val="24"/>
        </w:rPr>
        <w:fldChar w:fldCharType="end"/>
      </w:r>
      <w:r>
        <w:rPr>
          <w:rFonts w:hint="default" w:ascii="Times New Roman" w:hAnsi="Times New Roman" w:eastAsia="宋体" w:cs="Times New Roman"/>
          <w:sz w:val="24"/>
          <w:szCs w:val="24"/>
        </w:rPr>
        <w:fldChar w:fldCharType="end"/>
      </w:r>
    </w:p>
    <w:p w14:paraId="08BECADB">
      <w:pPr>
        <w:pStyle w:val="17"/>
        <w:keepNext w:val="0"/>
        <w:keepLines w:val="0"/>
        <w:pageBreakBefore w:val="0"/>
        <w:widowControl w:val="0"/>
        <w:kinsoku/>
        <w:wordWrap w:val="0"/>
        <w:overflowPunct/>
        <w:topLinePunct/>
        <w:autoSpaceDE/>
        <w:autoSpaceDN/>
        <w:bidi w:val="0"/>
        <w:adjustRightInd/>
        <w:snapToGrid w:val="0"/>
        <w:spacing w:before="0" w:beforeAutospacing="0" w:after="0" w:afterAutospacing="0" w:line="360" w:lineRule="auto"/>
        <w:ind w:firstLine="480"/>
        <w:textAlignment w:val="auto"/>
        <w:rPr>
          <w:rFonts w:ascii="Times New Roman" w:hAnsi="Times New Roman" w:cs="Times New Roman"/>
          <w:b/>
        </w:rPr>
      </w:pPr>
      <w:r>
        <w:rPr>
          <w:rFonts w:hint="default" w:ascii="Times New Roman" w:hAnsi="Times New Roman" w:eastAsia="宋体" w:cs="Times New Roman"/>
          <w:sz w:val="24"/>
          <w:szCs w:val="24"/>
        </w:rPr>
        <w:fldChar w:fldCharType="end"/>
      </w:r>
    </w:p>
    <w:p w14:paraId="7D22C2DE">
      <w:pPr>
        <w:pStyle w:val="17"/>
        <w:keepNext w:val="0"/>
        <w:keepLines w:val="0"/>
        <w:pageBreakBefore w:val="0"/>
        <w:widowControl w:val="0"/>
        <w:kinsoku/>
        <w:wordWrap w:val="0"/>
        <w:overflowPunct/>
        <w:topLinePunct/>
        <w:autoSpaceDE/>
        <w:autoSpaceDN/>
        <w:bidi w:val="0"/>
        <w:adjustRightInd/>
        <w:snapToGrid w:val="0"/>
        <w:spacing w:before="0" w:beforeAutospacing="0" w:after="0" w:afterAutospacing="0" w:line="480" w:lineRule="auto"/>
        <w:ind w:firstLine="480"/>
        <w:textAlignment w:val="auto"/>
        <w:rPr>
          <w:rFonts w:ascii="Times New Roman" w:hAnsi="Times New Roman" w:cs="Times New Roman"/>
          <w:b/>
        </w:rPr>
        <w:sectPr>
          <w:pgSz w:w="11906" w:h="16838"/>
          <w:pgMar w:top="1440" w:right="1800" w:bottom="1440" w:left="1800" w:header="851" w:footer="992" w:gutter="0"/>
          <w:cols w:space="425" w:num="1"/>
          <w:docGrid w:type="lines" w:linePitch="312" w:charSpace="0"/>
        </w:sectPr>
      </w:pPr>
    </w:p>
    <w:p w14:paraId="6481B6CE">
      <w:pPr>
        <w:pStyle w:val="2"/>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rPr>
      </w:pPr>
      <w:bookmarkStart w:id="0" w:name="_Toc1555"/>
      <w:r>
        <w:rPr>
          <w:rFonts w:ascii="Times New Roman" w:hAnsi="Times New Roman" w:cs="Times New Roman"/>
        </w:rPr>
        <w:t>1 概述</w:t>
      </w:r>
      <w:bookmarkEnd w:id="0"/>
    </w:p>
    <w:p w14:paraId="2AD0E4A9">
      <w:pPr>
        <w:keepNext w:val="0"/>
        <w:keepLines w:val="0"/>
        <w:pageBreakBefore w:val="0"/>
        <w:widowControl w:val="0"/>
        <w:kinsoku/>
        <w:wordWrap w:val="0"/>
        <w:overflowPunct/>
        <w:topLinePunct/>
        <w:autoSpaceDE/>
        <w:autoSpaceDN/>
        <w:bidi w:val="0"/>
        <w:adjustRightInd/>
        <w:spacing w:line="360" w:lineRule="auto"/>
        <w:ind w:firstLine="480" w:firstLineChars="200"/>
        <w:jc w:val="left"/>
        <w:textAlignment w:val="auto"/>
        <w:rPr>
          <w:rFonts w:ascii="Times New Roman" w:hAnsi="Times New Roman" w:cs="Times New Roman"/>
        </w:rPr>
      </w:pPr>
      <w:r>
        <w:rPr>
          <w:rFonts w:hint="default" w:ascii="Times New Roman" w:hAnsi="Times New Roman" w:cs="Times New Roman"/>
        </w:rPr>
        <w:t>湖南信达生物能源有限公司</w:t>
      </w:r>
      <w:r>
        <w:rPr>
          <w:rFonts w:ascii="Times New Roman" w:hAnsi="Times New Roman" w:cs="Times New Roman"/>
        </w:rPr>
        <w:t>于202</w:t>
      </w:r>
      <w:r>
        <w:rPr>
          <w:rFonts w:hint="eastAsia" w:ascii="Times New Roman" w:hAnsi="Times New Roman" w:cs="Times New Roman"/>
          <w:lang w:val="en-US" w:eastAsia="zh-CN"/>
        </w:rPr>
        <w:t>6</w:t>
      </w:r>
      <w:r>
        <w:rPr>
          <w:rFonts w:ascii="Times New Roman" w:hAnsi="Times New Roman" w:cs="Times New Roman"/>
        </w:rPr>
        <w:t>年</w:t>
      </w:r>
      <w:r>
        <w:rPr>
          <w:rFonts w:hint="eastAsia" w:ascii="Times New Roman" w:hAnsi="Times New Roman" w:cs="Times New Roman"/>
          <w:lang w:val="en-US" w:eastAsia="zh-CN"/>
        </w:rPr>
        <w:t>1</w:t>
      </w:r>
      <w:r>
        <w:rPr>
          <w:rFonts w:ascii="Times New Roman" w:hAnsi="Times New Roman" w:cs="Times New Roman"/>
        </w:rPr>
        <w:t>月2</w:t>
      </w:r>
      <w:r>
        <w:rPr>
          <w:rFonts w:hint="eastAsia" w:ascii="Times New Roman" w:hAnsi="Times New Roman" w:cs="Times New Roman"/>
          <w:lang w:val="en-US" w:eastAsia="zh-CN"/>
        </w:rPr>
        <w:t>3</w:t>
      </w:r>
      <w:r>
        <w:rPr>
          <w:rFonts w:ascii="Times New Roman" w:hAnsi="Times New Roman" w:cs="Times New Roman"/>
        </w:rPr>
        <w:t>日委托湖南中誉生态环境科技有限公司承担</w:t>
      </w:r>
      <w:r>
        <w:rPr>
          <w:rFonts w:hint="eastAsia" w:ascii="Times New Roman" w:hAnsi="Times New Roman" w:cs="Times New Roman"/>
          <w:lang w:eastAsia="zh-CN"/>
        </w:rPr>
        <w:t>“湖南信达生物能源有限公司年产10000吨工业级混合油（非食用动植物油脂）初加工、仓储及转运收集建设项目”</w:t>
      </w:r>
      <w:r>
        <w:rPr>
          <w:rFonts w:ascii="Times New Roman" w:hAnsi="Times New Roman" w:cs="Times New Roman"/>
        </w:rPr>
        <w:t>的环境影响评价工作，并签订委托书，开展项目相关工作。</w:t>
      </w:r>
    </w:p>
    <w:p w14:paraId="4F2175C8">
      <w:pPr>
        <w:keepNext w:val="0"/>
        <w:keepLines w:val="0"/>
        <w:pageBreakBefore w:val="0"/>
        <w:widowControl w:val="0"/>
        <w:kinsoku/>
        <w:wordWrap w:val="0"/>
        <w:overflowPunct/>
        <w:topLinePunct/>
        <w:autoSpaceDE/>
        <w:autoSpaceDN/>
        <w:bidi w:val="0"/>
        <w:adjustRightInd/>
        <w:spacing w:line="360" w:lineRule="auto"/>
        <w:ind w:firstLine="480" w:firstLineChars="200"/>
        <w:jc w:val="left"/>
        <w:textAlignment w:val="auto"/>
        <w:rPr>
          <w:rFonts w:ascii="Times New Roman" w:hAnsi="Times New Roman" w:cs="Times New Roman"/>
        </w:rPr>
      </w:pPr>
      <w:r>
        <w:rPr>
          <w:rFonts w:ascii="Times New Roman" w:hAnsi="Times New Roman" w:cs="Times New Roman"/>
        </w:rPr>
        <w:t>国务院第682号令《建设项目环境保护管理条例》第十四条规定：建设单位编制环境影响报告书，应当依照有关法律规定，征求建设项目所在地有关单位和居民的意见；《环境影响评价法》中也提出了公众参与的具体要求；生态环境部令第4号《环境影响评价公众参与办法》中要求，依法应当编制环境影响报告书的建设项目的环境影响评价公众参与。在项目中引入公众参与，可以让公众更了解项目，了解公众对项目建设的意见、看法和要求，从而使项目的规划更趋完善，达到可持续发展的目的。</w:t>
      </w:r>
    </w:p>
    <w:p w14:paraId="490ACAF7">
      <w:pPr>
        <w:keepNext w:val="0"/>
        <w:keepLines w:val="0"/>
        <w:pageBreakBefore w:val="0"/>
        <w:widowControl w:val="0"/>
        <w:kinsoku/>
        <w:wordWrap w:val="0"/>
        <w:overflowPunct/>
        <w:topLinePunct/>
        <w:autoSpaceDE/>
        <w:autoSpaceDN/>
        <w:bidi w:val="0"/>
        <w:adjustRightInd/>
        <w:spacing w:line="360" w:lineRule="auto"/>
        <w:ind w:firstLine="480" w:firstLineChars="200"/>
        <w:jc w:val="left"/>
        <w:textAlignment w:val="auto"/>
        <w:rPr>
          <w:rFonts w:ascii="Times New Roman" w:hAnsi="Times New Roman" w:cs="Times New Roman"/>
          <w:color w:val="000000" w:themeColor="text1"/>
          <w:szCs w:val="24"/>
          <w14:textFill>
            <w14:solidFill>
              <w14:schemeClr w14:val="tx1"/>
            </w14:solidFill>
          </w14:textFill>
        </w:rPr>
      </w:pPr>
      <w:r>
        <w:rPr>
          <w:rFonts w:ascii="Times New Roman" w:hAnsi="Times New Roman" w:cs="Times New Roman"/>
        </w:rPr>
        <w:t>本项目于202</w:t>
      </w:r>
      <w:r>
        <w:rPr>
          <w:rFonts w:hint="eastAsia" w:ascii="Times New Roman" w:hAnsi="Times New Roman" w:cs="Times New Roman"/>
          <w:lang w:val="en-US" w:eastAsia="zh-CN"/>
        </w:rPr>
        <w:t>6</w:t>
      </w:r>
      <w:r>
        <w:rPr>
          <w:rFonts w:ascii="Times New Roman" w:hAnsi="Times New Roman" w:cs="Times New Roman"/>
        </w:rPr>
        <w:t>年</w:t>
      </w:r>
      <w:r>
        <w:rPr>
          <w:rFonts w:hint="eastAsia" w:ascii="Times New Roman" w:hAnsi="Times New Roman" w:cs="Times New Roman"/>
          <w:lang w:val="en-US" w:eastAsia="zh-CN"/>
        </w:rPr>
        <w:t>1</w:t>
      </w:r>
      <w:r>
        <w:rPr>
          <w:rFonts w:ascii="Times New Roman" w:hAnsi="Times New Roman" w:cs="Times New Roman"/>
        </w:rPr>
        <w:t>月2</w:t>
      </w:r>
      <w:r>
        <w:rPr>
          <w:rFonts w:hint="eastAsia" w:ascii="Times New Roman" w:hAnsi="Times New Roman" w:cs="Times New Roman"/>
          <w:lang w:val="en-US" w:eastAsia="zh-CN"/>
        </w:rPr>
        <w:t>7</w:t>
      </w:r>
      <w:r>
        <w:rPr>
          <w:rFonts w:ascii="Times New Roman" w:hAnsi="Times New Roman" w:cs="Times New Roman"/>
        </w:rPr>
        <w:t>日</w:t>
      </w:r>
      <w:r>
        <w:rPr>
          <w:rFonts w:ascii="Times New Roman" w:hAnsi="Times New Roman" w:cs="Times New Roman"/>
          <w:szCs w:val="24"/>
        </w:rPr>
        <w:t>，建设单位在全国建设项目环境信息公示平台进行了第一次网络公示；</w:t>
      </w:r>
      <w:r>
        <w:rPr>
          <w:rFonts w:ascii="Times New Roman" w:hAnsi="Times New Roman" w:cs="Times New Roman"/>
        </w:rPr>
        <w:t>202</w:t>
      </w:r>
      <w:r>
        <w:rPr>
          <w:rFonts w:hint="eastAsia" w:ascii="Times New Roman" w:hAnsi="Times New Roman" w:cs="Times New Roman"/>
          <w:lang w:val="en-US" w:eastAsia="zh-CN"/>
        </w:rPr>
        <w:t>6</w:t>
      </w:r>
      <w:r>
        <w:rPr>
          <w:rFonts w:ascii="Times New Roman" w:hAnsi="Times New Roman" w:cs="Times New Roman"/>
        </w:rPr>
        <w:t>年</w:t>
      </w:r>
      <w:r>
        <w:rPr>
          <w:rFonts w:hint="eastAsia" w:ascii="Times New Roman" w:hAnsi="Times New Roman" w:cs="Times New Roman"/>
          <w:lang w:val="en-US" w:eastAsia="zh-CN"/>
        </w:rPr>
        <w:t>4</w:t>
      </w:r>
      <w:r>
        <w:rPr>
          <w:rFonts w:ascii="Times New Roman" w:hAnsi="Times New Roman" w:cs="Times New Roman"/>
        </w:rPr>
        <w:t>月</w:t>
      </w:r>
      <w:r>
        <w:rPr>
          <w:rFonts w:hint="eastAsia" w:ascii="Times New Roman" w:hAnsi="Times New Roman" w:cs="Times New Roman"/>
          <w:lang w:val="en-US" w:eastAsia="zh-CN"/>
        </w:rPr>
        <w:t>8</w:t>
      </w:r>
      <w:r>
        <w:rPr>
          <w:rFonts w:ascii="Times New Roman" w:hAnsi="Times New Roman" w:cs="Times New Roman"/>
        </w:rPr>
        <w:t>日</w:t>
      </w:r>
      <w:r>
        <w:rPr>
          <w:rFonts w:ascii="Times New Roman" w:hAnsi="Times New Roman" w:cs="Times New Roman"/>
          <w:szCs w:val="24"/>
        </w:rPr>
        <w:t>，建设单位在全国建设项目环境信息公示平台进行项目第二次环评信息公示，同时在项目所在地周边敏感点以张贴公告的形式进行了项目第二次环评信息公示</w:t>
      </w:r>
      <w:r>
        <w:rPr>
          <w:rFonts w:hint="eastAsia" w:ascii="Times New Roman" w:hAnsi="Times New Roman" w:cs="Times New Roman"/>
          <w:color w:val="000000" w:themeColor="text1"/>
          <w:szCs w:val="24"/>
          <w:lang w:eastAsia="zh-CN"/>
          <w14:textFill>
            <w14:solidFill>
              <w14:schemeClr w14:val="tx1"/>
            </w14:solidFill>
          </w14:textFill>
        </w:rPr>
        <w:t>，</w:t>
      </w:r>
      <w:r>
        <w:rPr>
          <w:rFonts w:hint="eastAsia" w:ascii="Times New Roman" w:hAnsi="Times New Roman" w:cs="Times New Roman"/>
          <w:color w:val="000000" w:themeColor="text1"/>
          <w:szCs w:val="24"/>
          <w:lang w:val="en-US" w:eastAsia="zh-CN"/>
          <w14:textFill>
            <w14:solidFill>
              <w14:schemeClr w14:val="tx1"/>
            </w14:solidFill>
          </w14:textFill>
        </w:rPr>
        <w:t>同时</w:t>
      </w:r>
      <w:r>
        <w:rPr>
          <w:rFonts w:ascii="Times New Roman" w:hAnsi="Times New Roman" w:cs="Times New Roman"/>
          <w:color w:val="000000" w:themeColor="text1"/>
          <w:szCs w:val="24"/>
          <w14:textFill>
            <w14:solidFill>
              <w14:schemeClr w14:val="tx1"/>
            </w14:solidFill>
          </w14:textFill>
        </w:rPr>
        <w:t>于202</w:t>
      </w:r>
      <w:r>
        <w:rPr>
          <w:rFonts w:hint="eastAsia" w:ascii="Times New Roman" w:hAnsi="Times New Roman" w:cs="Times New Roman"/>
          <w:color w:val="000000" w:themeColor="text1"/>
          <w:szCs w:val="24"/>
          <w:lang w:val="en-US" w:eastAsia="zh-CN"/>
          <w14:textFill>
            <w14:solidFill>
              <w14:schemeClr w14:val="tx1"/>
            </w14:solidFill>
          </w14:textFill>
        </w:rPr>
        <w:t>6</w:t>
      </w:r>
      <w:r>
        <w:rPr>
          <w:rFonts w:ascii="Times New Roman" w:hAnsi="Times New Roman" w:cs="Times New Roman"/>
          <w:color w:val="000000" w:themeColor="text1"/>
          <w:szCs w:val="24"/>
          <w14:textFill>
            <w14:solidFill>
              <w14:schemeClr w14:val="tx1"/>
            </w14:solidFill>
          </w14:textFill>
        </w:rPr>
        <w:t>年</w:t>
      </w:r>
      <w:r>
        <w:rPr>
          <w:rFonts w:hint="eastAsia" w:ascii="Times New Roman" w:hAnsi="Times New Roman" w:cs="Times New Roman"/>
          <w:color w:val="000000" w:themeColor="text1"/>
          <w:szCs w:val="24"/>
          <w:lang w:val="en-US" w:eastAsia="zh-CN"/>
          <w14:textFill>
            <w14:solidFill>
              <w14:schemeClr w14:val="tx1"/>
            </w14:solidFill>
          </w14:textFill>
        </w:rPr>
        <w:t>4</w:t>
      </w:r>
      <w:r>
        <w:rPr>
          <w:rFonts w:ascii="Times New Roman" w:hAnsi="Times New Roman" w:cs="Times New Roman"/>
          <w:color w:val="000000" w:themeColor="text1"/>
          <w:szCs w:val="24"/>
          <w14:textFill>
            <w14:solidFill>
              <w14:schemeClr w14:val="tx1"/>
            </w14:solidFill>
          </w14:textFill>
        </w:rPr>
        <w:t>月</w:t>
      </w:r>
      <w:r>
        <w:rPr>
          <w:rFonts w:hint="eastAsia" w:ascii="Times New Roman" w:hAnsi="Times New Roman" w:cs="Times New Roman"/>
          <w:color w:val="000000" w:themeColor="text1"/>
          <w:szCs w:val="24"/>
          <w:lang w:val="en-US" w:eastAsia="zh-CN"/>
          <w14:textFill>
            <w14:solidFill>
              <w14:schemeClr w14:val="tx1"/>
            </w14:solidFill>
          </w14:textFill>
        </w:rPr>
        <w:t>1</w:t>
      </w:r>
      <w:r>
        <w:rPr>
          <w:rFonts w:ascii="Times New Roman" w:hAnsi="Times New Roman" w:cs="Times New Roman"/>
          <w:color w:val="000000" w:themeColor="text1"/>
          <w:szCs w:val="24"/>
          <w14:textFill>
            <w14:solidFill>
              <w14:schemeClr w14:val="tx1"/>
            </w14:solidFill>
          </w14:textFill>
        </w:rPr>
        <w:t>5日、202</w:t>
      </w:r>
      <w:r>
        <w:rPr>
          <w:rFonts w:hint="eastAsia" w:ascii="Times New Roman" w:hAnsi="Times New Roman" w:cs="Times New Roman"/>
          <w:color w:val="000000" w:themeColor="text1"/>
          <w:szCs w:val="24"/>
          <w:lang w:val="en-US" w:eastAsia="zh-CN"/>
          <w14:textFill>
            <w14:solidFill>
              <w14:schemeClr w14:val="tx1"/>
            </w14:solidFill>
          </w14:textFill>
        </w:rPr>
        <w:t>6</w:t>
      </w:r>
      <w:r>
        <w:rPr>
          <w:rFonts w:ascii="Times New Roman" w:hAnsi="Times New Roman" w:cs="Times New Roman"/>
          <w:color w:val="000000" w:themeColor="text1"/>
          <w:szCs w:val="24"/>
          <w14:textFill>
            <w14:solidFill>
              <w14:schemeClr w14:val="tx1"/>
            </w14:solidFill>
          </w14:textFill>
        </w:rPr>
        <w:t>年</w:t>
      </w:r>
      <w:r>
        <w:rPr>
          <w:rFonts w:hint="eastAsia" w:ascii="Times New Roman" w:hAnsi="Times New Roman" w:cs="Times New Roman"/>
          <w:color w:val="000000" w:themeColor="text1"/>
          <w:szCs w:val="24"/>
          <w:lang w:val="en-US" w:eastAsia="zh-CN"/>
          <w14:textFill>
            <w14:solidFill>
              <w14:schemeClr w14:val="tx1"/>
            </w14:solidFill>
          </w14:textFill>
        </w:rPr>
        <w:t>4</w:t>
      </w:r>
      <w:r>
        <w:rPr>
          <w:rFonts w:ascii="Times New Roman" w:hAnsi="Times New Roman" w:cs="Times New Roman"/>
          <w:color w:val="000000" w:themeColor="text1"/>
          <w:szCs w:val="24"/>
          <w14:textFill>
            <w14:solidFill>
              <w14:schemeClr w14:val="tx1"/>
            </w14:solidFill>
          </w14:textFill>
        </w:rPr>
        <w:t>月</w:t>
      </w:r>
      <w:r>
        <w:rPr>
          <w:rFonts w:hint="eastAsia" w:ascii="Times New Roman" w:hAnsi="Times New Roman" w:cs="Times New Roman"/>
          <w:color w:val="000000" w:themeColor="text1"/>
          <w:szCs w:val="24"/>
          <w:lang w:val="en-US" w:eastAsia="zh-CN"/>
          <w14:textFill>
            <w14:solidFill>
              <w14:schemeClr w14:val="tx1"/>
            </w14:solidFill>
          </w14:textFill>
        </w:rPr>
        <w:t>17</w:t>
      </w:r>
      <w:r>
        <w:rPr>
          <w:rFonts w:ascii="Times New Roman" w:hAnsi="Times New Roman" w:cs="Times New Roman"/>
          <w:color w:val="000000" w:themeColor="text1"/>
          <w:szCs w:val="24"/>
          <w14:textFill>
            <w14:solidFill>
              <w14:schemeClr w14:val="tx1"/>
            </w14:solidFill>
          </w14:textFill>
        </w:rPr>
        <w:t>日建设单位在《中国商报》进行了两次报纸公示</w:t>
      </w:r>
      <w:r>
        <w:rPr>
          <w:rFonts w:hint="eastAsia" w:ascii="Times New Roman" w:hAnsi="Times New Roman" w:cs="Times New Roman"/>
          <w:color w:val="000000"/>
          <w:shd w:val="clear" w:color="auto" w:fill="FFFFFF"/>
          <w:lang w:eastAsia="zh-CN"/>
        </w:rPr>
        <w:t>，</w:t>
      </w:r>
      <w:r>
        <w:rPr>
          <w:rFonts w:hint="eastAsia" w:ascii="Times New Roman" w:hAnsi="Times New Roman" w:cs="Times New Roman"/>
          <w:color w:val="000000"/>
          <w:shd w:val="clear" w:color="auto" w:fill="FFFFFF"/>
          <w:lang w:val="en-US" w:eastAsia="zh-CN"/>
        </w:rPr>
        <w:t>并于2026年4月8日</w:t>
      </w:r>
      <w:r>
        <w:rPr>
          <w:rFonts w:ascii="Times New Roman" w:hAnsi="Times New Roman" w:cs="Times New Roman"/>
          <w:color w:val="000000"/>
          <w:shd w:val="clear" w:color="auto" w:fill="FFFFFF"/>
        </w:rPr>
        <w:t>~</w:t>
      </w:r>
      <w:r>
        <w:rPr>
          <w:rFonts w:ascii="Times New Roman" w:hAnsi="Times New Roman" w:cs="Times New Roman"/>
        </w:rPr>
        <w:t>202</w:t>
      </w:r>
      <w:r>
        <w:rPr>
          <w:rFonts w:hint="eastAsia" w:ascii="Times New Roman" w:hAnsi="Times New Roman" w:cs="Times New Roman"/>
          <w:lang w:val="en-US" w:eastAsia="zh-CN"/>
        </w:rPr>
        <w:t>6</w:t>
      </w:r>
      <w:r>
        <w:rPr>
          <w:rFonts w:ascii="Times New Roman" w:hAnsi="Times New Roman" w:cs="Times New Roman"/>
        </w:rPr>
        <w:t>年</w:t>
      </w:r>
      <w:r>
        <w:rPr>
          <w:rFonts w:hint="eastAsia" w:ascii="Times New Roman" w:hAnsi="Times New Roman" w:cs="Times New Roman"/>
          <w:color w:val="000000"/>
          <w:shd w:val="clear" w:color="auto" w:fill="FFFFFF"/>
          <w:lang w:val="en-US" w:eastAsia="zh-CN"/>
        </w:rPr>
        <w:t>4月22日，针对秀水村村民委员会、颜家村村民江知侠、江安、李婷进行《建设项目环境影响评价公众意见表》调查</w:t>
      </w:r>
      <w:r>
        <w:rPr>
          <w:rFonts w:hint="eastAsia" w:ascii="Times New Roman" w:hAnsi="Times New Roman" w:eastAsia="宋体" w:cs="Times New Roman"/>
          <w:color w:val="000000" w:themeColor="text1"/>
          <w:u w:val="none" w:color="auto"/>
          <w:lang w:eastAsia="zh-CN"/>
          <w14:textFill>
            <w14:solidFill>
              <w14:schemeClr w14:val="tx1"/>
            </w14:solidFill>
          </w14:textFill>
        </w:rPr>
        <w:t>；</w:t>
      </w:r>
      <w:r>
        <w:rPr>
          <w:rFonts w:hint="eastAsia" w:ascii="Times New Roman" w:hAnsi="Times New Roman" w:cs="Times New Roman"/>
          <w:color w:val="000000" w:themeColor="text1"/>
          <w:szCs w:val="24"/>
          <w:lang w:val="en-US" w:eastAsia="zh-CN"/>
          <w14:textFill>
            <w14:solidFill>
              <w14:schemeClr w14:val="tx1"/>
            </w14:solidFill>
          </w14:textFill>
        </w:rPr>
        <w:t>2026年4月23日，</w:t>
      </w:r>
      <w:r>
        <w:rPr>
          <w:rFonts w:ascii="Times New Roman" w:hAnsi="Times New Roman" w:cs="Times New Roman"/>
          <w:color w:val="000000" w:themeColor="text1"/>
          <w:szCs w:val="24"/>
          <w14:textFill>
            <w14:solidFill>
              <w14:schemeClr w14:val="tx1"/>
            </w14:solidFill>
          </w14:textFill>
        </w:rPr>
        <w:t>建设单位在全国建设项目环境信息公示平台进行项目</w:t>
      </w:r>
      <w:r>
        <w:rPr>
          <w:rFonts w:hint="eastAsia" w:ascii="Times New Roman" w:hAnsi="Times New Roman" w:cs="Times New Roman"/>
          <w:color w:val="000000" w:themeColor="text1"/>
          <w:szCs w:val="24"/>
          <w:lang w:val="en-US" w:eastAsia="zh-CN"/>
          <w14:textFill>
            <w14:solidFill>
              <w14:schemeClr w14:val="tx1"/>
            </w14:solidFill>
          </w14:textFill>
        </w:rPr>
        <w:t>报批前</w:t>
      </w:r>
      <w:r>
        <w:rPr>
          <w:rFonts w:ascii="Times New Roman" w:hAnsi="Times New Roman" w:cs="Times New Roman"/>
          <w:color w:val="000000" w:themeColor="text1"/>
          <w:szCs w:val="24"/>
          <w14:textFill>
            <w14:solidFill>
              <w14:schemeClr w14:val="tx1"/>
            </w14:solidFill>
          </w14:textFill>
        </w:rPr>
        <w:t>环评信息公示。</w:t>
      </w:r>
    </w:p>
    <w:p w14:paraId="17286E74">
      <w:pPr>
        <w:pStyle w:val="2"/>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rPr>
      </w:pPr>
      <w:bookmarkStart w:id="1" w:name="_Toc10060"/>
      <w:r>
        <w:rPr>
          <w:rFonts w:ascii="Times New Roman" w:hAnsi="Times New Roman" w:cs="Times New Roman"/>
        </w:rPr>
        <w:t>2 首次环境影响评价信息公开情况</w:t>
      </w:r>
      <w:bookmarkEnd w:id="1"/>
    </w:p>
    <w:p w14:paraId="64D67DDE">
      <w:pPr>
        <w:pStyle w:val="3"/>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rPr>
      </w:pPr>
      <w:bookmarkStart w:id="2" w:name="_Toc5129"/>
      <w:r>
        <w:rPr>
          <w:rFonts w:ascii="Times New Roman" w:hAnsi="Times New Roman" w:cs="Times New Roman"/>
        </w:rPr>
        <w:t>2.1 公开内容及日期</w:t>
      </w:r>
      <w:bookmarkEnd w:id="2"/>
    </w:p>
    <w:p w14:paraId="6106B715">
      <w:pPr>
        <w:keepNext w:val="0"/>
        <w:keepLines w:val="0"/>
        <w:pageBreakBefore w:val="0"/>
        <w:widowControl w:val="0"/>
        <w:kinsoku/>
        <w:wordWrap w:val="0"/>
        <w:overflowPunct/>
        <w:topLinePunct/>
        <w:autoSpaceDE/>
        <w:autoSpaceDN/>
        <w:bidi w:val="0"/>
        <w:adjustRightInd/>
        <w:spacing w:line="360" w:lineRule="auto"/>
        <w:ind w:firstLine="480" w:firstLineChars="200"/>
        <w:jc w:val="left"/>
        <w:textAlignment w:val="auto"/>
        <w:rPr>
          <w:rFonts w:ascii="Times New Roman" w:hAnsi="Times New Roman" w:cs="Times New Roman"/>
          <w:szCs w:val="24"/>
        </w:rPr>
      </w:pPr>
      <w:r>
        <w:rPr>
          <w:rFonts w:ascii="Times New Roman" w:hAnsi="Times New Roman" w:cs="Times New Roman"/>
        </w:rPr>
        <w:t>202</w:t>
      </w:r>
      <w:r>
        <w:rPr>
          <w:rFonts w:hint="eastAsia" w:ascii="Times New Roman" w:hAnsi="Times New Roman" w:cs="Times New Roman"/>
          <w:lang w:val="en-US" w:eastAsia="zh-CN"/>
        </w:rPr>
        <w:t>6</w:t>
      </w:r>
      <w:r>
        <w:rPr>
          <w:rFonts w:ascii="Times New Roman" w:hAnsi="Times New Roman" w:cs="Times New Roman"/>
        </w:rPr>
        <w:t>年</w:t>
      </w:r>
      <w:r>
        <w:rPr>
          <w:rFonts w:hint="eastAsia" w:ascii="Times New Roman" w:hAnsi="Times New Roman" w:cs="Times New Roman"/>
          <w:lang w:val="en-US" w:eastAsia="zh-CN"/>
        </w:rPr>
        <w:t>1</w:t>
      </w:r>
      <w:r>
        <w:rPr>
          <w:rFonts w:ascii="Times New Roman" w:hAnsi="Times New Roman" w:cs="Times New Roman"/>
        </w:rPr>
        <w:t>月2</w:t>
      </w:r>
      <w:r>
        <w:rPr>
          <w:rFonts w:hint="eastAsia" w:ascii="Times New Roman" w:hAnsi="Times New Roman" w:cs="Times New Roman"/>
          <w:lang w:val="en-US" w:eastAsia="zh-CN"/>
        </w:rPr>
        <w:t>7</w:t>
      </w:r>
      <w:r>
        <w:rPr>
          <w:rFonts w:ascii="Times New Roman" w:hAnsi="Times New Roman" w:cs="Times New Roman"/>
        </w:rPr>
        <w:t>日</w:t>
      </w:r>
      <w:r>
        <w:rPr>
          <w:rFonts w:ascii="Times New Roman" w:hAnsi="Times New Roman" w:cs="Times New Roman"/>
          <w:szCs w:val="24"/>
        </w:rPr>
        <w:t>，建设单位对《</w:t>
      </w:r>
      <w:r>
        <w:rPr>
          <w:rFonts w:hint="eastAsia" w:ascii="Times New Roman" w:hAnsi="Times New Roman" w:cs="Times New Roman"/>
          <w:lang w:eastAsia="zh-CN"/>
        </w:rPr>
        <w:t>湖南信达生物能源有限公司年产10000吨工业级混合油（非食用动植物油脂）初加工、仓储及转运收集建设项目</w:t>
      </w:r>
      <w:r>
        <w:rPr>
          <w:rFonts w:ascii="Times New Roman" w:hAnsi="Times New Roman" w:cs="Times New Roman"/>
          <w:szCs w:val="24"/>
        </w:rPr>
        <w:t>环境影响报告书》进行了第一次网络公示。内容包括：建设单位名称和联系方式、环境影响报告书、公众意见表的网络链接、提交公众意见表的方式和途径等。</w:t>
      </w:r>
    </w:p>
    <w:p w14:paraId="535928F7">
      <w:pPr>
        <w:keepNext w:val="0"/>
        <w:keepLines w:val="0"/>
        <w:pageBreakBefore w:val="0"/>
        <w:widowControl w:val="0"/>
        <w:kinsoku/>
        <w:wordWrap w:val="0"/>
        <w:overflowPunct/>
        <w:topLinePunct/>
        <w:autoSpaceDE/>
        <w:autoSpaceDN/>
        <w:bidi w:val="0"/>
        <w:adjustRightInd/>
        <w:spacing w:line="360" w:lineRule="auto"/>
        <w:ind w:firstLine="480" w:firstLineChars="200"/>
        <w:jc w:val="left"/>
        <w:textAlignment w:val="auto"/>
        <w:rPr>
          <w:rFonts w:ascii="Times New Roman" w:hAnsi="Times New Roman" w:cs="Times New Roman"/>
          <w:szCs w:val="24"/>
        </w:rPr>
      </w:pPr>
      <w:r>
        <w:rPr>
          <w:rFonts w:ascii="Times New Roman" w:hAnsi="Times New Roman" w:cs="Times New Roman"/>
          <w:szCs w:val="24"/>
        </w:rPr>
        <w:t>根据《环境影响评价公众参与办法》（生态环境部令 第4号）中第九条，</w:t>
      </w:r>
      <w:r>
        <w:rPr>
          <w:rFonts w:hint="eastAsia" w:ascii="Times New Roman" w:hAnsi="Times New Roman" w:cs="Times New Roman"/>
          <w:szCs w:val="24"/>
          <w:lang w:eastAsia="zh-CN"/>
        </w:rPr>
        <w:t>“</w:t>
      </w:r>
      <w:r>
        <w:rPr>
          <w:rFonts w:ascii="Times New Roman" w:hAnsi="Times New Roman" w:cs="Times New Roman"/>
          <w:szCs w:val="24"/>
        </w:rPr>
        <w:t>建设单位应当在确定环境影响报告书编制单位后7个工作日内，通过其网站、建设项目所在地公共媒体网站或者建设项目所在地相关政府网站（以下统称网络平台），公开信息。</w:t>
      </w:r>
      <w:r>
        <w:rPr>
          <w:rFonts w:hint="eastAsia" w:ascii="Times New Roman" w:hAnsi="Times New Roman" w:cs="Times New Roman"/>
          <w:szCs w:val="24"/>
          <w:lang w:eastAsia="zh-CN"/>
        </w:rPr>
        <w:t>”</w:t>
      </w:r>
      <w:r>
        <w:rPr>
          <w:rFonts w:ascii="Times New Roman" w:hAnsi="Times New Roman" w:cs="Times New Roman"/>
          <w:szCs w:val="24"/>
        </w:rPr>
        <w:t>本项目委托书签订日期为</w:t>
      </w:r>
      <w:r>
        <w:rPr>
          <w:rFonts w:ascii="Times New Roman" w:hAnsi="Times New Roman" w:cs="Times New Roman"/>
        </w:rPr>
        <w:t>202</w:t>
      </w:r>
      <w:r>
        <w:rPr>
          <w:rFonts w:hint="eastAsia" w:ascii="Times New Roman" w:hAnsi="Times New Roman" w:cs="Times New Roman"/>
          <w:lang w:val="en-US" w:eastAsia="zh-CN"/>
        </w:rPr>
        <w:t>6</w:t>
      </w:r>
      <w:r>
        <w:rPr>
          <w:rFonts w:ascii="Times New Roman" w:hAnsi="Times New Roman" w:cs="Times New Roman"/>
        </w:rPr>
        <w:t>年</w:t>
      </w:r>
      <w:r>
        <w:rPr>
          <w:rFonts w:hint="eastAsia" w:ascii="Times New Roman" w:hAnsi="Times New Roman" w:cs="Times New Roman"/>
          <w:lang w:val="en-US" w:eastAsia="zh-CN"/>
        </w:rPr>
        <w:t>1</w:t>
      </w:r>
      <w:r>
        <w:rPr>
          <w:rFonts w:ascii="Times New Roman" w:hAnsi="Times New Roman" w:cs="Times New Roman"/>
        </w:rPr>
        <w:t>月2</w:t>
      </w:r>
      <w:r>
        <w:rPr>
          <w:rFonts w:hint="eastAsia" w:ascii="Times New Roman" w:hAnsi="Times New Roman" w:cs="Times New Roman"/>
          <w:lang w:val="en-US" w:eastAsia="zh-CN"/>
        </w:rPr>
        <w:t>3</w:t>
      </w:r>
      <w:r>
        <w:rPr>
          <w:rFonts w:ascii="Times New Roman" w:hAnsi="Times New Roman" w:cs="Times New Roman"/>
        </w:rPr>
        <w:t>日</w:t>
      </w:r>
      <w:r>
        <w:rPr>
          <w:rFonts w:ascii="Times New Roman" w:hAnsi="Times New Roman" w:cs="Times New Roman"/>
          <w:szCs w:val="24"/>
        </w:rPr>
        <w:t>，因此本项目环境影响评价首次公示内容及日期上符合《环境影响评价公众参与办法》要求。</w:t>
      </w:r>
    </w:p>
    <w:p w14:paraId="1D1154FE">
      <w:pPr>
        <w:pStyle w:val="3"/>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rPr>
      </w:pPr>
      <w:bookmarkStart w:id="3" w:name="_Toc10503"/>
      <w:bookmarkStart w:id="4" w:name="_Toc7086600"/>
      <w:bookmarkStart w:id="5" w:name="_Toc4595092"/>
      <w:r>
        <w:rPr>
          <w:rFonts w:ascii="Times New Roman" w:hAnsi="Times New Roman" w:cs="Times New Roman"/>
        </w:rPr>
        <w:t>2.2 公开方式</w:t>
      </w:r>
      <w:bookmarkEnd w:id="3"/>
      <w:bookmarkEnd w:id="4"/>
      <w:bookmarkEnd w:id="5"/>
    </w:p>
    <w:p w14:paraId="25942E2F">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首次环境影响评价信息采用网络公示，公示网站为</w:t>
      </w:r>
      <w:r>
        <w:rPr>
          <w:rFonts w:ascii="Times New Roman" w:hAnsi="Times New Roman" w:cs="Times New Roman"/>
        </w:rPr>
        <w:t>全国建设项目环境信息公示平台，</w:t>
      </w:r>
      <w:r>
        <w:rPr>
          <w:rFonts w:ascii="Times New Roman" w:hAnsi="Times New Roman" w:cs="Times New Roman"/>
          <w:color w:val="000000"/>
          <w:shd w:val="clear" w:color="auto" w:fill="FFFFFF"/>
        </w:rPr>
        <w:t>本项目首次环境影响评价信息公示选取的网络平台符合要求。</w:t>
      </w:r>
      <w:r>
        <w:rPr>
          <w:rFonts w:ascii="Times New Roman" w:hAnsi="Times New Roman" w:cs="Times New Roman"/>
        </w:rPr>
        <w:t>建设单位于202</w:t>
      </w:r>
      <w:r>
        <w:rPr>
          <w:rFonts w:hint="eastAsia" w:ascii="Times New Roman" w:hAnsi="Times New Roman" w:cs="Times New Roman"/>
          <w:lang w:val="en-US" w:eastAsia="zh-CN"/>
        </w:rPr>
        <w:t>6</w:t>
      </w:r>
      <w:r>
        <w:rPr>
          <w:rFonts w:ascii="Times New Roman" w:hAnsi="Times New Roman" w:cs="Times New Roman"/>
        </w:rPr>
        <w:t>年</w:t>
      </w:r>
      <w:r>
        <w:rPr>
          <w:rFonts w:hint="eastAsia" w:ascii="Times New Roman" w:hAnsi="Times New Roman" w:cs="Times New Roman"/>
          <w:lang w:val="en-US" w:eastAsia="zh-CN"/>
        </w:rPr>
        <w:t>1</w:t>
      </w:r>
      <w:r>
        <w:rPr>
          <w:rFonts w:ascii="Times New Roman" w:hAnsi="Times New Roman" w:cs="Times New Roman"/>
        </w:rPr>
        <w:t>月2</w:t>
      </w:r>
      <w:r>
        <w:rPr>
          <w:rFonts w:hint="eastAsia" w:ascii="Times New Roman" w:hAnsi="Times New Roman" w:cs="Times New Roman"/>
          <w:lang w:val="en-US" w:eastAsia="zh-CN"/>
        </w:rPr>
        <w:t>7</w:t>
      </w:r>
      <w:r>
        <w:rPr>
          <w:rFonts w:ascii="Times New Roman" w:hAnsi="Times New Roman" w:cs="Times New Roman"/>
        </w:rPr>
        <w:t>日，开展项目第一次网络信息公示，</w:t>
      </w:r>
      <w:r>
        <w:rPr>
          <w:rFonts w:hint="eastAsia" w:ascii="Times New Roman" w:hAnsi="Times New Roman" w:cs="Times New Roman"/>
          <w:lang w:val="en-US" w:eastAsia="zh-CN"/>
        </w:rPr>
        <w:t>公示链接：</w:t>
      </w:r>
      <w:r>
        <w:rPr>
          <w:rFonts w:hint="default" w:ascii="Times New Roman" w:hAnsi="Times New Roman" w:cs="Times New Roman"/>
        </w:rPr>
        <w:t>https://www.eiacloud.com/gs/detail/3?id=60127lKTbe</w:t>
      </w:r>
      <w:r>
        <w:rPr>
          <w:rFonts w:hint="eastAsia" w:ascii="Times New Roman" w:hAnsi="Times New Roman" w:cs="Times New Roman"/>
          <w:lang w:eastAsia="zh-CN"/>
        </w:rPr>
        <w:t>。</w:t>
      </w:r>
      <w:r>
        <w:rPr>
          <w:rFonts w:ascii="Times New Roman" w:hAnsi="Times New Roman" w:cs="Times New Roman"/>
        </w:rPr>
        <w:t>网上公示截图见下图。</w:t>
      </w:r>
    </w:p>
    <w:p w14:paraId="00121797">
      <w:pPr>
        <w:keepNext w:val="0"/>
        <w:keepLines w:val="0"/>
        <w:pageBreakBefore w:val="0"/>
        <w:widowControl w:val="0"/>
        <w:kinsoku/>
        <w:wordWrap w:val="0"/>
        <w:overflowPunct/>
        <w:topLinePunct/>
        <w:autoSpaceDE/>
        <w:autoSpaceDN/>
        <w:bidi w:val="0"/>
        <w:adjustRightInd/>
        <w:spacing w:line="360" w:lineRule="auto"/>
        <w:jc w:val="center"/>
        <w:textAlignment w:val="auto"/>
        <w:rPr>
          <w:rFonts w:ascii="Times New Roman" w:hAnsi="Times New Roman" w:cs="Times New Roman"/>
          <w:szCs w:val="24"/>
        </w:rPr>
      </w:pPr>
      <w:r>
        <w:rPr>
          <w:rFonts w:hint="eastAsia" w:eastAsiaTheme="minorEastAsia"/>
          <w:lang w:eastAsia="zh-CN"/>
        </w:rPr>
        <w:drawing>
          <wp:inline distT="0" distB="0" distL="114300" distR="114300">
            <wp:extent cx="5271770" cy="4210685"/>
            <wp:effectExtent l="0" t="0" r="5080" b="18415"/>
            <wp:docPr id="6" name="图片 6" descr="b6ea8d7d7b27c7768aa21916610709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b6ea8d7d7b27c7768aa21916610709fb"/>
                    <pic:cNvPicPr>
                      <a:picLocks noChangeAspect="1"/>
                    </pic:cNvPicPr>
                  </pic:nvPicPr>
                  <pic:blipFill>
                    <a:blip r:embed="rId6"/>
                    <a:stretch>
                      <a:fillRect/>
                    </a:stretch>
                  </pic:blipFill>
                  <pic:spPr>
                    <a:xfrm>
                      <a:off x="0" y="0"/>
                      <a:ext cx="5271770" cy="4210685"/>
                    </a:xfrm>
                    <a:prstGeom prst="rect">
                      <a:avLst/>
                    </a:prstGeom>
                  </pic:spPr>
                </pic:pic>
              </a:graphicData>
            </a:graphic>
          </wp:inline>
        </w:drawing>
      </w:r>
    </w:p>
    <w:p w14:paraId="761791B2">
      <w:pPr>
        <w:pStyle w:val="6"/>
        <w:keepNext w:val="0"/>
        <w:keepLines w:val="0"/>
        <w:pageBreakBefore w:val="0"/>
        <w:widowControl w:val="0"/>
        <w:kinsoku/>
        <w:wordWrap w:val="0"/>
        <w:overflowPunct/>
        <w:topLinePunct/>
        <w:autoSpaceDE/>
        <w:autoSpaceDN/>
        <w:bidi w:val="0"/>
        <w:adjustRightInd/>
        <w:textAlignment w:val="auto"/>
        <w:rPr>
          <w:rFonts w:ascii="Times New Roman" w:hAnsi="Times New Roman" w:cs="Times New Roman"/>
        </w:rPr>
      </w:pPr>
      <w:r>
        <w:rPr>
          <w:rFonts w:ascii="Times New Roman" w:hAnsi="Times New Roman" w:cs="Times New Roman"/>
        </w:rPr>
        <w:t>图2.</w:t>
      </w:r>
      <w:r>
        <w:rPr>
          <w:rFonts w:hint="eastAsia" w:ascii="Times New Roman" w:hAnsi="Times New Roman" w:cs="Times New Roman"/>
          <w:lang w:val="en-US" w:eastAsia="zh-CN"/>
        </w:rPr>
        <w:t>2</w:t>
      </w:r>
      <w:r>
        <w:rPr>
          <w:rFonts w:ascii="Times New Roman" w:hAnsi="Times New Roman" w:cs="Times New Roman"/>
        </w:rPr>
        <w:t>-1</w:t>
      </w:r>
      <w:r>
        <w:rPr>
          <w:rFonts w:hint="eastAsia" w:ascii="Times New Roman" w:hAnsi="Times New Roman" w:cs="Times New Roman"/>
          <w:lang w:val="en-US" w:eastAsia="zh-CN"/>
        </w:rPr>
        <w:t xml:space="preserve">  </w:t>
      </w:r>
      <w:r>
        <w:rPr>
          <w:rFonts w:ascii="Times New Roman" w:hAnsi="Times New Roman" w:cs="Times New Roman"/>
        </w:rPr>
        <w:t>第一次网络公示截图</w:t>
      </w:r>
    </w:p>
    <w:p w14:paraId="34691A36">
      <w:pPr>
        <w:pStyle w:val="3"/>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rPr>
      </w:pPr>
      <w:bookmarkStart w:id="6" w:name="_Toc13081"/>
      <w:r>
        <w:rPr>
          <w:rFonts w:ascii="Times New Roman" w:hAnsi="Times New Roman" w:cs="Times New Roman"/>
        </w:rPr>
        <w:t>2.3 公众意见情况</w:t>
      </w:r>
      <w:bookmarkEnd w:id="6"/>
    </w:p>
    <w:p w14:paraId="3DDCBAA8">
      <w:pPr>
        <w:keepNext w:val="0"/>
        <w:keepLines w:val="0"/>
        <w:pageBreakBefore w:val="0"/>
        <w:widowControl w:val="0"/>
        <w:kinsoku/>
        <w:wordWrap w:val="0"/>
        <w:overflowPunct/>
        <w:topLinePunct/>
        <w:autoSpaceDE/>
        <w:autoSpaceDN/>
        <w:bidi w:val="0"/>
        <w:adjustRightInd/>
        <w:spacing w:line="360" w:lineRule="auto"/>
        <w:ind w:firstLine="480" w:firstLineChars="200"/>
        <w:jc w:val="left"/>
        <w:textAlignment w:val="auto"/>
        <w:rPr>
          <w:rFonts w:ascii="Times New Roman" w:hAnsi="Times New Roman" w:cs="Times New Roman"/>
          <w:szCs w:val="24"/>
        </w:rPr>
      </w:pPr>
      <w:r>
        <w:rPr>
          <w:rFonts w:ascii="Times New Roman" w:hAnsi="Times New Roman" w:cs="Times New Roman"/>
          <w:szCs w:val="24"/>
        </w:rPr>
        <w:t>第一次公示期间，未收到</w:t>
      </w:r>
      <w:r>
        <w:rPr>
          <w:rFonts w:ascii="Times New Roman" w:hAnsi="Times New Roman" w:cs="Times New Roman"/>
          <w:color w:val="000000"/>
          <w:shd w:val="clear" w:color="auto" w:fill="FFFFFF"/>
        </w:rPr>
        <w:t>相关企事业单位、个人意见</w:t>
      </w:r>
      <w:r>
        <w:rPr>
          <w:rFonts w:ascii="Times New Roman" w:hAnsi="Times New Roman" w:cs="Times New Roman"/>
          <w:szCs w:val="24"/>
        </w:rPr>
        <w:t>。</w:t>
      </w:r>
    </w:p>
    <w:p w14:paraId="40AE2EA3">
      <w:pPr>
        <w:pStyle w:val="2"/>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rPr>
      </w:pPr>
      <w:bookmarkStart w:id="7" w:name="_Toc27059"/>
      <w:r>
        <w:rPr>
          <w:rFonts w:ascii="Times New Roman" w:hAnsi="Times New Roman" w:cs="Times New Roman"/>
        </w:rPr>
        <w:t>3 征求意见稿公示情况</w:t>
      </w:r>
      <w:bookmarkEnd w:id="7"/>
    </w:p>
    <w:p w14:paraId="536210E0">
      <w:pPr>
        <w:pStyle w:val="3"/>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rPr>
      </w:pPr>
      <w:bookmarkStart w:id="8" w:name="_Toc30634"/>
      <w:r>
        <w:rPr>
          <w:rFonts w:ascii="Times New Roman" w:hAnsi="Times New Roman" w:cs="Times New Roman"/>
        </w:rPr>
        <w:t>3.1 公示内容及时限</w:t>
      </w:r>
      <w:bookmarkEnd w:id="8"/>
    </w:p>
    <w:p w14:paraId="248EDF28">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（1）公示内容</w:t>
      </w:r>
    </w:p>
    <w:p w14:paraId="5AABBCFA">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公示内容包括：环境影响报告书征求意见稿全文的网络链接及查阅纸质报告书的方式和途径、征求意见的公众范围、公众意见表的网络链接、公众提出意见的方式和途径、公众提出意见的起止时间。</w:t>
      </w:r>
    </w:p>
    <w:p w14:paraId="50195BAB">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（2）公示时限</w:t>
      </w:r>
    </w:p>
    <w:p w14:paraId="70C679CA">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环评单位根据相关技术规范要求，编制完成环境影响报告书征求意见稿，建设单位于</w:t>
      </w:r>
      <w:r>
        <w:rPr>
          <w:rFonts w:ascii="Times New Roman" w:hAnsi="Times New Roman" w:cs="Times New Roman"/>
        </w:rPr>
        <w:t>202</w:t>
      </w:r>
      <w:r>
        <w:rPr>
          <w:rFonts w:hint="eastAsia" w:ascii="Times New Roman" w:hAnsi="Times New Roman" w:cs="Times New Roman"/>
          <w:lang w:val="en-US" w:eastAsia="zh-CN"/>
        </w:rPr>
        <w:t>6</w:t>
      </w:r>
      <w:r>
        <w:rPr>
          <w:rFonts w:ascii="Times New Roman" w:hAnsi="Times New Roman" w:cs="Times New Roman"/>
        </w:rPr>
        <w:t>年</w:t>
      </w:r>
      <w:r>
        <w:rPr>
          <w:rFonts w:hint="eastAsia" w:ascii="Times New Roman" w:hAnsi="Times New Roman" w:cs="Times New Roman"/>
          <w:lang w:val="en-US" w:eastAsia="zh-CN"/>
        </w:rPr>
        <w:t>4</w:t>
      </w:r>
      <w:r>
        <w:rPr>
          <w:rFonts w:ascii="Times New Roman" w:hAnsi="Times New Roman" w:cs="Times New Roman"/>
        </w:rPr>
        <w:t>月</w:t>
      </w:r>
      <w:r>
        <w:rPr>
          <w:rFonts w:hint="eastAsia" w:ascii="Times New Roman" w:hAnsi="Times New Roman" w:cs="Times New Roman"/>
          <w:lang w:val="en-US" w:eastAsia="zh-CN"/>
        </w:rPr>
        <w:t>8</w:t>
      </w:r>
      <w:r>
        <w:rPr>
          <w:rFonts w:ascii="Times New Roman" w:hAnsi="Times New Roman" w:cs="Times New Roman"/>
        </w:rPr>
        <w:t>日</w:t>
      </w:r>
      <w:r>
        <w:rPr>
          <w:rFonts w:ascii="Times New Roman" w:hAnsi="Times New Roman" w:cs="Times New Roman"/>
          <w:color w:val="000000"/>
          <w:shd w:val="clear" w:color="auto" w:fill="FFFFFF"/>
        </w:rPr>
        <w:t>~</w:t>
      </w:r>
      <w:r>
        <w:rPr>
          <w:rFonts w:ascii="Times New Roman" w:hAnsi="Times New Roman" w:cs="Times New Roman"/>
        </w:rPr>
        <w:t>202</w:t>
      </w:r>
      <w:r>
        <w:rPr>
          <w:rFonts w:hint="eastAsia" w:ascii="Times New Roman" w:hAnsi="Times New Roman" w:cs="Times New Roman"/>
          <w:lang w:val="en-US" w:eastAsia="zh-CN"/>
        </w:rPr>
        <w:t>6</w:t>
      </w:r>
      <w:r>
        <w:rPr>
          <w:rFonts w:ascii="Times New Roman" w:hAnsi="Times New Roman" w:cs="Times New Roman"/>
        </w:rPr>
        <w:t>年</w:t>
      </w:r>
      <w:r>
        <w:rPr>
          <w:rFonts w:hint="eastAsia" w:ascii="Times New Roman" w:hAnsi="Times New Roman" w:cs="Times New Roman"/>
          <w:lang w:val="en-US" w:eastAsia="zh-CN"/>
        </w:rPr>
        <w:t>4</w:t>
      </w:r>
      <w:r>
        <w:rPr>
          <w:rFonts w:ascii="Times New Roman" w:hAnsi="Times New Roman" w:cs="Times New Roman"/>
        </w:rPr>
        <w:t>月</w:t>
      </w:r>
      <w:r>
        <w:rPr>
          <w:rFonts w:hint="eastAsia" w:ascii="Times New Roman" w:hAnsi="Times New Roman" w:cs="Times New Roman"/>
          <w:lang w:val="en-US" w:eastAsia="zh-CN"/>
        </w:rPr>
        <w:t>22</w:t>
      </w:r>
      <w:r>
        <w:rPr>
          <w:rFonts w:ascii="Times New Roman" w:hAnsi="Times New Roman" w:cs="Times New Roman"/>
        </w:rPr>
        <w:t>日，</w:t>
      </w:r>
      <w:r>
        <w:rPr>
          <w:rFonts w:ascii="Times New Roman" w:hAnsi="Times New Roman" w:cs="Times New Roman"/>
          <w:color w:val="000000"/>
          <w:shd w:val="clear" w:color="auto" w:fill="FFFFFF"/>
        </w:rPr>
        <w:t>进行了第二次公众参与公示，采取张贴公示、报纸公示、网络公示相结合的公众参与方式</w:t>
      </w:r>
      <w:r>
        <w:rPr>
          <w:rFonts w:hint="eastAsia" w:ascii="Times New Roman" w:hAnsi="Times New Roman" w:cs="Times New Roman"/>
          <w:color w:val="000000"/>
          <w:shd w:val="clear" w:color="auto" w:fill="FFFFFF"/>
          <w:lang w:eastAsia="zh-CN"/>
        </w:rPr>
        <w:t>，</w:t>
      </w:r>
      <w:r>
        <w:rPr>
          <w:rFonts w:hint="eastAsia" w:ascii="Times New Roman" w:hAnsi="Times New Roman" w:cs="Times New Roman"/>
          <w:color w:val="000000"/>
          <w:shd w:val="clear" w:color="auto" w:fill="FFFFFF"/>
          <w:lang w:val="en-US" w:eastAsia="zh-CN"/>
        </w:rPr>
        <w:t>并于2026年4月8日</w:t>
      </w:r>
      <w:r>
        <w:rPr>
          <w:rFonts w:ascii="Times New Roman" w:hAnsi="Times New Roman" w:cs="Times New Roman"/>
          <w:color w:val="000000"/>
          <w:shd w:val="clear" w:color="auto" w:fill="FFFFFF"/>
        </w:rPr>
        <w:t>~</w:t>
      </w:r>
      <w:r>
        <w:rPr>
          <w:rFonts w:ascii="Times New Roman" w:hAnsi="Times New Roman" w:cs="Times New Roman"/>
        </w:rPr>
        <w:t>202</w:t>
      </w:r>
      <w:r>
        <w:rPr>
          <w:rFonts w:hint="eastAsia" w:ascii="Times New Roman" w:hAnsi="Times New Roman" w:cs="Times New Roman"/>
          <w:lang w:val="en-US" w:eastAsia="zh-CN"/>
        </w:rPr>
        <w:t>6</w:t>
      </w:r>
      <w:r>
        <w:rPr>
          <w:rFonts w:ascii="Times New Roman" w:hAnsi="Times New Roman" w:cs="Times New Roman"/>
        </w:rPr>
        <w:t>年</w:t>
      </w:r>
      <w:r>
        <w:rPr>
          <w:rFonts w:hint="eastAsia" w:ascii="Times New Roman" w:hAnsi="Times New Roman" w:cs="Times New Roman"/>
          <w:color w:val="000000"/>
          <w:shd w:val="clear" w:color="auto" w:fill="FFFFFF"/>
          <w:lang w:val="en-US" w:eastAsia="zh-CN"/>
        </w:rPr>
        <w:t>4月22日，针对秀水村村民委员会、颜家村村民江知侠、江安、李婷进行《建设项目环境影响评价公众意见表》调查</w:t>
      </w:r>
      <w:r>
        <w:rPr>
          <w:rFonts w:ascii="Times New Roman" w:hAnsi="Times New Roman" w:cs="Times New Roman"/>
          <w:color w:val="000000"/>
          <w:shd w:val="clear" w:color="auto" w:fill="FFFFFF"/>
        </w:rPr>
        <w:t>。</w:t>
      </w:r>
    </w:p>
    <w:p w14:paraId="1ECEEC96">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根据《环境影响评价公众参与办法》（生态环境部令 第4号）中第十条，</w:t>
      </w:r>
      <w:r>
        <w:rPr>
          <w:rFonts w:hint="eastAsia" w:ascii="Times New Roman" w:hAnsi="Times New Roman" w:cs="Times New Roman"/>
          <w:color w:val="000000"/>
          <w:shd w:val="clear" w:color="auto" w:fill="FFFFFF"/>
          <w:lang w:eastAsia="zh-CN"/>
        </w:rPr>
        <w:t>“</w:t>
      </w:r>
      <w:r>
        <w:rPr>
          <w:rFonts w:ascii="Times New Roman" w:hAnsi="Times New Roman" w:cs="Times New Roman"/>
          <w:color w:val="000000"/>
          <w:shd w:val="clear" w:color="auto" w:fill="FFFFFF"/>
        </w:rPr>
        <w:t>建设项目环境影响报告书征求意见稿形成后，建设单位应当公开信息，建设单位征求公众意见的期限不得少于10个工作日。</w:t>
      </w:r>
      <w:r>
        <w:rPr>
          <w:rFonts w:hint="eastAsia" w:ascii="Times New Roman" w:hAnsi="Times New Roman" w:cs="Times New Roman"/>
          <w:color w:val="000000"/>
          <w:shd w:val="clear" w:color="auto" w:fill="FFFFFF"/>
          <w:lang w:eastAsia="zh-CN"/>
        </w:rPr>
        <w:t>”</w:t>
      </w:r>
      <w:r>
        <w:rPr>
          <w:rFonts w:ascii="Times New Roman" w:hAnsi="Times New Roman" w:cs="Times New Roman"/>
          <w:color w:val="000000"/>
          <w:shd w:val="clear" w:color="auto" w:fill="FFFFFF"/>
        </w:rPr>
        <w:t>因此，本项目征求意见稿公示内容及时限符合《办法》要求。</w:t>
      </w:r>
    </w:p>
    <w:p w14:paraId="455C45A1">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p>
    <w:p w14:paraId="7AFD791C">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p>
    <w:p w14:paraId="7C6CB069">
      <w:pPr>
        <w:pStyle w:val="3"/>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shd w:val="clear" w:color="auto" w:fill="FFFFFF"/>
        </w:rPr>
      </w:pPr>
      <w:bookmarkStart w:id="9" w:name="_Toc26598"/>
      <w:r>
        <w:rPr>
          <w:rFonts w:ascii="Times New Roman" w:hAnsi="Times New Roman" w:cs="Times New Roman"/>
          <w:shd w:val="clear" w:color="auto" w:fill="FFFFFF"/>
        </w:rPr>
        <w:t>3.2 公示方式</w:t>
      </w:r>
      <w:bookmarkEnd w:id="9"/>
    </w:p>
    <w:p w14:paraId="28A1CC57">
      <w:pPr>
        <w:pStyle w:val="4"/>
        <w:keepNext w:val="0"/>
        <w:keepLines w:val="0"/>
        <w:pageBreakBefore w:val="0"/>
        <w:widowControl w:val="0"/>
        <w:kinsoku/>
        <w:wordWrap w:val="0"/>
        <w:overflowPunct/>
        <w:topLinePunct/>
        <w:autoSpaceDE/>
        <w:autoSpaceDN/>
        <w:bidi w:val="0"/>
        <w:adjustRightInd/>
        <w:textAlignment w:val="auto"/>
        <w:rPr>
          <w:rFonts w:ascii="Times New Roman" w:hAnsi="Times New Roman" w:cs="Times New Roman"/>
          <w:shd w:val="clear" w:color="auto" w:fill="FFFFFF"/>
        </w:rPr>
      </w:pPr>
      <w:bookmarkStart w:id="10" w:name="_Toc31359"/>
      <w:r>
        <w:rPr>
          <w:rFonts w:ascii="Times New Roman" w:hAnsi="Times New Roman" w:cs="Times New Roman"/>
          <w:shd w:val="clear" w:color="auto" w:fill="FFFFFF"/>
        </w:rPr>
        <w:t>3.2.1 网络</w:t>
      </w:r>
      <w:bookmarkEnd w:id="10"/>
    </w:p>
    <w:p w14:paraId="43A2584D">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建设单位于</w:t>
      </w:r>
      <w:r>
        <w:rPr>
          <w:rFonts w:ascii="Times New Roman" w:hAnsi="Times New Roman" w:cs="Times New Roman"/>
        </w:rPr>
        <w:t>202</w:t>
      </w:r>
      <w:r>
        <w:rPr>
          <w:rFonts w:hint="eastAsia" w:ascii="Times New Roman" w:hAnsi="Times New Roman" w:cs="Times New Roman"/>
          <w:lang w:val="en-US" w:eastAsia="zh-CN"/>
        </w:rPr>
        <w:t>6</w:t>
      </w:r>
      <w:r>
        <w:rPr>
          <w:rFonts w:ascii="Times New Roman" w:hAnsi="Times New Roman" w:cs="Times New Roman"/>
        </w:rPr>
        <w:t>年</w:t>
      </w:r>
      <w:r>
        <w:rPr>
          <w:rFonts w:hint="eastAsia" w:ascii="Times New Roman" w:hAnsi="Times New Roman" w:cs="Times New Roman"/>
          <w:lang w:val="en-US" w:eastAsia="zh-CN"/>
        </w:rPr>
        <w:t>4</w:t>
      </w:r>
      <w:r>
        <w:rPr>
          <w:rFonts w:ascii="Times New Roman" w:hAnsi="Times New Roman" w:cs="Times New Roman"/>
        </w:rPr>
        <w:t>月</w:t>
      </w:r>
      <w:r>
        <w:rPr>
          <w:rFonts w:hint="eastAsia" w:ascii="Times New Roman" w:hAnsi="Times New Roman" w:cs="Times New Roman"/>
          <w:lang w:val="en-US" w:eastAsia="zh-CN"/>
        </w:rPr>
        <w:t>8</w:t>
      </w:r>
      <w:r>
        <w:rPr>
          <w:rFonts w:ascii="Times New Roman" w:hAnsi="Times New Roman" w:cs="Times New Roman"/>
        </w:rPr>
        <w:t>日</w:t>
      </w:r>
      <w:r>
        <w:rPr>
          <w:rFonts w:ascii="Times New Roman" w:hAnsi="Times New Roman" w:cs="Times New Roman"/>
          <w:color w:val="000000"/>
          <w:shd w:val="clear" w:color="auto" w:fill="FFFFFF"/>
        </w:rPr>
        <w:t>在全国建设项目环境信息公示平台开展项目第二次网络信息公示，公示时间</w:t>
      </w:r>
      <w:r>
        <w:rPr>
          <w:rFonts w:ascii="Times New Roman" w:hAnsi="Times New Roman" w:cs="Times New Roman"/>
        </w:rPr>
        <w:t>202</w:t>
      </w:r>
      <w:r>
        <w:rPr>
          <w:rFonts w:hint="eastAsia" w:ascii="Times New Roman" w:hAnsi="Times New Roman" w:cs="Times New Roman"/>
          <w:lang w:val="en-US" w:eastAsia="zh-CN"/>
        </w:rPr>
        <w:t>6</w:t>
      </w:r>
      <w:r>
        <w:rPr>
          <w:rFonts w:ascii="Times New Roman" w:hAnsi="Times New Roman" w:cs="Times New Roman"/>
        </w:rPr>
        <w:t>年</w:t>
      </w:r>
      <w:r>
        <w:rPr>
          <w:rFonts w:hint="eastAsia" w:ascii="Times New Roman" w:hAnsi="Times New Roman" w:cs="Times New Roman"/>
          <w:lang w:val="en-US" w:eastAsia="zh-CN"/>
        </w:rPr>
        <w:t>4</w:t>
      </w:r>
      <w:r>
        <w:rPr>
          <w:rFonts w:ascii="Times New Roman" w:hAnsi="Times New Roman" w:cs="Times New Roman"/>
        </w:rPr>
        <w:t>月</w:t>
      </w:r>
      <w:r>
        <w:rPr>
          <w:rFonts w:hint="eastAsia" w:ascii="Times New Roman" w:hAnsi="Times New Roman" w:cs="Times New Roman"/>
          <w:lang w:val="en-US" w:eastAsia="zh-CN"/>
        </w:rPr>
        <w:t>8</w:t>
      </w:r>
      <w:r>
        <w:rPr>
          <w:rFonts w:ascii="Times New Roman" w:hAnsi="Times New Roman" w:cs="Times New Roman"/>
        </w:rPr>
        <w:t>日</w:t>
      </w:r>
      <w:r>
        <w:rPr>
          <w:rFonts w:ascii="Times New Roman" w:hAnsi="Times New Roman" w:cs="Times New Roman"/>
          <w:color w:val="000000"/>
          <w:shd w:val="clear" w:color="auto" w:fill="FFFFFF"/>
        </w:rPr>
        <w:t>~</w:t>
      </w:r>
      <w:r>
        <w:rPr>
          <w:rFonts w:ascii="Times New Roman" w:hAnsi="Times New Roman" w:cs="Times New Roman"/>
        </w:rPr>
        <w:t>202</w:t>
      </w:r>
      <w:r>
        <w:rPr>
          <w:rFonts w:hint="eastAsia" w:ascii="Times New Roman" w:hAnsi="Times New Roman" w:cs="Times New Roman"/>
          <w:lang w:val="en-US" w:eastAsia="zh-CN"/>
        </w:rPr>
        <w:t>6</w:t>
      </w:r>
      <w:r>
        <w:rPr>
          <w:rFonts w:ascii="Times New Roman" w:hAnsi="Times New Roman" w:cs="Times New Roman"/>
        </w:rPr>
        <w:t>年</w:t>
      </w:r>
      <w:r>
        <w:rPr>
          <w:rFonts w:hint="eastAsia" w:ascii="Times New Roman" w:hAnsi="Times New Roman" w:cs="Times New Roman"/>
          <w:lang w:val="en-US" w:eastAsia="zh-CN"/>
        </w:rPr>
        <w:t>4</w:t>
      </w:r>
      <w:r>
        <w:rPr>
          <w:rFonts w:ascii="Times New Roman" w:hAnsi="Times New Roman" w:cs="Times New Roman"/>
        </w:rPr>
        <w:t>月</w:t>
      </w:r>
      <w:r>
        <w:rPr>
          <w:rFonts w:hint="eastAsia" w:ascii="Times New Roman" w:hAnsi="Times New Roman" w:cs="Times New Roman"/>
          <w:lang w:val="en-US" w:eastAsia="zh-CN"/>
        </w:rPr>
        <w:t>22</w:t>
      </w:r>
      <w:r>
        <w:rPr>
          <w:rFonts w:ascii="Times New Roman" w:hAnsi="Times New Roman" w:cs="Times New Roman"/>
        </w:rPr>
        <w:t>日</w:t>
      </w:r>
      <w:r>
        <w:rPr>
          <w:rFonts w:ascii="Times New Roman" w:hAnsi="Times New Roman" w:cs="Times New Roman"/>
          <w:color w:val="000000"/>
          <w:shd w:val="clear" w:color="auto" w:fill="FFFFFF"/>
        </w:rPr>
        <w:t>，不少于10个工作日，并同步公示了项目环评报告征求意见稿和公众意见调查表</w:t>
      </w:r>
      <w:r>
        <w:rPr>
          <w:rFonts w:hint="eastAsia" w:ascii="Times New Roman" w:hAnsi="Times New Roman" w:cs="Times New Roman"/>
          <w:color w:val="000000"/>
          <w:shd w:val="clear" w:color="auto" w:fill="FFFFFF"/>
          <w:lang w:eastAsia="zh-CN"/>
        </w:rPr>
        <w:t>，</w:t>
      </w:r>
      <w:r>
        <w:rPr>
          <w:rFonts w:hint="eastAsia" w:ascii="Times New Roman" w:hAnsi="Times New Roman" w:cs="Times New Roman"/>
          <w:color w:val="000000"/>
          <w:shd w:val="clear" w:color="auto" w:fill="FFFFFF"/>
          <w:lang w:val="en-US" w:eastAsia="zh-CN"/>
        </w:rPr>
        <w:t>公示链接：</w:t>
      </w:r>
      <w:r>
        <w:rPr>
          <w:rFonts w:hint="eastAsia"/>
        </w:rPr>
        <w:t>https://www.eiacloud.com/gs/detail/1?id=60408FucRL</w:t>
      </w:r>
      <w:r>
        <w:rPr>
          <w:rFonts w:hint="eastAsia"/>
          <w:lang w:eastAsia="zh-CN"/>
        </w:rPr>
        <w:t>。</w:t>
      </w:r>
      <w:r>
        <w:rPr>
          <w:rFonts w:ascii="Times New Roman" w:hAnsi="Times New Roman" w:cs="Times New Roman"/>
          <w:color w:val="000000"/>
          <w:shd w:val="clear" w:color="auto" w:fill="FFFFFF"/>
        </w:rPr>
        <w:t>网上公示截图见下图。</w:t>
      </w:r>
    </w:p>
    <w:p w14:paraId="4187D87C">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jc w:val="center"/>
        <w:textAlignment w:val="auto"/>
        <w:rPr>
          <w:rFonts w:ascii="Times New Roman" w:hAnsi="Times New Roman" w:cs="Times New Roman"/>
          <w:color w:val="000000"/>
          <w:shd w:val="clear" w:color="auto" w:fill="FFFFFF"/>
        </w:rPr>
      </w:pPr>
      <w:r>
        <w:drawing>
          <wp:inline distT="0" distB="0" distL="114300" distR="114300">
            <wp:extent cx="5270500" cy="5137785"/>
            <wp:effectExtent l="0" t="0" r="635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7"/>
                    <a:stretch>
                      <a:fillRect/>
                    </a:stretch>
                  </pic:blipFill>
                  <pic:spPr>
                    <a:xfrm>
                      <a:off x="0" y="0"/>
                      <a:ext cx="5270500" cy="5137785"/>
                    </a:xfrm>
                    <a:prstGeom prst="rect">
                      <a:avLst/>
                    </a:prstGeom>
                    <a:noFill/>
                    <a:ln>
                      <a:noFill/>
                    </a:ln>
                  </pic:spPr>
                </pic:pic>
              </a:graphicData>
            </a:graphic>
          </wp:inline>
        </w:drawing>
      </w:r>
    </w:p>
    <w:p w14:paraId="359487F8">
      <w:pPr>
        <w:pStyle w:val="6"/>
        <w:keepNext w:val="0"/>
        <w:keepLines w:val="0"/>
        <w:pageBreakBefore w:val="0"/>
        <w:widowControl w:val="0"/>
        <w:kinsoku/>
        <w:wordWrap w:val="0"/>
        <w:overflowPunct/>
        <w:topLinePunct/>
        <w:autoSpaceDE/>
        <w:autoSpaceDN/>
        <w:bidi w:val="0"/>
        <w:adjustRightInd/>
        <w:textAlignment w:val="auto"/>
        <w:rPr>
          <w:rFonts w:ascii="Times New Roman" w:hAnsi="Times New Roman" w:cs="Times New Roman"/>
        </w:rPr>
      </w:pPr>
      <w:r>
        <w:rPr>
          <w:rFonts w:ascii="Times New Roman" w:hAnsi="Times New Roman" w:cs="Times New Roman"/>
        </w:rPr>
        <w:t>图3.2-1</w:t>
      </w:r>
      <w:r>
        <w:rPr>
          <w:rFonts w:hint="eastAsia" w:ascii="Times New Roman" w:hAnsi="Times New Roman" w:cs="Times New Roman"/>
          <w:lang w:val="en-US" w:eastAsia="zh-CN"/>
        </w:rPr>
        <w:t xml:space="preserve">  </w:t>
      </w:r>
      <w:r>
        <w:rPr>
          <w:rFonts w:ascii="Times New Roman" w:hAnsi="Times New Roman" w:cs="Times New Roman"/>
        </w:rPr>
        <w:t>第二次网络公示截图</w:t>
      </w:r>
    </w:p>
    <w:p w14:paraId="3B10E40B">
      <w:pPr>
        <w:pStyle w:val="4"/>
        <w:keepNext w:val="0"/>
        <w:keepLines w:val="0"/>
        <w:pageBreakBefore w:val="0"/>
        <w:widowControl w:val="0"/>
        <w:kinsoku/>
        <w:wordWrap w:val="0"/>
        <w:overflowPunct/>
        <w:topLinePunct/>
        <w:autoSpaceDE/>
        <w:autoSpaceDN/>
        <w:bidi w:val="0"/>
        <w:adjustRightInd/>
        <w:textAlignment w:val="auto"/>
        <w:rPr>
          <w:rFonts w:ascii="Times New Roman" w:hAnsi="Times New Roman" w:cs="Times New Roman"/>
          <w:shd w:val="clear" w:color="auto" w:fill="FFFFFF"/>
        </w:rPr>
      </w:pPr>
      <w:bookmarkStart w:id="11" w:name="_Toc17337"/>
      <w:r>
        <w:rPr>
          <w:rFonts w:ascii="Times New Roman" w:hAnsi="Times New Roman" w:cs="Times New Roman"/>
          <w:shd w:val="clear" w:color="auto" w:fill="FFFFFF"/>
        </w:rPr>
        <w:t>3.2.2 报纸</w:t>
      </w:r>
      <w:bookmarkEnd w:id="11"/>
    </w:p>
    <w:p w14:paraId="4F964FD2">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在本项目环境影响报告书征求意见稿网络公示期间，根据《环境影响评价公众参与办法》（生态环境部令 第4号）中第十一条中</w:t>
      </w:r>
      <w:r>
        <w:rPr>
          <w:rFonts w:hint="eastAsia" w:ascii="Times New Roman" w:hAnsi="Times New Roman" w:cs="Times New Roman"/>
          <w:color w:val="000000"/>
          <w:shd w:val="clear" w:color="auto" w:fill="FFFFFF"/>
          <w:lang w:eastAsia="zh-CN"/>
        </w:rPr>
        <w:t>“</w:t>
      </w:r>
      <w:r>
        <w:rPr>
          <w:rFonts w:ascii="Times New Roman" w:hAnsi="Times New Roman" w:cs="Times New Roman"/>
          <w:color w:val="000000"/>
          <w:shd w:val="clear" w:color="auto" w:fill="FFFFFF"/>
        </w:rPr>
        <w:t>通过建设项目所在地公众易于接触的报纸公开，且在征求意见的10个工作日内公开信息不得少于2次</w:t>
      </w:r>
      <w:r>
        <w:rPr>
          <w:rFonts w:hint="eastAsia" w:ascii="Times New Roman" w:hAnsi="Times New Roman" w:cs="Times New Roman"/>
          <w:color w:val="000000"/>
          <w:shd w:val="clear" w:color="auto" w:fill="FFFFFF"/>
          <w:lang w:eastAsia="zh-CN"/>
        </w:rPr>
        <w:t>”</w:t>
      </w:r>
      <w:r>
        <w:rPr>
          <w:rFonts w:ascii="Times New Roman" w:hAnsi="Times New Roman" w:cs="Times New Roman"/>
          <w:color w:val="000000"/>
          <w:shd w:val="clear" w:color="auto" w:fill="FFFFFF"/>
        </w:rPr>
        <w:t>的要求。</w:t>
      </w:r>
      <w:r>
        <w:rPr>
          <w:rFonts w:ascii="Times New Roman" w:hAnsi="Times New Roman" w:cs="Times New Roman"/>
          <w:color w:val="000000" w:themeColor="text1"/>
          <w14:textFill>
            <w14:solidFill>
              <w14:schemeClr w14:val="tx1"/>
            </w14:solidFill>
          </w14:textFill>
        </w:rPr>
        <w:t>202</w:t>
      </w:r>
      <w:r>
        <w:rPr>
          <w:rFonts w:hint="eastAsia" w:ascii="Times New Roman" w:hAnsi="Times New Roman" w:cs="Times New Roman"/>
          <w:color w:val="000000" w:themeColor="text1"/>
          <w:lang w:val="en-US" w:eastAsia="zh-CN"/>
          <w14:textFill>
            <w14:solidFill>
              <w14:schemeClr w14:val="tx1"/>
            </w14:solidFill>
          </w14:textFill>
        </w:rPr>
        <w:t>6</w:t>
      </w:r>
      <w:r>
        <w:rPr>
          <w:rFonts w:ascii="Times New Roman" w:hAnsi="Times New Roman" w:cs="Times New Roman"/>
          <w:color w:val="000000" w:themeColor="text1"/>
          <w14:textFill>
            <w14:solidFill>
              <w14:schemeClr w14:val="tx1"/>
            </w14:solidFill>
          </w14:textFill>
        </w:rPr>
        <w:t>年</w:t>
      </w:r>
      <w:r>
        <w:rPr>
          <w:rFonts w:hint="eastAsia" w:ascii="Times New Roman" w:hAnsi="Times New Roman" w:cs="Times New Roman"/>
          <w:color w:val="000000" w:themeColor="text1"/>
          <w:shd w:val="clear" w:color="auto" w:fill="FFFFFF"/>
          <w:lang w:val="en-US" w:eastAsia="zh-CN"/>
          <w14:textFill>
            <w14:solidFill>
              <w14:schemeClr w14:val="tx1"/>
            </w14:solidFill>
          </w14:textFill>
        </w:rPr>
        <w:t>4</w:t>
      </w:r>
      <w:r>
        <w:rPr>
          <w:rFonts w:ascii="Times New Roman" w:hAnsi="Times New Roman" w:cs="Times New Roman"/>
          <w:color w:val="000000" w:themeColor="text1"/>
          <w:shd w:val="clear" w:color="auto" w:fill="FFFFFF"/>
          <w14:textFill>
            <w14:solidFill>
              <w14:schemeClr w14:val="tx1"/>
            </w14:solidFill>
          </w14:textFill>
        </w:rPr>
        <w:t>月</w:t>
      </w:r>
      <w:r>
        <w:rPr>
          <w:rFonts w:hint="eastAsia" w:ascii="Times New Roman" w:hAnsi="Times New Roman" w:cs="Times New Roman"/>
          <w:color w:val="000000" w:themeColor="text1"/>
          <w:shd w:val="clear" w:color="auto" w:fill="FFFFFF"/>
          <w:lang w:val="en-US" w:eastAsia="zh-CN"/>
          <w14:textFill>
            <w14:solidFill>
              <w14:schemeClr w14:val="tx1"/>
            </w14:solidFill>
          </w14:textFill>
        </w:rPr>
        <w:t>15</w:t>
      </w:r>
      <w:r>
        <w:rPr>
          <w:rFonts w:ascii="Times New Roman" w:hAnsi="Times New Roman" w:cs="Times New Roman"/>
          <w:color w:val="000000" w:themeColor="text1"/>
          <w:shd w:val="clear" w:color="auto" w:fill="FFFFFF"/>
          <w14:textFill>
            <w14:solidFill>
              <w14:schemeClr w14:val="tx1"/>
            </w14:solidFill>
          </w14:textFill>
        </w:rPr>
        <w:t>日、202</w:t>
      </w:r>
      <w:r>
        <w:rPr>
          <w:rFonts w:hint="eastAsia" w:ascii="Times New Roman" w:hAnsi="Times New Roman" w:cs="Times New Roman"/>
          <w:color w:val="000000" w:themeColor="text1"/>
          <w:shd w:val="clear" w:color="auto" w:fill="FFFFFF"/>
          <w:lang w:val="en-US" w:eastAsia="zh-CN"/>
          <w14:textFill>
            <w14:solidFill>
              <w14:schemeClr w14:val="tx1"/>
            </w14:solidFill>
          </w14:textFill>
        </w:rPr>
        <w:t>6</w:t>
      </w:r>
      <w:r>
        <w:rPr>
          <w:rFonts w:ascii="Times New Roman" w:hAnsi="Times New Roman" w:cs="Times New Roman"/>
          <w:color w:val="000000" w:themeColor="text1"/>
          <w:shd w:val="clear" w:color="auto" w:fill="FFFFFF"/>
          <w14:textFill>
            <w14:solidFill>
              <w14:schemeClr w14:val="tx1"/>
            </w14:solidFill>
          </w14:textFill>
        </w:rPr>
        <w:t>年</w:t>
      </w:r>
      <w:r>
        <w:rPr>
          <w:rFonts w:hint="eastAsia" w:ascii="Times New Roman" w:hAnsi="Times New Roman" w:cs="Times New Roman"/>
          <w:color w:val="000000" w:themeColor="text1"/>
          <w:shd w:val="clear" w:color="auto" w:fill="FFFFFF"/>
          <w:lang w:val="en-US" w:eastAsia="zh-CN"/>
          <w14:textFill>
            <w14:solidFill>
              <w14:schemeClr w14:val="tx1"/>
            </w14:solidFill>
          </w14:textFill>
        </w:rPr>
        <w:t>4</w:t>
      </w:r>
      <w:r>
        <w:rPr>
          <w:rFonts w:ascii="Times New Roman" w:hAnsi="Times New Roman" w:cs="Times New Roman"/>
          <w:color w:val="000000" w:themeColor="text1"/>
          <w:shd w:val="clear" w:color="auto" w:fill="FFFFFF"/>
          <w14:textFill>
            <w14:solidFill>
              <w14:schemeClr w14:val="tx1"/>
            </w14:solidFill>
          </w14:textFill>
        </w:rPr>
        <w:t>月</w:t>
      </w:r>
      <w:r>
        <w:rPr>
          <w:rFonts w:hint="eastAsia" w:ascii="Times New Roman" w:hAnsi="Times New Roman" w:cs="Times New Roman"/>
          <w:color w:val="000000" w:themeColor="text1"/>
          <w:shd w:val="clear" w:color="auto" w:fill="FFFFFF"/>
          <w:lang w:val="en-US" w:eastAsia="zh-CN"/>
          <w14:textFill>
            <w14:solidFill>
              <w14:schemeClr w14:val="tx1"/>
            </w14:solidFill>
          </w14:textFill>
        </w:rPr>
        <w:t>17</w:t>
      </w:r>
      <w:r>
        <w:rPr>
          <w:rFonts w:ascii="Times New Roman" w:hAnsi="Times New Roman" w:cs="Times New Roman"/>
          <w:color w:val="000000" w:themeColor="text1"/>
          <w:shd w:val="clear" w:color="auto" w:fill="FFFFFF"/>
          <w14:textFill>
            <w14:solidFill>
              <w14:schemeClr w14:val="tx1"/>
            </w14:solidFill>
          </w14:textFill>
        </w:rPr>
        <w:t>日建设单位在《</w:t>
      </w:r>
      <w:r>
        <w:rPr>
          <w:rFonts w:hint="eastAsia" w:ascii="Times New Roman" w:hAnsi="Times New Roman" w:cs="Times New Roman"/>
          <w:color w:val="000000" w:themeColor="text1"/>
          <w:shd w:val="clear" w:color="auto" w:fill="FFFFFF"/>
          <w:lang w:val="en-US" w:eastAsia="zh-CN"/>
          <w14:textFill>
            <w14:solidFill>
              <w14:schemeClr w14:val="tx1"/>
            </w14:solidFill>
          </w14:textFill>
        </w:rPr>
        <w:t>中国</w:t>
      </w:r>
      <w:r>
        <w:rPr>
          <w:rFonts w:ascii="Times New Roman" w:hAnsi="Times New Roman" w:cs="Times New Roman"/>
          <w:color w:val="000000" w:themeColor="text1"/>
          <w:shd w:val="clear" w:color="auto" w:fill="FFFFFF"/>
          <w14:textFill>
            <w14:solidFill>
              <w14:schemeClr w14:val="tx1"/>
            </w14:solidFill>
          </w14:textFill>
        </w:rPr>
        <w:t>商报》</w:t>
      </w:r>
      <w:r>
        <w:rPr>
          <w:rFonts w:ascii="Times New Roman" w:hAnsi="Times New Roman" w:cs="Times New Roman"/>
          <w:color w:val="000000"/>
          <w:shd w:val="clear" w:color="auto" w:fill="FFFFFF"/>
        </w:rPr>
        <w:t>进行了第二次项目环境影响评价公众参与报纸公示。</w:t>
      </w:r>
    </w:p>
    <w:p w14:paraId="4C9863AD">
      <w:pPr>
        <w:pStyle w:val="17"/>
        <w:keepNext w:val="0"/>
        <w:keepLines w:val="0"/>
        <w:pageBreakBefore w:val="0"/>
        <w:widowControl w:val="0"/>
        <w:kinsoku/>
        <w:wordWrap w:val="0"/>
        <w:overflowPunct/>
        <w:topLinePunct/>
        <w:autoSpaceDE/>
        <w:autoSpaceDN/>
        <w:bidi w:val="0"/>
        <w:adjustRightInd/>
        <w:snapToGrid/>
        <w:spacing w:before="0" w:beforeAutospacing="0" w:after="0" w:afterAutospacing="0" w:line="360" w:lineRule="auto"/>
        <w:ind w:firstLine="0" w:firstLineChars="0"/>
        <w:textAlignment w:val="auto"/>
        <w:rPr>
          <w:rFonts w:hint="eastAsia" w:ascii="Times New Roman" w:hAnsi="Times New Roman" w:eastAsia="宋体" w:cs="Times New Roman"/>
          <w:color w:val="000000"/>
          <w:shd w:val="clear" w:color="auto" w:fill="FFFFFF"/>
          <w:lang w:eastAsia="zh-CN"/>
        </w:rPr>
      </w:pPr>
      <w:r>
        <w:rPr>
          <w:rFonts w:hint="eastAsia" w:ascii="Times New Roman" w:hAnsi="Times New Roman" w:eastAsia="宋体" w:cs="Times New Roman"/>
          <w:color w:val="000000"/>
          <w:shd w:val="clear" w:color="auto" w:fill="FFFFFF"/>
          <w:lang w:eastAsia="zh-CN"/>
        </w:rPr>
        <w:drawing>
          <wp:inline distT="0" distB="0" distL="114300" distR="114300">
            <wp:extent cx="5252720" cy="8466455"/>
            <wp:effectExtent l="0" t="0" r="5080" b="10795"/>
            <wp:docPr id="8" name="图片 8" descr="3576c37cd8c849c10f8105db2bf0ec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3576c37cd8c849c10f8105db2bf0ecae"/>
                    <pic:cNvPicPr>
                      <a:picLocks noChangeAspect="1"/>
                    </pic:cNvPicPr>
                  </pic:nvPicPr>
                  <pic:blipFill>
                    <a:blip r:embed="rId8"/>
                    <a:stretch>
                      <a:fillRect/>
                    </a:stretch>
                  </pic:blipFill>
                  <pic:spPr>
                    <a:xfrm>
                      <a:off x="0" y="0"/>
                      <a:ext cx="5252720" cy="8466455"/>
                    </a:xfrm>
                    <a:prstGeom prst="rect">
                      <a:avLst/>
                    </a:prstGeom>
                  </pic:spPr>
                </pic:pic>
              </a:graphicData>
            </a:graphic>
          </wp:inline>
        </w:drawing>
      </w:r>
      <w:r>
        <w:rPr>
          <w:rFonts w:ascii="Times New Roman" w:hAnsi="Times New Roman" w:cs="Times New Roman"/>
        </w:rPr>
        <mc:AlternateContent>
          <mc:Choice Requires="wps">
            <w:drawing>
              <wp:anchor distT="0" distB="0" distL="114300" distR="114300" simplePos="0" relativeHeight="251662336" behindDoc="0" locked="0" layoutInCell="1" allowOverlap="1">
                <wp:simplePos x="0" y="0"/>
                <wp:positionH relativeFrom="column">
                  <wp:posOffset>292100</wp:posOffset>
                </wp:positionH>
                <wp:positionV relativeFrom="paragraph">
                  <wp:posOffset>361950</wp:posOffset>
                </wp:positionV>
                <wp:extent cx="763905" cy="466090"/>
                <wp:effectExtent l="12700" t="12700" r="23495" b="16510"/>
                <wp:wrapNone/>
                <wp:docPr id="13" name="矩形 13"/>
                <wp:cNvGraphicFramePr/>
                <a:graphic xmlns:a="http://schemas.openxmlformats.org/drawingml/2006/main">
                  <a:graphicData uri="http://schemas.microsoft.com/office/word/2010/wordprocessingShape">
                    <wps:wsp>
                      <wps:cNvSpPr/>
                      <wps:spPr>
                        <a:xfrm>
                          <a:off x="0" y="0"/>
                          <a:ext cx="763905" cy="46609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pt;margin-top:28.5pt;height:36.7pt;width:60.15pt;z-index:251662336;v-text-anchor:middle;mso-width-relative:page;mso-height-relative:page;" filled="f" stroked="t" coordsize="21600,21600" o:gfxdata="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qr5772AAAAAkBAAAPAAAAAAAAAAEAIAAAACIAAABkcnMvZG93bnJldi54bWxQSwECFAAUAAAA&#10;CACHTuJAvO440mACAAC1BAAADgAAAAAAAAABACAAAAAnAQAAZHJzL2Uyb0RvYy54bWxQSwUGAAAA&#10;AAYABgBZAQAA+QUAAAAA&#10;">
                <v:fill on="f" focussize="0,0"/>
                <v:stroke weight="2pt" color="#FF0000 [2404]" joinstyle="round"/>
                <v:imagedata o:title=""/>
                <o:lock v:ext="edit" aspectratio="f"/>
              </v:rect>
            </w:pict>
          </mc:Fallback>
        </mc:AlternateContent>
      </w:r>
    </w:p>
    <w:p w14:paraId="3C953302">
      <w:pPr>
        <w:pStyle w:val="17"/>
        <w:keepNext w:val="0"/>
        <w:keepLines w:val="0"/>
        <w:pageBreakBefore w:val="0"/>
        <w:widowControl w:val="0"/>
        <w:kinsoku/>
        <w:wordWrap w:val="0"/>
        <w:overflowPunct/>
        <w:topLinePunct/>
        <w:autoSpaceDE/>
        <w:autoSpaceDN/>
        <w:bidi w:val="0"/>
        <w:adjustRightInd/>
        <w:snapToGrid/>
        <w:spacing w:before="0" w:beforeAutospacing="0" w:after="0" w:afterAutospacing="0" w:line="360" w:lineRule="auto"/>
        <w:ind w:firstLine="0" w:firstLineChars="0"/>
        <w:textAlignment w:val="auto"/>
        <w:rPr>
          <w:rFonts w:hint="eastAsia" w:ascii="Times New Roman" w:hAnsi="Times New Roman" w:eastAsia="宋体" w:cs="Times New Roman"/>
          <w:color w:val="000000"/>
          <w:shd w:val="clear" w:color="auto" w:fill="FFFFFF"/>
          <w:lang w:eastAsia="zh-CN"/>
        </w:rPr>
      </w:pPr>
      <w:r>
        <w:rPr>
          <w:rFonts w:ascii="Times New Roman" w:hAnsi="Times New Roman" w:cs="Times New Roman"/>
        </w:rPr>
        <mc:AlternateContent>
          <mc:Choice Requires="wps">
            <w:drawing>
              <wp:anchor distT="0" distB="0" distL="114300" distR="114300" simplePos="0" relativeHeight="251663360" behindDoc="0" locked="0" layoutInCell="1" allowOverlap="1">
                <wp:simplePos x="0" y="0"/>
                <wp:positionH relativeFrom="column">
                  <wp:posOffset>4328795</wp:posOffset>
                </wp:positionH>
                <wp:positionV relativeFrom="paragraph">
                  <wp:posOffset>6901180</wp:posOffset>
                </wp:positionV>
                <wp:extent cx="904875" cy="260350"/>
                <wp:effectExtent l="12700" t="12700" r="15875" b="12700"/>
                <wp:wrapNone/>
                <wp:docPr id="14" name="矩形 14"/>
                <wp:cNvGraphicFramePr/>
                <a:graphic xmlns:a="http://schemas.openxmlformats.org/drawingml/2006/main">
                  <a:graphicData uri="http://schemas.microsoft.com/office/word/2010/wordprocessingShape">
                    <wps:wsp>
                      <wps:cNvSpPr/>
                      <wps:spPr>
                        <a:xfrm>
                          <a:off x="0" y="0"/>
                          <a:ext cx="904875" cy="26035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0.85pt;margin-top:543.4pt;height:20.5pt;width:71.25pt;z-index:251663360;v-text-anchor:middle;mso-width-relative:page;mso-height-relative:page;" filled="f" stroked="t" coordsize="21600,21600" o:gfxdata="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wE1XU2gAAAA0BAAAPAAAAAAAAAAEAIAAAACIAAABkcnMvZG93bnJldi54bWxQSwECFAAUAAAA&#10;CACHTuJAE5Kce14CAAC1BAAADgAAAAAAAAABACAAAAApAQAAZHJzL2Uyb0RvYy54bWxQSwUGAAAA&#10;AAYABgBZAQAA+QUAAAAA&#10;">
                <v:fill on="f" focussize="0,0"/>
                <v:stroke weight="2pt" color="#FF0000 [2404]" joinstyle="round"/>
                <v:imagedata o:title=""/>
                <o:lock v:ext="edit" aspectratio="f"/>
              </v:rect>
            </w:pict>
          </mc:Fallback>
        </mc:AlternateContent>
      </w:r>
      <w:r>
        <w:rPr>
          <w:rFonts w:hint="eastAsia" w:ascii="Times New Roman" w:hAnsi="Times New Roman" w:eastAsia="宋体" w:cs="Times New Roman"/>
          <w:color w:val="000000"/>
          <w:shd w:val="clear" w:color="auto" w:fill="FFFFFF"/>
          <w:lang w:eastAsia="zh-CN"/>
        </w:rPr>
        <w:drawing>
          <wp:inline distT="0" distB="0" distL="114300" distR="114300">
            <wp:extent cx="5252720" cy="8466455"/>
            <wp:effectExtent l="0" t="0" r="5080" b="10795"/>
            <wp:docPr id="10" name="图片 10" descr="758e8818b464df0eb823efd465e92b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758e8818b464df0eb823efd465e92b4d"/>
                    <pic:cNvPicPr>
                      <a:picLocks noChangeAspect="1"/>
                    </pic:cNvPicPr>
                  </pic:nvPicPr>
                  <pic:blipFill>
                    <a:blip r:embed="rId9"/>
                    <a:stretch>
                      <a:fillRect/>
                    </a:stretch>
                  </pic:blipFill>
                  <pic:spPr>
                    <a:xfrm>
                      <a:off x="0" y="0"/>
                      <a:ext cx="5252720" cy="8466455"/>
                    </a:xfrm>
                    <a:prstGeom prst="rect">
                      <a:avLst/>
                    </a:prstGeom>
                  </pic:spPr>
                </pic:pic>
              </a:graphicData>
            </a:graphic>
          </wp:inline>
        </w:drawing>
      </w:r>
    </w:p>
    <w:p w14:paraId="66BB06D3">
      <w:pPr>
        <w:pStyle w:val="17"/>
        <w:keepNext w:val="0"/>
        <w:keepLines w:val="0"/>
        <w:pageBreakBefore w:val="0"/>
        <w:widowControl w:val="0"/>
        <w:kinsoku/>
        <w:wordWrap w:val="0"/>
        <w:overflowPunct/>
        <w:topLinePunct/>
        <w:autoSpaceDE/>
        <w:autoSpaceDN/>
        <w:bidi w:val="0"/>
        <w:adjustRightInd/>
        <w:snapToGrid/>
        <w:spacing w:before="0" w:beforeAutospacing="0" w:after="0" w:afterAutospacing="0" w:line="360" w:lineRule="auto"/>
        <w:ind w:firstLine="0" w:firstLineChars="0"/>
        <w:textAlignment w:val="auto"/>
        <w:rPr>
          <w:rFonts w:hint="eastAsia" w:ascii="Times New Roman" w:hAnsi="Times New Roman" w:eastAsia="宋体" w:cs="Times New Roman"/>
          <w:color w:val="000000"/>
          <w:shd w:val="clear" w:color="auto" w:fill="FFFFFF"/>
          <w:lang w:eastAsia="zh-CN"/>
        </w:rPr>
      </w:pPr>
      <w:r>
        <w:rPr>
          <w:rFonts w:hint="eastAsia" w:ascii="Times New Roman" w:hAnsi="Times New Roman" w:eastAsia="宋体" w:cs="Times New Roman"/>
          <w:color w:val="000000"/>
          <w:shd w:val="clear" w:color="auto" w:fill="FFFFFF"/>
          <w:lang w:eastAsia="zh-CN"/>
        </w:rPr>
        <w:drawing>
          <wp:inline distT="0" distB="0" distL="114300" distR="114300">
            <wp:extent cx="5273675" cy="1289050"/>
            <wp:effectExtent l="0" t="0" r="3175" b="6350"/>
            <wp:docPr id="11" name="图片 11" descr="f14b243635572925281eb0dfda5e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f14b243635572925281eb0dfda5e0214"/>
                    <pic:cNvPicPr>
                      <a:picLocks noChangeAspect="1"/>
                    </pic:cNvPicPr>
                  </pic:nvPicPr>
                  <pic:blipFill>
                    <a:blip r:embed="rId10"/>
                    <a:stretch>
                      <a:fillRect/>
                    </a:stretch>
                  </pic:blipFill>
                  <pic:spPr>
                    <a:xfrm>
                      <a:off x="0" y="0"/>
                      <a:ext cx="5273675" cy="1289050"/>
                    </a:xfrm>
                    <a:prstGeom prst="rect">
                      <a:avLst/>
                    </a:prstGeom>
                  </pic:spPr>
                </pic:pic>
              </a:graphicData>
            </a:graphic>
          </wp:inline>
        </w:drawing>
      </w:r>
    </w:p>
    <w:p w14:paraId="25C506A1">
      <w:pPr>
        <w:pStyle w:val="6"/>
        <w:keepNext w:val="0"/>
        <w:keepLines w:val="0"/>
        <w:pageBreakBefore w:val="0"/>
        <w:widowControl w:val="0"/>
        <w:kinsoku/>
        <w:wordWrap w:val="0"/>
        <w:overflowPunct/>
        <w:topLinePunct/>
        <w:autoSpaceDE/>
        <w:autoSpaceDN/>
        <w:bidi w:val="0"/>
        <w:adjustRightInd/>
        <w:snapToGrid/>
        <w:ind w:firstLine="0" w:firstLineChars="0"/>
        <w:textAlignment w:val="auto"/>
        <w:rPr>
          <w:rFonts w:hint="eastAsia" w:ascii="Times New Roman" w:hAnsi="Times New Roman" w:eastAsia="宋体" w:cs="Times New Roman"/>
          <w:color w:val="000000"/>
          <w:shd w:val="clear" w:color="auto" w:fill="FFFFFF"/>
          <w:lang w:eastAsia="zh-CN"/>
        </w:rPr>
      </w:pPr>
      <w:r>
        <w:rPr>
          <w:rFonts w:ascii="Times New Roman" w:hAnsi="Times New Roman" w:cs="Times New Roman"/>
        </w:rPr>
        <w:t>图3.2-2</w:t>
      </w:r>
      <w:r>
        <w:rPr>
          <w:rFonts w:hint="eastAsia" w:ascii="Times New Roman" w:hAnsi="Times New Roman" w:cs="Times New Roman"/>
          <w:lang w:val="en-US" w:eastAsia="zh-CN"/>
        </w:rPr>
        <w:t xml:space="preserve">  </w:t>
      </w:r>
      <w:r>
        <w:rPr>
          <w:rFonts w:ascii="Times New Roman" w:hAnsi="Times New Roman" w:cs="Times New Roman"/>
        </w:rPr>
        <w:t>第一次报纸公示截图</w:t>
      </w:r>
      <w:r>
        <w:rPr>
          <w:rFonts w:ascii="Times New Roman" w:hAnsi="Times New Roman" w:cs="Times New Roman"/>
        </w:rPr>
        <mc:AlternateContent>
          <mc:Choice Requires="wps">
            <w:drawing>
              <wp:anchor distT="0" distB="0" distL="114300" distR="114300" simplePos="0" relativeHeight="251661312" behindDoc="0" locked="0" layoutInCell="1" allowOverlap="1">
                <wp:simplePos x="0" y="0"/>
                <wp:positionH relativeFrom="column">
                  <wp:posOffset>292100</wp:posOffset>
                </wp:positionH>
                <wp:positionV relativeFrom="paragraph">
                  <wp:posOffset>361950</wp:posOffset>
                </wp:positionV>
                <wp:extent cx="763905" cy="466090"/>
                <wp:effectExtent l="12700" t="12700" r="23495" b="16510"/>
                <wp:wrapNone/>
                <wp:docPr id="7" name="矩形 7"/>
                <wp:cNvGraphicFramePr/>
                <a:graphic xmlns:a="http://schemas.openxmlformats.org/drawingml/2006/main">
                  <a:graphicData uri="http://schemas.microsoft.com/office/word/2010/wordprocessingShape">
                    <wps:wsp>
                      <wps:cNvSpPr/>
                      <wps:spPr>
                        <a:xfrm>
                          <a:off x="0" y="0"/>
                          <a:ext cx="763905" cy="46609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pt;margin-top:28.5pt;height:36.7pt;width:60.15pt;z-index:251661312;v-text-anchor:middle;mso-width-relative:page;mso-height-relative:page;" filled="f" stroked="t" coordsize="21600,21600" o:gfxdata="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GqvnvvYAAAACQEAAA8AAAAAAAAAAQAgAAAAIgAAAGRycy9kb3ducmV2LnhtbFBLAQIUABQAAAAI&#10;AIdO4kAcFQCaXwIAALMEAAAOAAAAAAAAAAEAIAAAACcBAABkcnMvZTJvRG9jLnhtbFBLBQYAAAAA&#10;BgAGAFkBAAD4BQAAAAA=&#10;">
                <v:fill on="f" focussize="0,0"/>
                <v:stroke weight="2pt" color="#FF0000 [2404]" joinstyle="round"/>
                <v:imagedata o:title=""/>
                <o:lock v:ext="edit" aspectratio="f"/>
              </v:rect>
            </w:pict>
          </mc:Fallback>
        </mc:AlternateContent>
      </w:r>
      <w:r>
        <w:rPr>
          <w:rFonts w:hint="eastAsia" w:ascii="Times New Roman" w:hAnsi="Times New Roman" w:eastAsia="宋体" w:cs="Times New Roman"/>
          <w:color w:val="000000"/>
          <w:shd w:val="clear" w:color="auto" w:fill="FFFFFF"/>
          <w:lang w:eastAsia="zh-CN"/>
        </w:rPr>
        <w:drawing>
          <wp:inline distT="0" distB="0" distL="114300" distR="114300">
            <wp:extent cx="5252720" cy="8466455"/>
            <wp:effectExtent l="0" t="0" r="5080" b="10795"/>
            <wp:docPr id="2" name="图片 2" descr="de71291452d9d745bb4b97926e9ff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e71291452d9d745bb4b97926e9ff406"/>
                    <pic:cNvPicPr>
                      <a:picLocks noChangeAspect="1"/>
                    </pic:cNvPicPr>
                  </pic:nvPicPr>
                  <pic:blipFill>
                    <a:blip r:embed="rId11"/>
                    <a:stretch>
                      <a:fillRect/>
                    </a:stretch>
                  </pic:blipFill>
                  <pic:spPr>
                    <a:xfrm>
                      <a:off x="0" y="0"/>
                      <a:ext cx="5252720" cy="8466455"/>
                    </a:xfrm>
                    <a:prstGeom prst="rect">
                      <a:avLst/>
                    </a:prstGeom>
                  </pic:spPr>
                </pic:pic>
              </a:graphicData>
            </a:graphic>
          </wp:inline>
        </w:drawing>
      </w:r>
    </w:p>
    <w:p w14:paraId="164F9872">
      <w:pPr>
        <w:pStyle w:val="17"/>
        <w:keepNext w:val="0"/>
        <w:keepLines w:val="0"/>
        <w:pageBreakBefore w:val="0"/>
        <w:widowControl w:val="0"/>
        <w:kinsoku/>
        <w:wordWrap w:val="0"/>
        <w:overflowPunct/>
        <w:topLinePunct/>
        <w:autoSpaceDE/>
        <w:autoSpaceDN/>
        <w:bidi w:val="0"/>
        <w:adjustRightInd/>
        <w:snapToGrid/>
        <w:spacing w:before="0" w:beforeAutospacing="0" w:after="0" w:afterAutospacing="0" w:line="360" w:lineRule="auto"/>
        <w:ind w:firstLine="0" w:firstLineChars="0"/>
        <w:jc w:val="center"/>
        <w:textAlignment w:val="auto"/>
        <w:rPr>
          <w:rFonts w:ascii="Times New Roman" w:hAnsi="Times New Roman" w:cs="Times New Roman"/>
        </w:rPr>
      </w:pPr>
      <w:r>
        <w:rPr>
          <w:rFonts w:ascii="Times New Roman" w:hAnsi="Times New Roman" w:cs="Times New Roman"/>
        </w:rPr>
        <mc:AlternateContent>
          <mc:Choice Requires="wps">
            <w:drawing>
              <wp:anchor distT="0" distB="0" distL="114300" distR="114300" simplePos="0" relativeHeight="251660288" behindDoc="0" locked="0" layoutInCell="1" allowOverlap="1">
                <wp:simplePos x="0" y="0"/>
                <wp:positionH relativeFrom="column">
                  <wp:posOffset>3545205</wp:posOffset>
                </wp:positionH>
                <wp:positionV relativeFrom="paragraph">
                  <wp:posOffset>6007100</wp:posOffset>
                </wp:positionV>
                <wp:extent cx="868680" cy="260350"/>
                <wp:effectExtent l="12700" t="12700" r="13970" b="12700"/>
                <wp:wrapNone/>
                <wp:docPr id="5" name="矩形 5"/>
                <wp:cNvGraphicFramePr/>
                <a:graphic xmlns:a="http://schemas.openxmlformats.org/drawingml/2006/main">
                  <a:graphicData uri="http://schemas.microsoft.com/office/word/2010/wordprocessingShape">
                    <wps:wsp>
                      <wps:cNvSpPr/>
                      <wps:spPr>
                        <a:xfrm>
                          <a:off x="1901190" y="3010535"/>
                          <a:ext cx="868680" cy="26035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9.15pt;margin-top:473pt;height:20.5pt;width:68.4pt;z-index:251660288;v-text-anchor:middle;mso-width-relative:page;mso-height-relative:page;" filled="f" stroked="t" coordsize="21600,21600" o:gfxdata="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5miyvNoAAAALAQAADwAAAAAAAAABACAAAAAiAAAAZHJzL2Rvd25yZXYueG1s&#10;UEsBAhQAFAAAAAgAh07iQIsF1c5oAgAAvwQAAA4AAAAAAAAAAQAgAAAAKQEAAGRycy9lMm9Eb2Mu&#10;eG1sUEsFBgAAAAAGAAYAWQEAAAMGAAAAAA==&#10;">
                <v:fill on="f" focussize="0,0"/>
                <v:stroke weight="2pt" color="#FF0000 [2404]" joinstyle="round"/>
                <v:imagedata o:title=""/>
                <o:lock v:ext="edit" aspectratio="f"/>
              </v:rect>
            </w:pict>
          </mc:Fallback>
        </mc:AlternateContent>
      </w:r>
      <w:r>
        <w:rPr>
          <w:rFonts w:ascii="Times New Roman" w:hAnsi="Times New Roman" w:cs="Times New Roman"/>
        </w:rPr>
        <w:drawing>
          <wp:inline distT="0" distB="0" distL="114300" distR="114300">
            <wp:extent cx="5252720" cy="8466455"/>
            <wp:effectExtent l="0" t="0" r="5080" b="10795"/>
            <wp:docPr id="3" name="图片 3" descr="4e3419b410624ddaace6424ac73e79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4e3419b410624ddaace6424ac73e792a"/>
                    <pic:cNvPicPr>
                      <a:picLocks noChangeAspect="1"/>
                    </pic:cNvPicPr>
                  </pic:nvPicPr>
                  <pic:blipFill>
                    <a:blip r:embed="rId12"/>
                    <a:stretch>
                      <a:fillRect/>
                    </a:stretch>
                  </pic:blipFill>
                  <pic:spPr>
                    <a:xfrm>
                      <a:off x="0" y="0"/>
                      <a:ext cx="5252720" cy="8466455"/>
                    </a:xfrm>
                    <a:prstGeom prst="rect">
                      <a:avLst/>
                    </a:prstGeom>
                  </pic:spPr>
                </pic:pic>
              </a:graphicData>
            </a:graphic>
          </wp:inline>
        </w:drawing>
      </w:r>
    </w:p>
    <w:p w14:paraId="084C42BE">
      <w:pPr>
        <w:pStyle w:val="17"/>
        <w:keepNext w:val="0"/>
        <w:keepLines w:val="0"/>
        <w:pageBreakBefore w:val="0"/>
        <w:widowControl w:val="0"/>
        <w:kinsoku/>
        <w:wordWrap w:val="0"/>
        <w:overflowPunct/>
        <w:topLinePunct/>
        <w:autoSpaceDE/>
        <w:autoSpaceDN/>
        <w:bidi w:val="0"/>
        <w:adjustRightInd/>
        <w:snapToGrid/>
        <w:spacing w:before="0" w:beforeAutospacing="0" w:after="0" w:afterAutospacing="0" w:line="360" w:lineRule="auto"/>
        <w:ind w:firstLine="0" w:firstLineChars="0"/>
        <w:jc w:val="center"/>
        <w:textAlignment w:val="auto"/>
        <w:rPr>
          <w:rFonts w:hint="eastAsia" w:ascii="Times New Roman" w:hAnsi="Times New Roman" w:eastAsia="宋体" w:cs="Times New Roman"/>
          <w:lang w:eastAsia="zh-CN"/>
        </w:rPr>
      </w:pPr>
      <w:r>
        <w:rPr>
          <w:rFonts w:hint="eastAsia" w:ascii="Times New Roman" w:hAnsi="Times New Roman" w:eastAsia="宋体" w:cs="Times New Roman"/>
          <w:lang w:eastAsia="zh-CN"/>
        </w:rPr>
        <w:drawing>
          <wp:inline distT="0" distB="0" distL="114300" distR="114300">
            <wp:extent cx="5273675" cy="1428115"/>
            <wp:effectExtent l="0" t="0" r="3175" b="635"/>
            <wp:docPr id="12" name="图片 12" descr="c4a97a34777594ea9a7ad60ee0da4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4a97a34777594ea9a7ad60ee0da4865"/>
                    <pic:cNvPicPr>
                      <a:picLocks noChangeAspect="1"/>
                    </pic:cNvPicPr>
                  </pic:nvPicPr>
                  <pic:blipFill>
                    <a:blip r:embed="rId13"/>
                    <a:stretch>
                      <a:fillRect/>
                    </a:stretch>
                  </pic:blipFill>
                  <pic:spPr>
                    <a:xfrm>
                      <a:off x="0" y="0"/>
                      <a:ext cx="5273675" cy="1428115"/>
                    </a:xfrm>
                    <a:prstGeom prst="rect">
                      <a:avLst/>
                    </a:prstGeom>
                  </pic:spPr>
                </pic:pic>
              </a:graphicData>
            </a:graphic>
          </wp:inline>
        </w:drawing>
      </w:r>
    </w:p>
    <w:p w14:paraId="5142F8BA">
      <w:pPr>
        <w:pStyle w:val="6"/>
        <w:keepNext w:val="0"/>
        <w:keepLines w:val="0"/>
        <w:pageBreakBefore w:val="0"/>
        <w:widowControl w:val="0"/>
        <w:kinsoku/>
        <w:wordWrap w:val="0"/>
        <w:overflowPunct/>
        <w:topLinePunct/>
        <w:autoSpaceDE/>
        <w:autoSpaceDN/>
        <w:bidi w:val="0"/>
        <w:adjustRightInd/>
        <w:textAlignment w:val="auto"/>
        <w:rPr>
          <w:rFonts w:ascii="Times New Roman" w:hAnsi="Times New Roman" w:cs="Times New Roman"/>
        </w:rPr>
      </w:pPr>
      <w:r>
        <w:rPr>
          <w:rFonts w:ascii="Times New Roman" w:hAnsi="Times New Roman" w:cs="Times New Roman"/>
        </w:rPr>
        <w:t>图3.2-3  第二次报纸公示截图</w:t>
      </w:r>
    </w:p>
    <w:p w14:paraId="7040B61F">
      <w:pPr>
        <w:pStyle w:val="17"/>
        <w:keepNext w:val="0"/>
        <w:keepLines w:val="0"/>
        <w:pageBreakBefore w:val="0"/>
        <w:widowControl w:val="0"/>
        <w:kinsoku/>
        <w:wordWrap w:val="0"/>
        <w:overflowPunct/>
        <w:topLinePunct/>
        <w:autoSpaceDE/>
        <w:autoSpaceDN/>
        <w:bidi w:val="0"/>
        <w:adjustRightInd/>
        <w:snapToGrid w:val="0"/>
        <w:spacing w:before="0" w:beforeAutospacing="0" w:after="0" w:afterAutospacing="0" w:line="480" w:lineRule="exact"/>
        <w:ind w:firstLine="482"/>
        <w:jc w:val="both"/>
        <w:textAlignment w:val="auto"/>
        <w:rPr>
          <w:rFonts w:ascii="Times New Roman" w:hAnsi="Times New Roman" w:cs="Times New Roman"/>
        </w:rPr>
      </w:pPr>
      <w:r>
        <w:rPr>
          <w:rFonts w:ascii="Times New Roman" w:hAnsi="Times New Roman" w:cs="Times New Roman"/>
        </w:rPr>
        <w:t>项目于202</w:t>
      </w:r>
      <w:r>
        <w:rPr>
          <w:rFonts w:hint="eastAsia" w:ascii="Times New Roman" w:hAnsi="Times New Roman" w:cs="Times New Roman"/>
          <w:lang w:val="en-US" w:eastAsia="zh-CN"/>
        </w:rPr>
        <w:t>6</w:t>
      </w:r>
      <w:r>
        <w:rPr>
          <w:rFonts w:ascii="Times New Roman" w:hAnsi="Times New Roman" w:cs="Times New Roman"/>
        </w:rPr>
        <w:t>年</w:t>
      </w:r>
      <w:r>
        <w:rPr>
          <w:rFonts w:hint="eastAsia" w:ascii="Times New Roman" w:hAnsi="Times New Roman" w:cs="Times New Roman"/>
          <w:lang w:val="en-US" w:eastAsia="zh-CN"/>
        </w:rPr>
        <w:t>4</w:t>
      </w:r>
      <w:r>
        <w:rPr>
          <w:rFonts w:ascii="Times New Roman" w:hAnsi="Times New Roman" w:cs="Times New Roman"/>
        </w:rPr>
        <w:t>月</w:t>
      </w:r>
      <w:r>
        <w:rPr>
          <w:rFonts w:hint="eastAsia" w:ascii="Times New Roman" w:hAnsi="Times New Roman" w:cs="Times New Roman"/>
          <w:lang w:val="en-US" w:eastAsia="zh-CN"/>
        </w:rPr>
        <w:t>8</w:t>
      </w:r>
      <w:r>
        <w:rPr>
          <w:rFonts w:ascii="Times New Roman" w:hAnsi="Times New Roman" w:cs="Times New Roman"/>
        </w:rPr>
        <w:t>日在项目拟建地周边进行了张贴公示，公示时间不少于10个工作日，项目拟建地周边是项目所在地公众易于知悉的场所，符合要求。张贴照片如下：</w:t>
      </w:r>
    </w:p>
    <w:tbl>
      <w:tblPr>
        <w:tblStyle w:val="19"/>
        <w:tblW w:w="4999" w:type="pct"/>
        <w:tblInd w:w="0"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autofit"/>
        <w:tblCellMar>
          <w:top w:w="0" w:type="dxa"/>
          <w:left w:w="108" w:type="dxa"/>
          <w:bottom w:w="0" w:type="dxa"/>
          <w:right w:w="108" w:type="dxa"/>
        </w:tblCellMar>
      </w:tblPr>
      <w:tblGrid>
        <w:gridCol w:w="4261"/>
        <w:gridCol w:w="4261"/>
      </w:tblGrid>
      <w:tr w14:paraId="08B8760A">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2591" w:type="pct"/>
            <w:vAlign w:val="center"/>
          </w:tcPr>
          <w:p w14:paraId="459FDC5E">
            <w:pPr>
              <w:pStyle w:val="47"/>
              <w:keepNext w:val="0"/>
              <w:keepLines w:val="0"/>
              <w:pageBreakBefore w:val="0"/>
              <w:widowControl w:val="0"/>
              <w:kinsoku/>
              <w:wordWrap w:val="0"/>
              <w:overflowPunct/>
              <w:topLinePunct/>
              <w:autoSpaceDE/>
              <w:autoSpaceDN/>
              <w:bidi w:val="0"/>
              <w:adjustRightInd/>
              <w:snapToGrid/>
              <w:spacing w:before="32" w:beforeLines="10" w:after="32" w:afterLines="10"/>
              <w:textAlignment w:val="auto"/>
              <w:rPr>
                <w:rFonts w:hint="default" w:ascii="Times New Roman" w:hAnsi="Times New Roman" w:eastAsia="宋体" w:cs="Times New Roman"/>
                <w:b w:val="0"/>
                <w:bCs/>
                <w:sz w:val="21"/>
                <w:szCs w:val="21"/>
                <w:lang w:eastAsia="zh-CN"/>
              </w:rPr>
            </w:pPr>
            <w:r>
              <w:rPr>
                <w:rFonts w:hint="default" w:ascii="Times New Roman" w:hAnsi="Times New Roman" w:eastAsia="宋体" w:cs="Times New Roman"/>
                <w:b w:val="0"/>
                <w:bCs/>
                <w:sz w:val="21"/>
                <w:szCs w:val="21"/>
                <w:lang w:eastAsia="zh-CN"/>
              </w:rPr>
              <w:drawing>
                <wp:inline distT="0" distB="0" distL="114300" distR="114300">
                  <wp:extent cx="2559685" cy="1439545"/>
                  <wp:effectExtent l="0" t="0" r="12065" b="8255"/>
                  <wp:docPr id="17" name="图片 17" descr="ed00cdc278031b2d45e9890376938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ed00cdc278031b2d45e9890376938236"/>
                          <pic:cNvPicPr>
                            <a:picLocks noChangeAspect="1"/>
                          </pic:cNvPicPr>
                        </pic:nvPicPr>
                        <pic:blipFill>
                          <a:blip r:embed="rId14"/>
                          <a:stretch>
                            <a:fillRect/>
                          </a:stretch>
                        </pic:blipFill>
                        <pic:spPr>
                          <a:xfrm>
                            <a:off x="0" y="0"/>
                            <a:ext cx="2559685" cy="1439545"/>
                          </a:xfrm>
                          <a:prstGeom prst="rect">
                            <a:avLst/>
                          </a:prstGeom>
                        </pic:spPr>
                      </pic:pic>
                    </a:graphicData>
                  </a:graphic>
                </wp:inline>
              </w:drawing>
            </w:r>
          </w:p>
        </w:tc>
        <w:tc>
          <w:tcPr>
            <w:tcW w:w="2408" w:type="pct"/>
            <w:vAlign w:val="center"/>
          </w:tcPr>
          <w:p w14:paraId="065A6213">
            <w:pPr>
              <w:pStyle w:val="47"/>
              <w:keepNext w:val="0"/>
              <w:keepLines w:val="0"/>
              <w:pageBreakBefore w:val="0"/>
              <w:widowControl w:val="0"/>
              <w:kinsoku/>
              <w:wordWrap w:val="0"/>
              <w:overflowPunct/>
              <w:topLinePunct/>
              <w:autoSpaceDE/>
              <w:autoSpaceDN/>
              <w:bidi w:val="0"/>
              <w:adjustRightInd/>
              <w:snapToGrid/>
              <w:spacing w:before="32" w:beforeLines="10" w:after="32" w:afterLines="10"/>
              <w:textAlignment w:val="auto"/>
              <w:rPr>
                <w:rFonts w:hint="default" w:ascii="Times New Roman" w:hAnsi="Times New Roman" w:eastAsia="宋体" w:cs="Times New Roman"/>
                <w:b w:val="0"/>
                <w:bCs/>
                <w:sz w:val="21"/>
                <w:szCs w:val="21"/>
                <w:lang w:eastAsia="zh-CN"/>
              </w:rPr>
            </w:pPr>
            <w:r>
              <w:rPr>
                <w:rFonts w:hint="default" w:ascii="Times New Roman" w:hAnsi="Times New Roman" w:eastAsia="宋体" w:cs="Times New Roman"/>
                <w:b w:val="0"/>
                <w:bCs/>
                <w:sz w:val="21"/>
                <w:szCs w:val="21"/>
                <w:lang w:eastAsia="zh-CN"/>
              </w:rPr>
              <w:drawing>
                <wp:inline distT="0" distB="0" distL="114300" distR="114300">
                  <wp:extent cx="2559685" cy="1439545"/>
                  <wp:effectExtent l="0" t="0" r="12065" b="8255"/>
                  <wp:docPr id="18" name="图片 18" descr="38bec366cf3dd7eddf406bee92b4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38bec366cf3dd7eddf406bee92b40432"/>
                          <pic:cNvPicPr>
                            <a:picLocks noChangeAspect="1"/>
                          </pic:cNvPicPr>
                        </pic:nvPicPr>
                        <pic:blipFill>
                          <a:blip r:embed="rId15"/>
                          <a:stretch>
                            <a:fillRect/>
                          </a:stretch>
                        </pic:blipFill>
                        <pic:spPr>
                          <a:xfrm>
                            <a:off x="0" y="0"/>
                            <a:ext cx="2559685" cy="1439545"/>
                          </a:xfrm>
                          <a:prstGeom prst="rect">
                            <a:avLst/>
                          </a:prstGeom>
                        </pic:spPr>
                      </pic:pic>
                    </a:graphicData>
                  </a:graphic>
                </wp:inline>
              </w:drawing>
            </w:r>
            <w:r>
              <w:rPr>
                <w:rFonts w:hint="default" w:ascii="Times New Roman" w:hAnsi="Times New Roman" w:eastAsia="宋体" w:cs="Times New Roman"/>
                <w:b w:val="0"/>
                <w:bCs/>
                <w:sz w:val="21"/>
                <w:szCs w:val="21"/>
                <w:lang w:eastAsia="zh-CN"/>
              </w:rPr>
              <w:drawing>
                <wp:inline distT="0" distB="0" distL="114300" distR="114300">
                  <wp:extent cx="0" cy="0"/>
                  <wp:effectExtent l="0" t="0" r="0" b="0"/>
                  <wp:docPr id="15" name="图片 15" descr="38bec366cf3dd7eddf406bee92b4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38bec366cf3dd7eddf406bee92b40432"/>
                          <pic:cNvPicPr>
                            <a:picLocks noChangeAspect="1"/>
                          </pic:cNvPicPr>
                        </pic:nvPicPr>
                        <pic:blipFill>
                          <a:blip r:embed="rId15"/>
                          <a:stretch>
                            <a:fillRect/>
                          </a:stretch>
                        </pic:blipFill>
                        <pic:spPr>
                          <a:xfrm>
                            <a:off x="0" y="0"/>
                            <a:ext cx="0" cy="0"/>
                          </a:xfrm>
                          <a:prstGeom prst="rect">
                            <a:avLst/>
                          </a:prstGeom>
                        </pic:spPr>
                      </pic:pic>
                    </a:graphicData>
                  </a:graphic>
                </wp:inline>
              </w:drawing>
            </w:r>
            <w:r>
              <w:rPr>
                <w:rFonts w:hint="default" w:ascii="Times New Roman" w:hAnsi="Times New Roman" w:eastAsia="宋体" w:cs="Times New Roman"/>
                <w:b w:val="0"/>
                <w:bCs/>
                <w:sz w:val="21"/>
                <w:szCs w:val="21"/>
                <w:lang w:eastAsia="zh-CN"/>
              </w:rPr>
              <w:drawing>
                <wp:inline distT="0" distB="0" distL="114300" distR="114300">
                  <wp:extent cx="0" cy="0"/>
                  <wp:effectExtent l="0" t="0" r="0" b="0"/>
                  <wp:docPr id="16" name="图片 16" descr="38bec366cf3dd7eddf406bee92b4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38bec366cf3dd7eddf406bee92b40432"/>
                          <pic:cNvPicPr>
                            <a:picLocks noChangeAspect="1"/>
                          </pic:cNvPicPr>
                        </pic:nvPicPr>
                        <pic:blipFill>
                          <a:blip r:embed="rId15"/>
                          <a:stretch>
                            <a:fillRect/>
                          </a:stretch>
                        </pic:blipFill>
                        <pic:spPr>
                          <a:xfrm>
                            <a:off x="0" y="0"/>
                            <a:ext cx="0" cy="0"/>
                          </a:xfrm>
                          <a:prstGeom prst="rect">
                            <a:avLst/>
                          </a:prstGeom>
                        </pic:spPr>
                      </pic:pic>
                    </a:graphicData>
                  </a:graphic>
                </wp:inline>
              </w:drawing>
            </w:r>
          </w:p>
        </w:tc>
      </w:tr>
      <w:tr w14:paraId="052A8C30">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2591" w:type="pct"/>
            <w:vAlign w:val="center"/>
          </w:tcPr>
          <w:p w14:paraId="6641E722">
            <w:pPr>
              <w:pStyle w:val="47"/>
              <w:keepNext w:val="0"/>
              <w:keepLines w:val="0"/>
              <w:pageBreakBefore w:val="0"/>
              <w:widowControl w:val="0"/>
              <w:kinsoku/>
              <w:wordWrap w:val="0"/>
              <w:overflowPunct/>
              <w:topLinePunct/>
              <w:autoSpaceDE/>
              <w:autoSpaceDN/>
              <w:bidi w:val="0"/>
              <w:adjustRightInd/>
              <w:snapToGrid/>
              <w:spacing w:before="32" w:beforeLines="10" w:after="32" w:afterLines="10"/>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cs="Times New Roman"/>
                <w:b w:val="0"/>
                <w:bCs/>
                <w:sz w:val="21"/>
                <w:szCs w:val="21"/>
                <w:lang w:val="en-US" w:eastAsia="zh-CN"/>
              </w:rPr>
              <w:t>工业园管委会公示照片</w:t>
            </w:r>
          </w:p>
        </w:tc>
        <w:tc>
          <w:tcPr>
            <w:tcW w:w="2408" w:type="pct"/>
            <w:vAlign w:val="center"/>
          </w:tcPr>
          <w:p w14:paraId="63AB4821">
            <w:pPr>
              <w:pStyle w:val="47"/>
              <w:keepNext w:val="0"/>
              <w:keepLines w:val="0"/>
              <w:pageBreakBefore w:val="0"/>
              <w:widowControl w:val="0"/>
              <w:kinsoku/>
              <w:wordWrap w:val="0"/>
              <w:overflowPunct/>
              <w:topLinePunct/>
              <w:autoSpaceDE/>
              <w:autoSpaceDN/>
              <w:bidi w:val="0"/>
              <w:adjustRightInd/>
              <w:snapToGrid/>
              <w:spacing w:before="32" w:beforeLines="10" w:after="32" w:afterLines="10"/>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cs="Times New Roman"/>
                <w:b w:val="0"/>
                <w:bCs/>
                <w:sz w:val="21"/>
                <w:szCs w:val="21"/>
                <w:lang w:val="en-US" w:eastAsia="zh-CN"/>
              </w:rPr>
              <w:t>周屋场公示照片</w:t>
            </w:r>
          </w:p>
        </w:tc>
      </w:tr>
      <w:tr w14:paraId="35CDED2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2591" w:type="pct"/>
            <w:vAlign w:val="center"/>
          </w:tcPr>
          <w:p w14:paraId="1284791C">
            <w:pPr>
              <w:pStyle w:val="47"/>
              <w:keepNext w:val="0"/>
              <w:keepLines w:val="0"/>
              <w:pageBreakBefore w:val="0"/>
              <w:widowControl w:val="0"/>
              <w:kinsoku/>
              <w:wordWrap w:val="0"/>
              <w:overflowPunct/>
              <w:topLinePunct/>
              <w:autoSpaceDE/>
              <w:autoSpaceDN/>
              <w:bidi w:val="0"/>
              <w:adjustRightInd/>
              <w:snapToGrid/>
              <w:spacing w:before="32" w:beforeLines="10" w:after="32" w:afterLines="10"/>
              <w:textAlignment w:val="auto"/>
              <w:rPr>
                <w:rFonts w:hint="default" w:ascii="Times New Roman" w:hAnsi="Times New Roman" w:eastAsia="宋体" w:cs="Times New Roman"/>
                <w:b w:val="0"/>
                <w:bCs/>
                <w:sz w:val="21"/>
                <w:szCs w:val="21"/>
                <w:lang w:eastAsia="zh-CN"/>
              </w:rPr>
            </w:pPr>
            <w:r>
              <w:rPr>
                <w:rFonts w:hint="default" w:ascii="Times New Roman" w:hAnsi="Times New Roman" w:eastAsia="宋体" w:cs="Times New Roman"/>
                <w:b w:val="0"/>
                <w:bCs/>
                <w:sz w:val="21"/>
                <w:szCs w:val="21"/>
                <w:lang w:eastAsia="zh-CN"/>
              </w:rPr>
              <w:drawing>
                <wp:inline distT="0" distB="0" distL="114300" distR="114300">
                  <wp:extent cx="2558415" cy="1438910"/>
                  <wp:effectExtent l="0" t="0" r="13335" b="8890"/>
                  <wp:docPr id="19" name="图片 19" descr="ea11ebc386ccef331c96f5bda3516b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ea11ebc386ccef331c96f5bda3516b4f"/>
                          <pic:cNvPicPr>
                            <a:picLocks noChangeAspect="1"/>
                          </pic:cNvPicPr>
                        </pic:nvPicPr>
                        <pic:blipFill>
                          <a:blip r:embed="rId16"/>
                          <a:stretch>
                            <a:fillRect/>
                          </a:stretch>
                        </pic:blipFill>
                        <pic:spPr>
                          <a:xfrm>
                            <a:off x="0" y="0"/>
                            <a:ext cx="2558415" cy="1438910"/>
                          </a:xfrm>
                          <a:prstGeom prst="rect">
                            <a:avLst/>
                          </a:prstGeom>
                        </pic:spPr>
                      </pic:pic>
                    </a:graphicData>
                  </a:graphic>
                </wp:inline>
              </w:drawing>
            </w:r>
          </w:p>
        </w:tc>
        <w:tc>
          <w:tcPr>
            <w:tcW w:w="2408" w:type="pct"/>
            <w:vAlign w:val="center"/>
          </w:tcPr>
          <w:p w14:paraId="096A21D3">
            <w:pPr>
              <w:pStyle w:val="47"/>
              <w:keepNext w:val="0"/>
              <w:keepLines w:val="0"/>
              <w:pageBreakBefore w:val="0"/>
              <w:widowControl w:val="0"/>
              <w:kinsoku/>
              <w:wordWrap w:val="0"/>
              <w:overflowPunct/>
              <w:topLinePunct/>
              <w:autoSpaceDE/>
              <w:autoSpaceDN/>
              <w:bidi w:val="0"/>
              <w:adjustRightInd/>
              <w:snapToGrid/>
              <w:spacing w:before="32" w:beforeLines="10" w:after="32" w:afterLines="10"/>
              <w:textAlignment w:val="auto"/>
              <w:rPr>
                <w:rFonts w:hint="default" w:ascii="Times New Roman" w:hAnsi="Times New Roman" w:eastAsia="宋体" w:cs="Times New Roman"/>
                <w:b w:val="0"/>
                <w:bCs/>
                <w:sz w:val="21"/>
                <w:szCs w:val="21"/>
                <w:lang w:eastAsia="zh-CN"/>
              </w:rPr>
            </w:pPr>
            <w:r>
              <w:rPr>
                <w:rFonts w:hint="default" w:ascii="Times New Roman" w:hAnsi="Times New Roman" w:eastAsia="宋体" w:cs="Times New Roman"/>
                <w:b w:val="0"/>
                <w:bCs/>
                <w:sz w:val="21"/>
                <w:szCs w:val="21"/>
                <w:lang w:eastAsia="zh-CN"/>
              </w:rPr>
              <w:drawing>
                <wp:inline distT="0" distB="0" distL="114300" distR="114300">
                  <wp:extent cx="2558415" cy="1438910"/>
                  <wp:effectExtent l="0" t="0" r="13335" b="8890"/>
                  <wp:docPr id="20" name="图片 20" descr="daa15dde7ada88cc791d17f85cfaa73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aa15dde7ada88cc791d17f85cfaa73e"/>
                          <pic:cNvPicPr>
                            <a:picLocks noChangeAspect="1"/>
                          </pic:cNvPicPr>
                        </pic:nvPicPr>
                        <pic:blipFill>
                          <a:blip r:embed="rId17"/>
                          <a:stretch>
                            <a:fillRect/>
                          </a:stretch>
                        </pic:blipFill>
                        <pic:spPr>
                          <a:xfrm>
                            <a:off x="0" y="0"/>
                            <a:ext cx="2558415" cy="1438910"/>
                          </a:xfrm>
                          <a:prstGeom prst="rect">
                            <a:avLst/>
                          </a:prstGeom>
                        </pic:spPr>
                      </pic:pic>
                    </a:graphicData>
                  </a:graphic>
                </wp:inline>
              </w:drawing>
            </w:r>
          </w:p>
        </w:tc>
      </w:tr>
      <w:tr w14:paraId="39538A9E">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2591" w:type="pct"/>
            <w:vAlign w:val="center"/>
          </w:tcPr>
          <w:p w14:paraId="66ED614D">
            <w:pPr>
              <w:pStyle w:val="47"/>
              <w:keepNext w:val="0"/>
              <w:keepLines w:val="0"/>
              <w:pageBreakBefore w:val="0"/>
              <w:widowControl w:val="0"/>
              <w:kinsoku/>
              <w:wordWrap w:val="0"/>
              <w:overflowPunct/>
              <w:topLinePunct/>
              <w:autoSpaceDE/>
              <w:autoSpaceDN/>
              <w:bidi w:val="0"/>
              <w:adjustRightInd/>
              <w:snapToGrid/>
              <w:spacing w:before="32" w:beforeLines="10" w:after="32" w:afterLines="10"/>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cs="Times New Roman"/>
                <w:b w:val="0"/>
                <w:bCs/>
                <w:sz w:val="21"/>
                <w:szCs w:val="21"/>
                <w:lang w:val="en-US" w:eastAsia="zh-CN"/>
              </w:rPr>
              <w:t>同康医院公示照片</w:t>
            </w:r>
          </w:p>
        </w:tc>
        <w:tc>
          <w:tcPr>
            <w:tcW w:w="2408" w:type="pct"/>
            <w:vAlign w:val="center"/>
          </w:tcPr>
          <w:p w14:paraId="53C86178">
            <w:pPr>
              <w:pStyle w:val="47"/>
              <w:keepNext w:val="0"/>
              <w:keepLines w:val="0"/>
              <w:pageBreakBefore w:val="0"/>
              <w:widowControl w:val="0"/>
              <w:kinsoku/>
              <w:wordWrap w:val="0"/>
              <w:overflowPunct/>
              <w:topLinePunct/>
              <w:autoSpaceDE/>
              <w:autoSpaceDN/>
              <w:bidi w:val="0"/>
              <w:adjustRightInd/>
              <w:snapToGrid/>
              <w:spacing w:before="32" w:beforeLines="10" w:after="32" w:afterLines="10"/>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cs="Times New Roman"/>
                <w:b w:val="0"/>
                <w:bCs/>
                <w:sz w:val="21"/>
                <w:szCs w:val="21"/>
                <w:lang w:val="en-US" w:eastAsia="zh-CN"/>
              </w:rPr>
              <w:t>秀水村公示照片</w:t>
            </w:r>
          </w:p>
        </w:tc>
      </w:tr>
      <w:tr w14:paraId="361201BD">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2591" w:type="pct"/>
            <w:vAlign w:val="center"/>
          </w:tcPr>
          <w:p w14:paraId="3258DC46">
            <w:pPr>
              <w:pStyle w:val="47"/>
              <w:keepNext w:val="0"/>
              <w:keepLines w:val="0"/>
              <w:pageBreakBefore w:val="0"/>
              <w:widowControl w:val="0"/>
              <w:kinsoku/>
              <w:wordWrap w:val="0"/>
              <w:overflowPunct/>
              <w:topLinePunct/>
              <w:autoSpaceDE/>
              <w:autoSpaceDN/>
              <w:bidi w:val="0"/>
              <w:adjustRightInd/>
              <w:snapToGrid/>
              <w:spacing w:before="32" w:beforeLines="10" w:after="32" w:afterLines="10"/>
              <w:textAlignment w:val="auto"/>
              <w:rPr>
                <w:rFonts w:hint="default" w:ascii="Times New Roman" w:hAnsi="Times New Roman" w:eastAsia="宋体" w:cs="Times New Roman"/>
                <w:b w:val="0"/>
                <w:bCs/>
                <w:sz w:val="21"/>
                <w:szCs w:val="21"/>
                <w:lang w:eastAsia="zh-CN"/>
              </w:rPr>
            </w:pPr>
            <w:r>
              <w:rPr>
                <w:rFonts w:hint="default" w:ascii="Times New Roman" w:hAnsi="Times New Roman" w:eastAsia="宋体" w:cs="Times New Roman"/>
                <w:b w:val="0"/>
                <w:bCs/>
                <w:sz w:val="21"/>
                <w:szCs w:val="21"/>
                <w:lang w:eastAsia="zh-CN"/>
              </w:rPr>
              <w:drawing>
                <wp:inline distT="0" distB="0" distL="114300" distR="114300">
                  <wp:extent cx="2558415" cy="1438910"/>
                  <wp:effectExtent l="0" t="0" r="13335" b="8890"/>
                  <wp:docPr id="21" name="图片 21" descr="4fe9ab00a7f6f87704c4224f6bbc5b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4fe9ab00a7f6f87704c4224f6bbc5b17"/>
                          <pic:cNvPicPr>
                            <a:picLocks noChangeAspect="1"/>
                          </pic:cNvPicPr>
                        </pic:nvPicPr>
                        <pic:blipFill>
                          <a:blip r:embed="rId18"/>
                          <a:stretch>
                            <a:fillRect/>
                          </a:stretch>
                        </pic:blipFill>
                        <pic:spPr>
                          <a:xfrm>
                            <a:off x="0" y="0"/>
                            <a:ext cx="2558415" cy="1438910"/>
                          </a:xfrm>
                          <a:prstGeom prst="rect">
                            <a:avLst/>
                          </a:prstGeom>
                        </pic:spPr>
                      </pic:pic>
                    </a:graphicData>
                  </a:graphic>
                </wp:inline>
              </w:drawing>
            </w:r>
          </w:p>
        </w:tc>
        <w:tc>
          <w:tcPr>
            <w:tcW w:w="2408" w:type="pct"/>
            <w:vAlign w:val="center"/>
          </w:tcPr>
          <w:p w14:paraId="14B98EA2">
            <w:pPr>
              <w:pStyle w:val="47"/>
              <w:keepNext w:val="0"/>
              <w:keepLines w:val="0"/>
              <w:pageBreakBefore w:val="0"/>
              <w:widowControl w:val="0"/>
              <w:kinsoku/>
              <w:wordWrap w:val="0"/>
              <w:overflowPunct/>
              <w:topLinePunct/>
              <w:autoSpaceDE/>
              <w:autoSpaceDN/>
              <w:bidi w:val="0"/>
              <w:adjustRightInd/>
              <w:snapToGrid/>
              <w:spacing w:before="32" w:beforeLines="10" w:after="32" w:afterLines="10"/>
              <w:textAlignment w:val="auto"/>
              <w:rPr>
                <w:rFonts w:hint="default" w:ascii="Times New Roman" w:hAnsi="Times New Roman" w:eastAsia="宋体" w:cs="Times New Roman"/>
                <w:b w:val="0"/>
                <w:bCs/>
                <w:sz w:val="21"/>
                <w:szCs w:val="21"/>
                <w:lang w:eastAsia="zh-CN"/>
              </w:rPr>
            </w:pPr>
            <w:r>
              <w:rPr>
                <w:rFonts w:hint="default" w:ascii="Times New Roman" w:hAnsi="Times New Roman" w:eastAsia="宋体" w:cs="Times New Roman"/>
                <w:b w:val="0"/>
                <w:bCs/>
                <w:sz w:val="21"/>
                <w:szCs w:val="21"/>
                <w:lang w:eastAsia="zh-CN"/>
              </w:rPr>
              <w:drawing>
                <wp:inline distT="0" distB="0" distL="114300" distR="114300">
                  <wp:extent cx="2558415" cy="1438910"/>
                  <wp:effectExtent l="0" t="0" r="13335" b="8890"/>
                  <wp:docPr id="22" name="图片 22" descr="a629f66924ee12b1ece81e038b8fae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a629f66924ee12b1ece81e038b8fae77"/>
                          <pic:cNvPicPr>
                            <a:picLocks noChangeAspect="1"/>
                          </pic:cNvPicPr>
                        </pic:nvPicPr>
                        <pic:blipFill>
                          <a:blip r:embed="rId19"/>
                          <a:stretch>
                            <a:fillRect/>
                          </a:stretch>
                        </pic:blipFill>
                        <pic:spPr>
                          <a:xfrm>
                            <a:off x="0" y="0"/>
                            <a:ext cx="2558415" cy="1438910"/>
                          </a:xfrm>
                          <a:prstGeom prst="rect">
                            <a:avLst/>
                          </a:prstGeom>
                        </pic:spPr>
                      </pic:pic>
                    </a:graphicData>
                  </a:graphic>
                </wp:inline>
              </w:drawing>
            </w:r>
          </w:p>
        </w:tc>
      </w:tr>
      <w:tr w14:paraId="5959889C">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2591" w:type="pct"/>
            <w:vAlign w:val="center"/>
          </w:tcPr>
          <w:p w14:paraId="757269BD">
            <w:pPr>
              <w:pStyle w:val="47"/>
              <w:keepNext w:val="0"/>
              <w:keepLines w:val="0"/>
              <w:pageBreakBefore w:val="0"/>
              <w:widowControl w:val="0"/>
              <w:kinsoku/>
              <w:wordWrap w:val="0"/>
              <w:overflowPunct/>
              <w:topLinePunct/>
              <w:autoSpaceDE/>
              <w:autoSpaceDN/>
              <w:bidi w:val="0"/>
              <w:adjustRightInd/>
              <w:snapToGrid/>
              <w:spacing w:before="32" w:beforeLines="10" w:after="32" w:afterLines="10"/>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cs="Times New Roman"/>
                <w:b w:val="0"/>
                <w:bCs/>
                <w:sz w:val="21"/>
                <w:szCs w:val="21"/>
                <w:lang w:val="en-US" w:eastAsia="zh-CN"/>
              </w:rPr>
              <w:t>普庆村公示照片</w:t>
            </w:r>
          </w:p>
        </w:tc>
        <w:tc>
          <w:tcPr>
            <w:tcW w:w="2408" w:type="pct"/>
            <w:vAlign w:val="center"/>
          </w:tcPr>
          <w:p w14:paraId="3FF19B2D">
            <w:pPr>
              <w:pStyle w:val="47"/>
              <w:keepNext w:val="0"/>
              <w:keepLines w:val="0"/>
              <w:pageBreakBefore w:val="0"/>
              <w:widowControl w:val="0"/>
              <w:kinsoku/>
              <w:wordWrap w:val="0"/>
              <w:overflowPunct/>
              <w:topLinePunct/>
              <w:autoSpaceDE/>
              <w:autoSpaceDN/>
              <w:bidi w:val="0"/>
              <w:adjustRightInd/>
              <w:snapToGrid/>
              <w:spacing w:before="32" w:beforeLines="10" w:after="32" w:afterLines="10"/>
              <w:textAlignment w:val="auto"/>
              <w:rPr>
                <w:rFonts w:hint="default" w:ascii="Times New Roman" w:hAnsi="Times New Roman" w:eastAsia="宋体" w:cs="Times New Roman"/>
                <w:b w:val="0"/>
                <w:bCs/>
                <w:sz w:val="21"/>
                <w:szCs w:val="21"/>
                <w:lang w:val="en-US" w:eastAsia="zh-CN"/>
              </w:rPr>
            </w:pPr>
            <w:r>
              <w:rPr>
                <w:rFonts w:hint="default" w:ascii="Times New Roman" w:hAnsi="Times New Roman" w:cs="Times New Roman"/>
                <w:b w:val="0"/>
                <w:bCs/>
                <w:sz w:val="21"/>
                <w:szCs w:val="21"/>
                <w:lang w:val="en-US" w:eastAsia="zh-CN"/>
              </w:rPr>
              <w:t>颜家村公示照片</w:t>
            </w:r>
          </w:p>
        </w:tc>
      </w:tr>
    </w:tbl>
    <w:p w14:paraId="042C7A3D">
      <w:pPr>
        <w:pStyle w:val="6"/>
        <w:keepNext w:val="0"/>
        <w:keepLines w:val="0"/>
        <w:pageBreakBefore w:val="0"/>
        <w:widowControl w:val="0"/>
        <w:kinsoku/>
        <w:wordWrap w:val="0"/>
        <w:overflowPunct/>
        <w:topLinePunct/>
        <w:autoSpaceDE/>
        <w:autoSpaceDN/>
        <w:bidi w:val="0"/>
        <w:adjustRightInd/>
        <w:textAlignment w:val="auto"/>
        <w:rPr>
          <w:rFonts w:hint="eastAsia" w:ascii="Times New Roman" w:hAnsi="Times New Roman" w:cs="Times New Roman" w:eastAsiaTheme="minorEastAsia"/>
          <w:lang w:eastAsia="zh-CN"/>
        </w:rPr>
      </w:pPr>
      <w:r>
        <w:rPr>
          <w:rFonts w:ascii="Times New Roman" w:hAnsi="Times New Roman" w:cs="Times New Roman"/>
        </w:rPr>
        <w:t>图3.2-4</w:t>
      </w:r>
      <w:r>
        <w:rPr>
          <w:rFonts w:hint="eastAsia" w:ascii="Times New Roman" w:hAnsi="Times New Roman" w:cs="Times New Roman"/>
          <w:lang w:val="en-US" w:eastAsia="zh-CN"/>
        </w:rPr>
        <w:t xml:space="preserve">  </w:t>
      </w:r>
      <w:r>
        <w:rPr>
          <w:rFonts w:ascii="Times New Roman" w:hAnsi="Times New Roman" w:cs="Times New Roman"/>
        </w:rPr>
        <w:t>周边公示</w:t>
      </w:r>
      <w:r>
        <w:rPr>
          <w:rFonts w:hint="eastAsia" w:ascii="Times New Roman" w:hAnsi="Times New Roman" w:cs="Times New Roman"/>
          <w:lang w:val="en-US" w:eastAsia="zh-CN"/>
        </w:rPr>
        <w:t>照片</w:t>
      </w:r>
    </w:p>
    <w:p w14:paraId="73FF6FA3">
      <w:pPr>
        <w:pStyle w:val="4"/>
        <w:keepNext w:val="0"/>
        <w:keepLines w:val="0"/>
        <w:pageBreakBefore w:val="0"/>
        <w:widowControl w:val="0"/>
        <w:kinsoku/>
        <w:wordWrap w:val="0"/>
        <w:overflowPunct/>
        <w:topLinePunct/>
        <w:autoSpaceDE/>
        <w:autoSpaceDN/>
        <w:bidi w:val="0"/>
        <w:adjustRightInd/>
        <w:textAlignment w:val="auto"/>
        <w:rPr>
          <w:rFonts w:ascii="Times New Roman" w:hAnsi="Times New Roman" w:cs="Times New Roman"/>
          <w:shd w:val="clear" w:color="auto" w:fill="FFFFFF"/>
        </w:rPr>
      </w:pPr>
      <w:bookmarkStart w:id="12" w:name="_Toc9258"/>
      <w:bookmarkStart w:id="13" w:name="_Toc12613300"/>
      <w:bookmarkStart w:id="14" w:name="_Toc59806852"/>
      <w:bookmarkStart w:id="15" w:name="_Toc23494699"/>
      <w:r>
        <w:rPr>
          <w:rFonts w:ascii="Times New Roman" w:hAnsi="Times New Roman" w:cs="Times New Roman"/>
          <w:shd w:val="clear" w:color="auto" w:fill="FFFFFF"/>
        </w:rPr>
        <w:t>3.2.</w:t>
      </w:r>
      <w:r>
        <w:rPr>
          <w:rFonts w:hint="eastAsia" w:ascii="Times New Roman" w:hAnsi="Times New Roman" w:cs="Times New Roman"/>
          <w:shd w:val="clear" w:color="auto" w:fill="FFFFFF"/>
          <w:lang w:val="en-US" w:eastAsia="zh-CN"/>
        </w:rPr>
        <w:t>3</w:t>
      </w:r>
      <w:r>
        <w:rPr>
          <w:rFonts w:ascii="Times New Roman" w:hAnsi="Times New Roman" w:cs="Times New Roman"/>
          <w:shd w:val="clear" w:color="auto" w:fill="FFFFFF"/>
        </w:rPr>
        <w:t xml:space="preserve"> 其他</w:t>
      </w:r>
      <w:bookmarkEnd w:id="12"/>
      <w:bookmarkEnd w:id="13"/>
      <w:bookmarkEnd w:id="14"/>
      <w:bookmarkEnd w:id="15"/>
    </w:p>
    <w:p w14:paraId="3718957D">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r>
        <w:rPr>
          <w:rFonts w:hint="eastAsia" w:ascii="Times New Roman" w:hAnsi="Times New Roman" w:cs="Times New Roman"/>
          <w:color w:val="000000"/>
          <w:shd w:val="clear" w:color="auto" w:fill="FFFFFF"/>
          <w:lang w:val="en-US" w:eastAsia="zh-CN"/>
        </w:rPr>
        <w:t>建设单位在2026年4月8日至4月22日期间，针对秀水村村民委员会、颜家村村民江知侠、江安、李婷进行《建设项目环境影响评价公众意见表》调查，调查结果汇总如下</w:t>
      </w:r>
      <w:r>
        <w:rPr>
          <w:rFonts w:ascii="Times New Roman" w:hAnsi="Times New Roman" w:cs="Times New Roman"/>
          <w:color w:val="000000"/>
          <w:shd w:val="clear" w:color="auto" w:fill="FFFFFF"/>
        </w:rPr>
        <w:t>。</w:t>
      </w:r>
      <w:r>
        <w:rPr>
          <w:rFonts w:hint="eastAsia" w:ascii="Times New Roman" w:hAnsi="Times New Roman" w:cs="Times New Roman"/>
          <w:color w:val="000000"/>
          <w:shd w:val="clear" w:color="auto" w:fill="FFFFFF"/>
          <w:lang w:val="en-US" w:eastAsia="zh-CN"/>
        </w:rPr>
        <w:t>《建设项目环境影响评价公众意见表》调查表详见附件。</w:t>
      </w:r>
    </w:p>
    <w:tbl>
      <w:tblPr>
        <w:tblStyle w:val="20"/>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6"/>
        <w:gridCol w:w="5185"/>
        <w:gridCol w:w="2458"/>
      </w:tblGrid>
      <w:tr w14:paraId="57229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4" w:type="pct"/>
            <w:vAlign w:val="top"/>
          </w:tcPr>
          <w:p w14:paraId="12FB6AA8">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jc w:val="center"/>
              <w:textAlignment w:val="auto"/>
              <w:rPr>
                <w:rFonts w:hint="eastAsia" w:ascii="Times New Roman" w:hAnsi="Times New Roman" w:eastAsia="宋体" w:cs="Times New Roman"/>
                <w:color w:val="000000"/>
                <w:shd w:val="clear" w:color="auto" w:fill="FFFFFF"/>
                <w:vertAlign w:val="baseline"/>
                <w:lang w:val="en-US" w:eastAsia="zh-CN"/>
              </w:rPr>
            </w:pPr>
            <w:r>
              <w:rPr>
                <w:rFonts w:hint="eastAsia" w:ascii="Times New Roman" w:hAnsi="Times New Roman" w:cs="Times New Roman"/>
                <w:color w:val="000000"/>
                <w:shd w:val="clear" w:color="auto" w:fill="FFFFFF"/>
                <w:vertAlign w:val="baseline"/>
                <w:lang w:val="en-US" w:eastAsia="zh-CN"/>
              </w:rPr>
              <w:t>序号</w:t>
            </w:r>
          </w:p>
        </w:tc>
        <w:tc>
          <w:tcPr>
            <w:tcW w:w="3042" w:type="pct"/>
            <w:vAlign w:val="top"/>
          </w:tcPr>
          <w:p w14:paraId="0F20F637">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jc w:val="center"/>
              <w:textAlignment w:val="auto"/>
              <w:rPr>
                <w:rFonts w:hint="eastAsia" w:ascii="Times New Roman" w:hAnsi="Times New Roman" w:eastAsia="宋体" w:cs="Times New Roman"/>
                <w:color w:val="000000"/>
                <w:shd w:val="clear" w:color="auto" w:fill="FFFFFF"/>
                <w:vertAlign w:val="baseline"/>
                <w:lang w:val="en-US" w:eastAsia="zh-CN"/>
              </w:rPr>
            </w:pPr>
            <w:r>
              <w:rPr>
                <w:rFonts w:hint="eastAsia" w:ascii="Times New Roman" w:hAnsi="Times New Roman" w:cs="Times New Roman"/>
                <w:color w:val="000000"/>
                <w:shd w:val="clear" w:color="auto" w:fill="FFFFFF"/>
                <w:vertAlign w:val="baseline"/>
                <w:lang w:val="en-US" w:eastAsia="zh-CN"/>
              </w:rPr>
              <w:t>调查对象</w:t>
            </w:r>
          </w:p>
        </w:tc>
        <w:tc>
          <w:tcPr>
            <w:tcW w:w="1442" w:type="pct"/>
            <w:vAlign w:val="top"/>
          </w:tcPr>
          <w:p w14:paraId="313C7B85">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jc w:val="center"/>
              <w:textAlignment w:val="auto"/>
              <w:rPr>
                <w:rFonts w:hint="eastAsia" w:ascii="Times New Roman" w:hAnsi="Times New Roman" w:eastAsia="宋体" w:cs="Times New Roman"/>
                <w:color w:val="000000"/>
                <w:shd w:val="clear" w:color="auto" w:fill="FFFFFF"/>
                <w:vertAlign w:val="baseline"/>
                <w:lang w:val="en-US" w:eastAsia="zh-CN"/>
              </w:rPr>
            </w:pPr>
            <w:r>
              <w:rPr>
                <w:rFonts w:hint="eastAsia" w:ascii="Times New Roman" w:hAnsi="Times New Roman" w:cs="Times New Roman"/>
                <w:color w:val="000000"/>
                <w:shd w:val="clear" w:color="auto" w:fill="FFFFFF"/>
                <w:vertAlign w:val="baseline"/>
                <w:lang w:val="en-US" w:eastAsia="zh-CN"/>
              </w:rPr>
              <w:t>调查结果</w:t>
            </w:r>
          </w:p>
        </w:tc>
      </w:tr>
      <w:tr w14:paraId="21A01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4" w:type="pct"/>
            <w:vAlign w:val="top"/>
          </w:tcPr>
          <w:p w14:paraId="7C529CD9">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jc w:val="center"/>
              <w:textAlignment w:val="auto"/>
              <w:rPr>
                <w:rFonts w:hint="eastAsia" w:ascii="Times New Roman" w:hAnsi="Times New Roman" w:eastAsia="宋体" w:cs="Times New Roman"/>
                <w:color w:val="000000"/>
                <w:shd w:val="clear" w:color="auto" w:fill="FFFFFF"/>
                <w:vertAlign w:val="baseline"/>
                <w:lang w:val="en-US" w:eastAsia="zh-CN"/>
              </w:rPr>
            </w:pPr>
            <w:r>
              <w:rPr>
                <w:rFonts w:hint="eastAsia" w:ascii="Times New Roman" w:hAnsi="Times New Roman" w:cs="Times New Roman"/>
                <w:color w:val="000000"/>
                <w:shd w:val="clear" w:color="auto" w:fill="FFFFFF"/>
                <w:vertAlign w:val="baseline"/>
                <w:lang w:val="en-US" w:eastAsia="zh-CN"/>
              </w:rPr>
              <w:t>1</w:t>
            </w:r>
          </w:p>
        </w:tc>
        <w:tc>
          <w:tcPr>
            <w:tcW w:w="3042" w:type="pct"/>
            <w:vAlign w:val="top"/>
          </w:tcPr>
          <w:p w14:paraId="2E64A05D">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jc w:val="center"/>
              <w:textAlignment w:val="auto"/>
              <w:rPr>
                <w:rFonts w:ascii="Times New Roman" w:hAnsi="Times New Roman" w:cs="Times New Roman"/>
                <w:color w:val="000000"/>
                <w:shd w:val="clear" w:color="auto" w:fill="FFFFFF"/>
                <w:vertAlign w:val="baseline"/>
              </w:rPr>
            </w:pPr>
            <w:r>
              <w:rPr>
                <w:rFonts w:hint="eastAsia" w:ascii="Times New Roman" w:hAnsi="Times New Roman" w:cs="Times New Roman"/>
                <w:color w:val="000000"/>
                <w:shd w:val="clear" w:color="auto" w:fill="FFFFFF"/>
                <w:lang w:val="en-US" w:eastAsia="zh-CN"/>
              </w:rPr>
              <w:t>秀水村村民委员会</w:t>
            </w:r>
          </w:p>
        </w:tc>
        <w:tc>
          <w:tcPr>
            <w:tcW w:w="1442" w:type="pct"/>
            <w:vAlign w:val="top"/>
          </w:tcPr>
          <w:p w14:paraId="2B56EF8C">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jc w:val="center"/>
              <w:textAlignment w:val="auto"/>
              <w:rPr>
                <w:rFonts w:hint="eastAsia" w:ascii="Times New Roman" w:hAnsi="Times New Roman" w:eastAsia="宋体" w:cs="Times New Roman"/>
                <w:color w:val="000000"/>
                <w:shd w:val="clear" w:color="auto" w:fill="FFFFFF"/>
                <w:vertAlign w:val="baseline"/>
                <w:lang w:val="en-US" w:eastAsia="zh-CN"/>
              </w:rPr>
            </w:pPr>
            <w:r>
              <w:rPr>
                <w:rFonts w:hint="eastAsia" w:ascii="Times New Roman" w:hAnsi="Times New Roman" w:cs="Times New Roman"/>
                <w:color w:val="000000"/>
                <w:shd w:val="clear" w:color="auto" w:fill="FFFFFF"/>
                <w:vertAlign w:val="baseline"/>
                <w:lang w:val="en-US" w:eastAsia="zh-CN"/>
              </w:rPr>
              <w:t>同意</w:t>
            </w:r>
          </w:p>
        </w:tc>
      </w:tr>
      <w:tr w14:paraId="1DFCD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4" w:type="pct"/>
            <w:vAlign w:val="top"/>
          </w:tcPr>
          <w:p w14:paraId="39BEEB2D">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jc w:val="center"/>
              <w:textAlignment w:val="auto"/>
              <w:rPr>
                <w:rFonts w:hint="eastAsia" w:ascii="Times New Roman" w:hAnsi="Times New Roman" w:eastAsia="宋体" w:cs="Times New Roman"/>
                <w:color w:val="000000"/>
                <w:shd w:val="clear" w:color="auto" w:fill="FFFFFF"/>
                <w:vertAlign w:val="baseline"/>
                <w:lang w:val="en-US" w:eastAsia="zh-CN"/>
              </w:rPr>
            </w:pPr>
            <w:r>
              <w:rPr>
                <w:rFonts w:hint="eastAsia" w:ascii="Times New Roman" w:hAnsi="Times New Roman" w:cs="Times New Roman"/>
                <w:color w:val="000000"/>
                <w:shd w:val="clear" w:color="auto" w:fill="FFFFFF"/>
                <w:vertAlign w:val="baseline"/>
                <w:lang w:val="en-US" w:eastAsia="zh-CN"/>
              </w:rPr>
              <w:t>2</w:t>
            </w:r>
          </w:p>
        </w:tc>
        <w:tc>
          <w:tcPr>
            <w:tcW w:w="3042" w:type="pct"/>
            <w:vAlign w:val="top"/>
          </w:tcPr>
          <w:p w14:paraId="5195960D">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jc w:val="center"/>
              <w:textAlignment w:val="auto"/>
              <w:rPr>
                <w:rFonts w:ascii="Times New Roman" w:hAnsi="Times New Roman" w:cs="Times New Roman"/>
                <w:color w:val="000000"/>
                <w:shd w:val="clear" w:color="auto" w:fill="FFFFFF"/>
                <w:vertAlign w:val="baseline"/>
              </w:rPr>
            </w:pPr>
            <w:r>
              <w:rPr>
                <w:rFonts w:hint="eastAsia" w:ascii="Times New Roman" w:hAnsi="Times New Roman" w:cs="Times New Roman"/>
                <w:color w:val="000000"/>
                <w:shd w:val="clear" w:color="auto" w:fill="FFFFFF"/>
                <w:lang w:val="en-US" w:eastAsia="zh-CN"/>
              </w:rPr>
              <w:t>颜家村村民江知侠</w:t>
            </w:r>
          </w:p>
        </w:tc>
        <w:tc>
          <w:tcPr>
            <w:tcW w:w="1442" w:type="pct"/>
            <w:vAlign w:val="top"/>
          </w:tcPr>
          <w:p w14:paraId="0684386C">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jc w:val="center"/>
              <w:textAlignment w:val="auto"/>
              <w:rPr>
                <w:rFonts w:ascii="Times New Roman" w:hAnsi="Times New Roman" w:cs="Times New Roman"/>
                <w:color w:val="000000"/>
                <w:shd w:val="clear" w:color="auto" w:fill="FFFFFF"/>
                <w:vertAlign w:val="baseline"/>
              </w:rPr>
            </w:pPr>
            <w:r>
              <w:rPr>
                <w:rFonts w:hint="eastAsia" w:ascii="Times New Roman" w:hAnsi="Times New Roman" w:cs="Times New Roman"/>
                <w:color w:val="000000"/>
                <w:shd w:val="clear" w:color="auto" w:fill="FFFFFF"/>
                <w:vertAlign w:val="baseline"/>
                <w:lang w:val="en-US" w:eastAsia="zh-CN"/>
              </w:rPr>
              <w:t>同意</w:t>
            </w:r>
          </w:p>
        </w:tc>
      </w:tr>
      <w:tr w14:paraId="442A7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4" w:type="pct"/>
            <w:vAlign w:val="top"/>
          </w:tcPr>
          <w:p w14:paraId="5DBE8720">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jc w:val="center"/>
              <w:textAlignment w:val="auto"/>
              <w:rPr>
                <w:rFonts w:hint="eastAsia" w:ascii="Times New Roman" w:hAnsi="Times New Roman" w:eastAsia="宋体" w:cs="Times New Roman"/>
                <w:color w:val="000000"/>
                <w:shd w:val="clear" w:color="auto" w:fill="FFFFFF"/>
                <w:vertAlign w:val="baseline"/>
                <w:lang w:val="en-US" w:eastAsia="zh-CN"/>
              </w:rPr>
            </w:pPr>
            <w:r>
              <w:rPr>
                <w:rFonts w:hint="eastAsia" w:ascii="Times New Roman" w:hAnsi="Times New Roman" w:cs="Times New Roman"/>
                <w:color w:val="000000"/>
                <w:shd w:val="clear" w:color="auto" w:fill="FFFFFF"/>
                <w:vertAlign w:val="baseline"/>
                <w:lang w:val="en-US" w:eastAsia="zh-CN"/>
              </w:rPr>
              <w:t>3</w:t>
            </w:r>
          </w:p>
        </w:tc>
        <w:tc>
          <w:tcPr>
            <w:tcW w:w="3042" w:type="pct"/>
            <w:vAlign w:val="top"/>
          </w:tcPr>
          <w:p w14:paraId="4D4E4D8A">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jc w:val="center"/>
              <w:textAlignment w:val="auto"/>
              <w:rPr>
                <w:rFonts w:ascii="Times New Roman" w:hAnsi="Times New Roman" w:cs="Times New Roman"/>
                <w:color w:val="000000"/>
                <w:shd w:val="clear" w:color="auto" w:fill="FFFFFF"/>
                <w:vertAlign w:val="baseline"/>
              </w:rPr>
            </w:pPr>
            <w:r>
              <w:rPr>
                <w:rFonts w:hint="eastAsia" w:ascii="Times New Roman" w:hAnsi="Times New Roman" w:cs="Times New Roman"/>
                <w:color w:val="000000"/>
                <w:shd w:val="clear" w:color="auto" w:fill="FFFFFF"/>
                <w:lang w:val="en-US" w:eastAsia="zh-CN"/>
              </w:rPr>
              <w:t>颜家村村民江安</w:t>
            </w:r>
          </w:p>
        </w:tc>
        <w:tc>
          <w:tcPr>
            <w:tcW w:w="1442" w:type="pct"/>
            <w:vAlign w:val="top"/>
          </w:tcPr>
          <w:p w14:paraId="4B1AF68F">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jc w:val="center"/>
              <w:textAlignment w:val="auto"/>
              <w:rPr>
                <w:rFonts w:ascii="Times New Roman" w:hAnsi="Times New Roman" w:cs="Times New Roman"/>
                <w:color w:val="000000"/>
                <w:shd w:val="clear" w:color="auto" w:fill="FFFFFF"/>
                <w:vertAlign w:val="baseline"/>
              </w:rPr>
            </w:pPr>
            <w:r>
              <w:rPr>
                <w:rFonts w:hint="eastAsia" w:ascii="Times New Roman" w:hAnsi="Times New Roman" w:cs="Times New Roman"/>
                <w:color w:val="000000"/>
                <w:shd w:val="clear" w:color="auto" w:fill="FFFFFF"/>
                <w:vertAlign w:val="baseline"/>
                <w:lang w:val="en-US" w:eastAsia="zh-CN"/>
              </w:rPr>
              <w:t>同意</w:t>
            </w:r>
          </w:p>
        </w:tc>
      </w:tr>
      <w:tr w14:paraId="3AF99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14" w:type="pct"/>
            <w:vAlign w:val="top"/>
          </w:tcPr>
          <w:p w14:paraId="34C73457">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jc w:val="center"/>
              <w:textAlignment w:val="auto"/>
              <w:rPr>
                <w:rFonts w:hint="eastAsia" w:ascii="Times New Roman" w:hAnsi="Times New Roman" w:eastAsia="宋体" w:cs="Times New Roman"/>
                <w:color w:val="000000"/>
                <w:shd w:val="clear" w:color="auto" w:fill="FFFFFF"/>
                <w:vertAlign w:val="baseline"/>
                <w:lang w:val="en-US" w:eastAsia="zh-CN"/>
              </w:rPr>
            </w:pPr>
            <w:r>
              <w:rPr>
                <w:rFonts w:hint="eastAsia" w:ascii="Times New Roman" w:hAnsi="Times New Roman" w:cs="Times New Roman"/>
                <w:color w:val="000000"/>
                <w:shd w:val="clear" w:color="auto" w:fill="FFFFFF"/>
                <w:vertAlign w:val="baseline"/>
                <w:lang w:val="en-US" w:eastAsia="zh-CN"/>
              </w:rPr>
              <w:t>4</w:t>
            </w:r>
          </w:p>
        </w:tc>
        <w:tc>
          <w:tcPr>
            <w:tcW w:w="3042" w:type="pct"/>
            <w:vAlign w:val="top"/>
          </w:tcPr>
          <w:p w14:paraId="403FD44B">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jc w:val="center"/>
              <w:textAlignment w:val="auto"/>
              <w:rPr>
                <w:rFonts w:ascii="Times New Roman" w:hAnsi="Times New Roman" w:cs="Times New Roman"/>
                <w:color w:val="000000"/>
                <w:shd w:val="clear" w:color="auto" w:fill="FFFFFF"/>
                <w:vertAlign w:val="baseline"/>
              </w:rPr>
            </w:pPr>
            <w:r>
              <w:rPr>
                <w:rFonts w:hint="eastAsia" w:ascii="Times New Roman" w:hAnsi="Times New Roman" w:cs="Times New Roman"/>
                <w:color w:val="000000"/>
                <w:shd w:val="clear" w:color="auto" w:fill="FFFFFF"/>
                <w:lang w:val="en-US" w:eastAsia="zh-CN"/>
              </w:rPr>
              <w:t>颜家村村民李婷</w:t>
            </w:r>
          </w:p>
        </w:tc>
        <w:tc>
          <w:tcPr>
            <w:tcW w:w="1442" w:type="pct"/>
            <w:vAlign w:val="top"/>
          </w:tcPr>
          <w:p w14:paraId="76D7FCC9">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jc w:val="center"/>
              <w:textAlignment w:val="auto"/>
              <w:rPr>
                <w:rFonts w:ascii="Times New Roman" w:hAnsi="Times New Roman" w:cs="Times New Roman"/>
                <w:color w:val="000000"/>
                <w:shd w:val="clear" w:color="auto" w:fill="FFFFFF"/>
                <w:vertAlign w:val="baseline"/>
              </w:rPr>
            </w:pPr>
            <w:r>
              <w:rPr>
                <w:rFonts w:hint="eastAsia" w:ascii="Times New Roman" w:hAnsi="Times New Roman" w:cs="Times New Roman"/>
                <w:color w:val="000000"/>
                <w:shd w:val="clear" w:color="auto" w:fill="FFFFFF"/>
                <w:vertAlign w:val="baseline"/>
                <w:lang w:val="en-US" w:eastAsia="zh-CN"/>
              </w:rPr>
              <w:t>同意</w:t>
            </w:r>
          </w:p>
        </w:tc>
      </w:tr>
    </w:tbl>
    <w:p w14:paraId="3B59F63E">
      <w:pPr>
        <w:pStyle w:val="3"/>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color w:val="000000"/>
          <w:shd w:val="clear" w:color="auto" w:fill="FFFFFF"/>
        </w:rPr>
      </w:pPr>
      <w:bookmarkStart w:id="16" w:name="_Toc59806853"/>
      <w:bookmarkStart w:id="17" w:name="_Toc20715"/>
      <w:r>
        <w:rPr>
          <w:rFonts w:ascii="Times New Roman" w:hAnsi="Times New Roman" w:cs="Times New Roman"/>
          <w:shd w:val="clear" w:color="auto" w:fill="FFFFFF"/>
        </w:rPr>
        <w:t>3.3</w:t>
      </w:r>
      <w:r>
        <w:rPr>
          <w:rFonts w:hint="eastAsia" w:ascii="Times New Roman" w:hAnsi="Times New Roman" w:cs="Times New Roman"/>
          <w:shd w:val="clear" w:color="auto" w:fill="FFFFFF"/>
          <w:lang w:val="en-US" w:eastAsia="zh-CN"/>
        </w:rPr>
        <w:t xml:space="preserve"> </w:t>
      </w:r>
      <w:r>
        <w:rPr>
          <w:rFonts w:ascii="Times New Roman" w:hAnsi="Times New Roman" w:cs="Times New Roman"/>
          <w:shd w:val="clear" w:color="auto" w:fill="FFFFFF"/>
        </w:rPr>
        <w:t>查阅情况</w:t>
      </w:r>
      <w:bookmarkEnd w:id="16"/>
      <w:bookmarkEnd w:id="17"/>
    </w:p>
    <w:p w14:paraId="56658C1B">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本项目查阅纸质报告书的场所设置在项目建设单位，地址为：</w:t>
      </w:r>
      <w:r>
        <w:rPr>
          <w:rFonts w:hint="eastAsia" w:ascii="Times New Roman" w:hAnsi="Times New Roman" w:eastAsia="宋体" w:cs="Times New Roman"/>
        </w:rPr>
        <w:t>平江高新技术产业园区兴东路与兴旺路交叉口</w:t>
      </w:r>
      <w:r>
        <w:rPr>
          <w:rFonts w:hint="eastAsia"/>
        </w:rPr>
        <w:t>湖南信达生物能源有限公司</w:t>
      </w:r>
      <w:r>
        <w:rPr>
          <w:rFonts w:ascii="Times New Roman" w:hAnsi="Times New Roman" w:cs="Times New Roman"/>
          <w:color w:val="000000"/>
          <w:shd w:val="clear" w:color="auto" w:fill="FFFFFF"/>
        </w:rPr>
        <w:t>，项目公示期内无公众前往查阅。</w:t>
      </w:r>
    </w:p>
    <w:p w14:paraId="225302F1">
      <w:pPr>
        <w:pStyle w:val="3"/>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color w:val="000000"/>
          <w:shd w:val="clear" w:color="auto" w:fill="FFFFFF"/>
        </w:rPr>
      </w:pPr>
      <w:bookmarkStart w:id="18" w:name="_Toc6421"/>
      <w:bookmarkStart w:id="19" w:name="_Toc59806854"/>
      <w:r>
        <w:rPr>
          <w:rFonts w:ascii="Times New Roman" w:hAnsi="Times New Roman" w:cs="Times New Roman"/>
          <w:shd w:val="clear" w:color="auto" w:fill="FFFFFF"/>
        </w:rPr>
        <w:t>3.4</w:t>
      </w:r>
      <w:r>
        <w:rPr>
          <w:rFonts w:hint="eastAsia" w:ascii="Times New Roman" w:hAnsi="Times New Roman" w:cs="Times New Roman"/>
          <w:shd w:val="clear" w:color="auto" w:fill="FFFFFF"/>
          <w:lang w:val="en-US" w:eastAsia="zh-CN"/>
        </w:rPr>
        <w:t xml:space="preserve"> </w:t>
      </w:r>
      <w:r>
        <w:rPr>
          <w:rFonts w:ascii="Times New Roman" w:hAnsi="Times New Roman" w:cs="Times New Roman"/>
          <w:shd w:val="clear" w:color="auto" w:fill="FFFFFF"/>
        </w:rPr>
        <w:t>公众提出意见情况</w:t>
      </w:r>
      <w:bookmarkEnd w:id="18"/>
      <w:bookmarkEnd w:id="19"/>
    </w:p>
    <w:p w14:paraId="5F5E2177">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在公示期间，</w:t>
      </w:r>
      <w:r>
        <w:rPr>
          <w:rFonts w:hint="eastAsia" w:ascii="Times New Roman" w:hAnsi="Times New Roman" w:cs="Times New Roman"/>
          <w:color w:val="000000"/>
          <w:shd w:val="clear" w:color="auto" w:fill="FFFFFF"/>
          <w:lang w:val="en-US" w:eastAsia="zh-CN"/>
        </w:rPr>
        <w:t>共计收到秀水村村民委员会、颜家村村民江知侠、江安、李婷等4份意见表，均同意项目建设</w:t>
      </w:r>
      <w:r>
        <w:rPr>
          <w:rFonts w:ascii="Times New Roman" w:hAnsi="Times New Roman" w:cs="Times New Roman"/>
          <w:color w:val="000000"/>
          <w:shd w:val="clear" w:color="auto" w:fill="FFFFFF"/>
        </w:rPr>
        <w:t>。</w:t>
      </w:r>
    </w:p>
    <w:p w14:paraId="269872D4">
      <w:pPr>
        <w:pStyle w:val="2"/>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shd w:val="clear" w:color="auto" w:fill="FFFFFF"/>
        </w:rPr>
      </w:pPr>
      <w:bookmarkStart w:id="20" w:name="_Toc59806855"/>
      <w:bookmarkStart w:id="21" w:name="_Toc27457"/>
      <w:r>
        <w:rPr>
          <w:rFonts w:hint="eastAsia" w:ascii="Times New Roman" w:hAnsi="Times New Roman" w:cs="Times New Roman"/>
          <w:shd w:val="clear" w:color="auto" w:fill="FFFFFF"/>
          <w:lang w:val="en-US" w:eastAsia="zh-CN"/>
        </w:rPr>
        <w:t xml:space="preserve">4 </w:t>
      </w:r>
      <w:r>
        <w:rPr>
          <w:rFonts w:ascii="Times New Roman" w:hAnsi="Times New Roman" w:cs="Times New Roman"/>
          <w:shd w:val="clear" w:color="auto" w:fill="FFFFFF"/>
        </w:rPr>
        <w:t>其他公众参与情况</w:t>
      </w:r>
      <w:bookmarkEnd w:id="20"/>
      <w:bookmarkEnd w:id="21"/>
    </w:p>
    <w:p w14:paraId="5567D3F2">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项目未采取深度公众参与。</w:t>
      </w:r>
    </w:p>
    <w:p w14:paraId="3028E3B8">
      <w:pPr>
        <w:pStyle w:val="2"/>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color w:val="000000"/>
          <w:shd w:val="clear" w:color="auto" w:fill="FFFFFF"/>
        </w:rPr>
      </w:pPr>
      <w:bookmarkStart w:id="22" w:name="_Toc59806856"/>
      <w:bookmarkStart w:id="23" w:name="_Toc29425"/>
      <w:r>
        <w:rPr>
          <w:rFonts w:hint="eastAsia" w:ascii="Times New Roman" w:hAnsi="Times New Roman" w:cs="Times New Roman"/>
          <w:shd w:val="clear" w:color="auto" w:fill="FFFFFF"/>
          <w:lang w:val="en-US" w:eastAsia="zh-CN"/>
        </w:rPr>
        <w:t xml:space="preserve">5 </w:t>
      </w:r>
      <w:r>
        <w:rPr>
          <w:rFonts w:ascii="Times New Roman" w:hAnsi="Times New Roman" w:cs="Times New Roman"/>
          <w:shd w:val="clear" w:color="auto" w:fill="FFFFFF"/>
        </w:rPr>
        <w:t>公众意见处理情况</w:t>
      </w:r>
      <w:bookmarkEnd w:id="22"/>
      <w:bookmarkEnd w:id="23"/>
    </w:p>
    <w:p w14:paraId="67761765">
      <w:pPr>
        <w:pStyle w:val="3"/>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shd w:val="clear" w:color="auto" w:fill="FFFFFF"/>
        </w:rPr>
      </w:pPr>
      <w:bookmarkStart w:id="24" w:name="_Toc59806857"/>
      <w:bookmarkStart w:id="25" w:name="_Toc9912"/>
      <w:r>
        <w:rPr>
          <w:rFonts w:hint="eastAsia" w:ascii="Times New Roman" w:hAnsi="Times New Roman" w:cs="Times New Roman"/>
          <w:shd w:val="clear" w:color="auto" w:fill="FFFFFF"/>
          <w:lang w:val="en-US" w:eastAsia="zh-CN"/>
        </w:rPr>
        <w:t>5</w:t>
      </w:r>
      <w:r>
        <w:rPr>
          <w:rFonts w:ascii="Times New Roman" w:hAnsi="Times New Roman" w:cs="Times New Roman"/>
          <w:shd w:val="clear" w:color="auto" w:fill="FFFFFF"/>
        </w:rPr>
        <w:t>.1 公众意见概述和分析</w:t>
      </w:r>
      <w:bookmarkEnd w:id="24"/>
      <w:bookmarkEnd w:id="25"/>
    </w:p>
    <w:p w14:paraId="6B7B45A3">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hint="eastAsia" w:ascii="Times New Roman" w:hAnsi="Times New Roman" w:eastAsia="宋体" w:cs="Times New Roman"/>
          <w:color w:val="000000"/>
          <w:shd w:val="clear" w:color="auto" w:fill="FFFFFF"/>
          <w:lang w:eastAsia="zh-CN"/>
        </w:rPr>
      </w:pPr>
      <w:r>
        <w:rPr>
          <w:rFonts w:ascii="Times New Roman" w:hAnsi="Times New Roman" w:cs="Times New Roman"/>
          <w:color w:val="000000"/>
          <w:shd w:val="clear" w:color="auto" w:fill="FFFFFF"/>
        </w:rPr>
        <w:t>项目公示期间</w:t>
      </w:r>
      <w:r>
        <w:rPr>
          <w:rFonts w:hint="eastAsia" w:ascii="Times New Roman" w:hAnsi="Times New Roman" w:cs="Times New Roman"/>
          <w:color w:val="000000"/>
          <w:shd w:val="clear" w:color="auto" w:fill="FFFFFF"/>
          <w:lang w:eastAsia="zh-CN"/>
        </w:rPr>
        <w:t>，</w:t>
      </w:r>
      <w:r>
        <w:rPr>
          <w:rFonts w:hint="eastAsia" w:ascii="Times New Roman" w:hAnsi="Times New Roman" w:cs="Times New Roman"/>
          <w:color w:val="000000"/>
          <w:shd w:val="clear" w:color="auto" w:fill="FFFFFF"/>
          <w:lang w:val="en-US" w:eastAsia="zh-CN"/>
        </w:rPr>
        <w:t>共计收到秀水村村民委员会、颜家村村民江知侠、江安、李婷等4份意见表，均同意项目建设</w:t>
      </w:r>
      <w:r>
        <w:rPr>
          <w:rFonts w:ascii="Times New Roman" w:hAnsi="Times New Roman" w:cs="Times New Roman"/>
          <w:color w:val="000000"/>
          <w:shd w:val="clear" w:color="auto" w:fill="FFFFFF"/>
        </w:rPr>
        <w:t>。</w:t>
      </w:r>
    </w:p>
    <w:p w14:paraId="60680A7A">
      <w:pPr>
        <w:pStyle w:val="3"/>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shd w:val="clear" w:color="auto" w:fill="FFFFFF"/>
        </w:rPr>
      </w:pPr>
      <w:bookmarkStart w:id="26" w:name="_Toc59806858"/>
      <w:bookmarkStart w:id="27" w:name="_Toc6796"/>
      <w:r>
        <w:rPr>
          <w:rFonts w:hint="eastAsia" w:ascii="Times New Roman" w:hAnsi="Times New Roman" w:cs="Times New Roman"/>
          <w:shd w:val="clear" w:color="auto" w:fill="FFFFFF"/>
          <w:lang w:val="en-US" w:eastAsia="zh-CN"/>
        </w:rPr>
        <w:t>5</w:t>
      </w:r>
      <w:r>
        <w:rPr>
          <w:rFonts w:ascii="Times New Roman" w:hAnsi="Times New Roman" w:cs="Times New Roman"/>
          <w:shd w:val="clear" w:color="auto" w:fill="FFFFFF"/>
        </w:rPr>
        <w:t>.2 公众意见采纳情况</w:t>
      </w:r>
      <w:bookmarkEnd w:id="26"/>
      <w:bookmarkEnd w:id="27"/>
    </w:p>
    <w:p w14:paraId="23D3541D">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项目公示期间未收到相关企事业单位、个人</w:t>
      </w:r>
      <w:r>
        <w:rPr>
          <w:rFonts w:hint="eastAsia" w:ascii="Times New Roman" w:hAnsi="Times New Roman" w:cs="Times New Roman"/>
          <w:color w:val="000000"/>
          <w:shd w:val="clear" w:color="auto" w:fill="FFFFFF"/>
          <w:lang w:val="en-US" w:eastAsia="zh-CN"/>
        </w:rPr>
        <w:t>反对或建议的</w:t>
      </w:r>
      <w:r>
        <w:rPr>
          <w:rFonts w:ascii="Times New Roman" w:hAnsi="Times New Roman" w:cs="Times New Roman"/>
          <w:color w:val="000000"/>
          <w:shd w:val="clear" w:color="auto" w:fill="FFFFFF"/>
        </w:rPr>
        <w:t>意见，不存在意见采纳情况。</w:t>
      </w:r>
    </w:p>
    <w:p w14:paraId="0DBBCCBC">
      <w:pPr>
        <w:pStyle w:val="3"/>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shd w:val="clear" w:color="auto" w:fill="FFFFFF"/>
        </w:rPr>
      </w:pPr>
      <w:bookmarkStart w:id="28" w:name="_Toc59806859"/>
      <w:bookmarkStart w:id="29" w:name="_Toc648"/>
      <w:r>
        <w:rPr>
          <w:rFonts w:hint="eastAsia" w:ascii="Times New Roman" w:hAnsi="Times New Roman" w:cs="Times New Roman"/>
          <w:shd w:val="clear" w:color="auto" w:fill="FFFFFF"/>
          <w:lang w:val="en-US" w:eastAsia="zh-CN"/>
        </w:rPr>
        <w:t>5</w:t>
      </w:r>
      <w:r>
        <w:rPr>
          <w:rFonts w:ascii="Times New Roman" w:hAnsi="Times New Roman" w:cs="Times New Roman"/>
          <w:shd w:val="clear" w:color="auto" w:fill="FFFFFF"/>
        </w:rPr>
        <w:t>.3 公众意见未采纳情况</w:t>
      </w:r>
      <w:bookmarkEnd w:id="28"/>
      <w:bookmarkEnd w:id="29"/>
    </w:p>
    <w:p w14:paraId="291BA684">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无未采纳的公众意见。</w:t>
      </w:r>
    </w:p>
    <w:p w14:paraId="0EC6EF56">
      <w:pPr>
        <w:pStyle w:val="2"/>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rPr>
      </w:pPr>
      <w:bookmarkStart w:id="30" w:name="_Toc27992"/>
      <w:r>
        <w:rPr>
          <w:rFonts w:hint="eastAsia" w:ascii="Times New Roman" w:hAnsi="Times New Roman" w:cs="Times New Roman"/>
          <w:lang w:val="en-US" w:eastAsia="zh-CN"/>
        </w:rPr>
        <w:t>6</w:t>
      </w:r>
      <w:r>
        <w:rPr>
          <w:rFonts w:ascii="Times New Roman" w:hAnsi="Times New Roman" w:cs="Times New Roman"/>
        </w:rPr>
        <w:t xml:space="preserve"> </w:t>
      </w:r>
      <w:r>
        <w:rPr>
          <w:rFonts w:hint="eastAsia" w:ascii="Times New Roman" w:hAnsi="Times New Roman" w:cs="Times New Roman"/>
          <w:lang w:val="en-US" w:eastAsia="zh-CN"/>
        </w:rPr>
        <w:t>报批前</w:t>
      </w:r>
      <w:r>
        <w:rPr>
          <w:rFonts w:ascii="Times New Roman" w:hAnsi="Times New Roman" w:cs="Times New Roman"/>
        </w:rPr>
        <w:t>环境影响评价信息公开情况</w:t>
      </w:r>
      <w:bookmarkEnd w:id="30"/>
    </w:p>
    <w:p w14:paraId="2C0C8479">
      <w:pPr>
        <w:pStyle w:val="3"/>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rPr>
      </w:pPr>
      <w:bookmarkStart w:id="31" w:name="_Toc15630"/>
      <w:r>
        <w:rPr>
          <w:rFonts w:hint="eastAsia" w:ascii="Times New Roman" w:hAnsi="Times New Roman" w:cs="Times New Roman"/>
          <w:lang w:val="en-US" w:eastAsia="zh-CN"/>
        </w:rPr>
        <w:t>6</w:t>
      </w:r>
      <w:r>
        <w:rPr>
          <w:rFonts w:ascii="Times New Roman" w:hAnsi="Times New Roman" w:cs="Times New Roman"/>
        </w:rPr>
        <w:t>.1 公开内容及日期</w:t>
      </w:r>
      <w:bookmarkEnd w:id="31"/>
    </w:p>
    <w:p w14:paraId="365A32A7">
      <w:pPr>
        <w:keepNext w:val="0"/>
        <w:keepLines w:val="0"/>
        <w:pageBreakBefore w:val="0"/>
        <w:widowControl w:val="0"/>
        <w:kinsoku/>
        <w:wordWrap w:val="0"/>
        <w:overflowPunct/>
        <w:topLinePunct/>
        <w:autoSpaceDE/>
        <w:autoSpaceDN/>
        <w:bidi w:val="0"/>
        <w:adjustRightInd/>
        <w:spacing w:line="360" w:lineRule="auto"/>
        <w:ind w:firstLine="480" w:firstLineChars="200"/>
        <w:jc w:val="left"/>
        <w:textAlignment w:val="auto"/>
        <w:rPr>
          <w:rFonts w:ascii="Times New Roman" w:hAnsi="Times New Roman" w:cs="Times New Roman"/>
          <w:szCs w:val="24"/>
        </w:rPr>
      </w:pPr>
      <w:r>
        <w:rPr>
          <w:rFonts w:ascii="Times New Roman" w:hAnsi="Times New Roman" w:cs="Times New Roman"/>
        </w:rPr>
        <w:t>202</w:t>
      </w:r>
      <w:r>
        <w:rPr>
          <w:rFonts w:hint="eastAsia" w:ascii="Times New Roman" w:hAnsi="Times New Roman" w:cs="Times New Roman"/>
          <w:lang w:val="en-US" w:eastAsia="zh-CN"/>
        </w:rPr>
        <w:t>6</w:t>
      </w:r>
      <w:r>
        <w:rPr>
          <w:rFonts w:ascii="Times New Roman" w:hAnsi="Times New Roman" w:cs="Times New Roman"/>
        </w:rPr>
        <w:t>年</w:t>
      </w:r>
      <w:r>
        <w:rPr>
          <w:rFonts w:hint="eastAsia" w:ascii="Times New Roman" w:hAnsi="Times New Roman" w:cs="Times New Roman"/>
          <w:lang w:val="en-US" w:eastAsia="zh-CN"/>
        </w:rPr>
        <w:t>4</w:t>
      </w:r>
      <w:r>
        <w:rPr>
          <w:rFonts w:ascii="Times New Roman" w:hAnsi="Times New Roman" w:cs="Times New Roman"/>
        </w:rPr>
        <w:t>月</w:t>
      </w:r>
      <w:r>
        <w:rPr>
          <w:rFonts w:hint="eastAsia" w:ascii="Times New Roman" w:hAnsi="Times New Roman" w:cs="Times New Roman"/>
          <w:lang w:val="en-US" w:eastAsia="zh-CN"/>
        </w:rPr>
        <w:t>23</w:t>
      </w:r>
      <w:r>
        <w:rPr>
          <w:rFonts w:ascii="Times New Roman" w:hAnsi="Times New Roman" w:cs="Times New Roman"/>
        </w:rPr>
        <w:t>日</w:t>
      </w:r>
      <w:r>
        <w:rPr>
          <w:rFonts w:ascii="Times New Roman" w:hAnsi="Times New Roman" w:cs="Times New Roman"/>
          <w:szCs w:val="24"/>
        </w:rPr>
        <w:t>，建设单位对《</w:t>
      </w:r>
      <w:r>
        <w:rPr>
          <w:rFonts w:hint="eastAsia" w:ascii="Times New Roman" w:hAnsi="Times New Roman" w:cs="Times New Roman"/>
          <w:lang w:eastAsia="zh-CN"/>
        </w:rPr>
        <w:t>湖南信达生物能源有限公司年产10000吨工业级混合油（非食用动植物油脂）初加工、仓储及转运收集建设项目</w:t>
      </w:r>
      <w:r>
        <w:rPr>
          <w:rFonts w:ascii="Times New Roman" w:hAnsi="Times New Roman" w:cs="Times New Roman"/>
          <w:szCs w:val="24"/>
        </w:rPr>
        <w:t>环境影响报告书》进行了</w:t>
      </w:r>
      <w:r>
        <w:rPr>
          <w:rFonts w:hint="eastAsia" w:ascii="Times New Roman" w:hAnsi="Times New Roman" w:cs="Times New Roman"/>
          <w:szCs w:val="24"/>
          <w:lang w:val="en-US" w:eastAsia="zh-CN"/>
        </w:rPr>
        <w:t>报批前</w:t>
      </w:r>
      <w:r>
        <w:rPr>
          <w:rFonts w:ascii="Times New Roman" w:hAnsi="Times New Roman" w:cs="Times New Roman"/>
          <w:szCs w:val="24"/>
        </w:rPr>
        <w:t>网络公示。内容包括：建设单位名称和联系方式、环境影响报告书、公众意见表的网络链接、提交公众意见表的方式和途径等。</w:t>
      </w:r>
    </w:p>
    <w:p w14:paraId="64BF3362">
      <w:pPr>
        <w:keepNext w:val="0"/>
        <w:keepLines w:val="0"/>
        <w:pageBreakBefore w:val="0"/>
        <w:widowControl w:val="0"/>
        <w:kinsoku/>
        <w:wordWrap w:val="0"/>
        <w:overflowPunct/>
        <w:topLinePunct/>
        <w:autoSpaceDE/>
        <w:autoSpaceDN/>
        <w:bidi w:val="0"/>
        <w:adjustRightInd/>
        <w:spacing w:line="360" w:lineRule="auto"/>
        <w:ind w:firstLine="480" w:firstLineChars="200"/>
        <w:jc w:val="left"/>
        <w:textAlignment w:val="auto"/>
        <w:rPr>
          <w:rFonts w:ascii="Times New Roman" w:hAnsi="Times New Roman" w:cs="Times New Roman"/>
          <w:szCs w:val="24"/>
        </w:rPr>
      </w:pPr>
      <w:r>
        <w:rPr>
          <w:rFonts w:ascii="Times New Roman" w:hAnsi="Times New Roman" w:cs="Times New Roman"/>
          <w:szCs w:val="24"/>
        </w:rPr>
        <w:t>根据《环境影响评价公众参与办法》（生态环境部令 第4号）中第</w:t>
      </w:r>
      <w:r>
        <w:rPr>
          <w:rFonts w:hint="eastAsia" w:ascii="Times New Roman" w:hAnsi="Times New Roman" w:cs="Times New Roman"/>
          <w:szCs w:val="24"/>
          <w:lang w:val="en-US" w:eastAsia="zh-CN"/>
        </w:rPr>
        <w:t>二十</w:t>
      </w:r>
      <w:r>
        <w:rPr>
          <w:rFonts w:ascii="Times New Roman" w:hAnsi="Times New Roman" w:cs="Times New Roman"/>
          <w:szCs w:val="24"/>
        </w:rPr>
        <w:t>条，</w:t>
      </w:r>
      <w:r>
        <w:rPr>
          <w:rFonts w:hint="eastAsia" w:ascii="Times New Roman" w:hAnsi="Times New Roman" w:cs="Times New Roman"/>
          <w:szCs w:val="24"/>
          <w:lang w:eastAsia="zh-CN"/>
        </w:rPr>
        <w:t>“</w:t>
      </w:r>
      <w:r>
        <w:rPr>
          <w:rFonts w:hint="eastAsia" w:ascii="Times New Roman" w:hAnsi="Times New Roman" w:cs="Times New Roman"/>
          <w:szCs w:val="24"/>
        </w:rPr>
        <w:t>建设单位向生态环境主管部门报批环境影响报告书前，应当通过网络平台，公开拟报批的环境影响报告书全文和公众参与说明。</w:t>
      </w:r>
      <w:r>
        <w:rPr>
          <w:rFonts w:hint="eastAsia" w:ascii="Times New Roman" w:hAnsi="Times New Roman" w:cs="Times New Roman"/>
          <w:szCs w:val="24"/>
          <w:lang w:eastAsia="zh-CN"/>
        </w:rPr>
        <w:t>”</w:t>
      </w:r>
      <w:r>
        <w:rPr>
          <w:rFonts w:ascii="Times New Roman" w:hAnsi="Times New Roman" w:cs="Times New Roman"/>
          <w:szCs w:val="24"/>
        </w:rPr>
        <w:t>本项目</w:t>
      </w:r>
      <w:r>
        <w:rPr>
          <w:rFonts w:hint="eastAsia" w:ascii="Times New Roman" w:hAnsi="Times New Roman" w:cs="Times New Roman"/>
          <w:szCs w:val="24"/>
        </w:rPr>
        <w:t>向生态环境主管部门报批</w:t>
      </w:r>
      <w:r>
        <w:rPr>
          <w:rFonts w:hint="eastAsia" w:ascii="Times New Roman" w:hAnsi="Times New Roman" w:cs="Times New Roman"/>
          <w:szCs w:val="24"/>
          <w:lang w:val="en-US" w:eastAsia="zh-CN"/>
        </w:rPr>
        <w:t>前，于</w:t>
      </w:r>
      <w:r>
        <w:rPr>
          <w:rFonts w:ascii="Times New Roman" w:hAnsi="Times New Roman" w:cs="Times New Roman"/>
        </w:rPr>
        <w:t>202</w:t>
      </w:r>
      <w:r>
        <w:rPr>
          <w:rFonts w:hint="eastAsia" w:ascii="Times New Roman" w:hAnsi="Times New Roman" w:cs="Times New Roman"/>
          <w:lang w:val="en-US" w:eastAsia="zh-CN"/>
        </w:rPr>
        <w:t>6</w:t>
      </w:r>
      <w:r>
        <w:rPr>
          <w:rFonts w:ascii="Times New Roman" w:hAnsi="Times New Roman" w:cs="Times New Roman"/>
        </w:rPr>
        <w:t>年</w:t>
      </w:r>
      <w:r>
        <w:rPr>
          <w:rFonts w:hint="eastAsia" w:ascii="Times New Roman" w:hAnsi="Times New Roman" w:cs="Times New Roman"/>
          <w:lang w:val="en-US" w:eastAsia="zh-CN"/>
        </w:rPr>
        <w:t>4</w:t>
      </w:r>
      <w:r>
        <w:rPr>
          <w:rFonts w:ascii="Times New Roman" w:hAnsi="Times New Roman" w:cs="Times New Roman"/>
        </w:rPr>
        <w:t>月2</w:t>
      </w:r>
      <w:r>
        <w:rPr>
          <w:rFonts w:hint="eastAsia" w:ascii="Times New Roman" w:hAnsi="Times New Roman" w:cs="Times New Roman"/>
          <w:lang w:val="en-US" w:eastAsia="zh-CN"/>
        </w:rPr>
        <w:t>3</w:t>
      </w:r>
      <w:r>
        <w:rPr>
          <w:rFonts w:ascii="Times New Roman" w:hAnsi="Times New Roman" w:cs="Times New Roman"/>
        </w:rPr>
        <w:t>日</w:t>
      </w:r>
      <w:r>
        <w:rPr>
          <w:rFonts w:hint="eastAsia" w:ascii="Times New Roman" w:hAnsi="Times New Roman" w:cs="Times New Roman"/>
          <w:lang w:val="en-US" w:eastAsia="zh-CN"/>
        </w:rPr>
        <w:t>在</w:t>
      </w:r>
      <w:r>
        <w:rPr>
          <w:rFonts w:ascii="Times New Roman" w:hAnsi="Times New Roman" w:cs="Times New Roman"/>
        </w:rPr>
        <w:t>全国建设项目环境信息公示平台</w:t>
      </w:r>
      <w:r>
        <w:rPr>
          <w:rFonts w:hint="eastAsia" w:ascii="Times New Roman" w:hAnsi="Times New Roman" w:cs="Times New Roman"/>
          <w:lang w:val="en-US" w:eastAsia="zh-CN"/>
        </w:rPr>
        <w:t>进行了环境影响报告书和公众参与说明的公示</w:t>
      </w:r>
      <w:r>
        <w:rPr>
          <w:rFonts w:ascii="Times New Roman" w:hAnsi="Times New Roman" w:cs="Times New Roman"/>
          <w:szCs w:val="24"/>
        </w:rPr>
        <w:t>，符合《环境影响评价公众参与办法》要求。</w:t>
      </w:r>
    </w:p>
    <w:p w14:paraId="061C173A">
      <w:pPr>
        <w:pStyle w:val="3"/>
        <w:keepNext w:val="0"/>
        <w:keepLines w:val="0"/>
        <w:pageBreakBefore w:val="0"/>
        <w:widowControl w:val="0"/>
        <w:kinsoku/>
        <w:wordWrap w:val="0"/>
        <w:overflowPunct/>
        <w:topLinePunct/>
        <w:autoSpaceDE/>
        <w:autoSpaceDN/>
        <w:bidi w:val="0"/>
        <w:adjustRightInd/>
        <w:spacing w:before="156" w:after="156"/>
        <w:textAlignment w:val="auto"/>
        <w:rPr>
          <w:rFonts w:ascii="Times New Roman" w:hAnsi="Times New Roman" w:cs="Times New Roman"/>
        </w:rPr>
      </w:pPr>
      <w:bookmarkStart w:id="32" w:name="_Toc29739"/>
      <w:r>
        <w:rPr>
          <w:rFonts w:hint="eastAsia" w:ascii="Times New Roman" w:hAnsi="Times New Roman" w:cs="Times New Roman"/>
          <w:lang w:val="en-US" w:eastAsia="zh-CN"/>
        </w:rPr>
        <w:t>6</w:t>
      </w:r>
      <w:r>
        <w:rPr>
          <w:rFonts w:ascii="Times New Roman" w:hAnsi="Times New Roman" w:cs="Times New Roman"/>
        </w:rPr>
        <w:t>.2 公开方式</w:t>
      </w:r>
      <w:bookmarkEnd w:id="32"/>
    </w:p>
    <w:p w14:paraId="21BE0610">
      <w:pPr>
        <w:pStyle w:val="17"/>
        <w:keepNext w:val="0"/>
        <w:keepLines w:val="0"/>
        <w:pageBreakBefore w:val="0"/>
        <w:widowControl w:val="0"/>
        <w:kinsoku/>
        <w:wordWrap w:val="0"/>
        <w:overflowPunct/>
        <w:topLinePunct/>
        <w:autoSpaceDE/>
        <w:autoSpaceDN/>
        <w:bidi w:val="0"/>
        <w:adjustRightInd/>
        <w:spacing w:before="0" w:beforeAutospacing="0" w:after="0" w:afterAutospacing="0" w:line="360" w:lineRule="auto"/>
        <w:ind w:firstLine="480" w:firstLineChars="200"/>
        <w:textAlignment w:val="auto"/>
        <w:rPr>
          <w:rFonts w:ascii="Times New Roman" w:hAnsi="Times New Roman" w:cs="Times New Roman"/>
          <w:color w:val="000000"/>
          <w:shd w:val="clear" w:color="auto" w:fill="FFFFFF"/>
        </w:rPr>
      </w:pPr>
      <w:r>
        <w:rPr>
          <w:rFonts w:hint="eastAsia" w:ascii="Times New Roman" w:hAnsi="Times New Roman" w:cs="Times New Roman"/>
          <w:szCs w:val="24"/>
          <w:lang w:val="en-US" w:eastAsia="zh-CN"/>
        </w:rPr>
        <w:t>报批前</w:t>
      </w:r>
      <w:r>
        <w:rPr>
          <w:rFonts w:ascii="Times New Roman" w:hAnsi="Times New Roman" w:cs="Times New Roman"/>
          <w:szCs w:val="24"/>
        </w:rPr>
        <w:t>环境影响评价信息采用网络公示，公示网站为全国建设项目环境信息公示平台，</w:t>
      </w:r>
      <w:r>
        <w:rPr>
          <w:rFonts w:hint="eastAsia" w:ascii="Times New Roman" w:hAnsi="Times New Roman" w:cs="Times New Roman"/>
          <w:szCs w:val="24"/>
          <w:lang w:val="en-US" w:eastAsia="zh-CN"/>
        </w:rPr>
        <w:t>报批前</w:t>
      </w:r>
      <w:r>
        <w:rPr>
          <w:rFonts w:ascii="Times New Roman" w:hAnsi="Times New Roman" w:cs="Times New Roman"/>
          <w:szCs w:val="24"/>
        </w:rPr>
        <w:t>环境影响评价信息公示选取的网络平台符合要求。建设单位于202</w:t>
      </w:r>
      <w:r>
        <w:rPr>
          <w:rFonts w:hint="eastAsia" w:ascii="Times New Roman" w:hAnsi="Times New Roman" w:cs="Times New Roman"/>
          <w:szCs w:val="24"/>
          <w:lang w:val="en-US" w:eastAsia="zh-CN"/>
        </w:rPr>
        <w:t>6</w:t>
      </w:r>
      <w:r>
        <w:rPr>
          <w:rFonts w:ascii="Times New Roman" w:hAnsi="Times New Roman" w:cs="Times New Roman"/>
          <w:szCs w:val="24"/>
        </w:rPr>
        <w:t>年</w:t>
      </w:r>
      <w:r>
        <w:rPr>
          <w:rFonts w:hint="eastAsia" w:ascii="Times New Roman" w:hAnsi="Times New Roman" w:cs="Times New Roman"/>
          <w:szCs w:val="24"/>
          <w:lang w:val="en-US" w:eastAsia="zh-CN"/>
        </w:rPr>
        <w:t>4</w:t>
      </w:r>
      <w:r>
        <w:rPr>
          <w:rFonts w:ascii="Times New Roman" w:hAnsi="Times New Roman" w:cs="Times New Roman"/>
          <w:szCs w:val="24"/>
        </w:rPr>
        <w:t>月2</w:t>
      </w:r>
      <w:r>
        <w:rPr>
          <w:rFonts w:hint="eastAsia" w:ascii="Times New Roman" w:hAnsi="Times New Roman" w:cs="Times New Roman"/>
          <w:szCs w:val="24"/>
          <w:lang w:val="en-US" w:eastAsia="zh-CN"/>
        </w:rPr>
        <w:t>3</w:t>
      </w:r>
      <w:r>
        <w:rPr>
          <w:rFonts w:ascii="Times New Roman" w:hAnsi="Times New Roman" w:cs="Times New Roman"/>
          <w:szCs w:val="24"/>
        </w:rPr>
        <w:t>日，开展项目</w:t>
      </w:r>
      <w:r>
        <w:rPr>
          <w:rFonts w:hint="eastAsia" w:ascii="Times New Roman" w:hAnsi="Times New Roman" w:cs="Times New Roman"/>
          <w:szCs w:val="24"/>
          <w:lang w:val="en-US" w:eastAsia="zh-CN"/>
        </w:rPr>
        <w:t>报批前</w:t>
      </w:r>
      <w:r>
        <w:rPr>
          <w:rFonts w:ascii="Times New Roman" w:hAnsi="Times New Roman" w:cs="Times New Roman"/>
          <w:szCs w:val="24"/>
        </w:rPr>
        <w:t>网络信息公示，</w:t>
      </w:r>
      <w:r>
        <w:rPr>
          <w:rFonts w:hint="eastAsia" w:ascii="Times New Roman" w:hAnsi="Times New Roman" w:cs="Times New Roman"/>
          <w:szCs w:val="24"/>
          <w:lang w:val="en-US" w:eastAsia="zh-CN"/>
        </w:rPr>
        <w:t>公示链接：https://pan.baidu.com/s/1U1IUVR9DuGZ4p8CA6UG2Cw?pwd=dgx8。提取码：dgx8。</w:t>
      </w:r>
      <w:r>
        <w:rPr>
          <w:rFonts w:ascii="Times New Roman" w:hAnsi="Times New Roman" w:cs="Times New Roman"/>
        </w:rPr>
        <w:t>网上公示截图见下图。</w:t>
      </w:r>
    </w:p>
    <w:p w14:paraId="679D3054">
      <w:pPr>
        <w:keepNext w:val="0"/>
        <w:keepLines w:val="0"/>
        <w:pageBreakBefore w:val="0"/>
        <w:widowControl w:val="0"/>
        <w:kinsoku/>
        <w:wordWrap w:val="0"/>
        <w:overflowPunct/>
        <w:topLinePunct/>
        <w:autoSpaceDE/>
        <w:autoSpaceDN/>
        <w:bidi w:val="0"/>
        <w:adjustRightInd/>
        <w:spacing w:line="360" w:lineRule="auto"/>
        <w:jc w:val="center"/>
        <w:textAlignment w:val="auto"/>
        <w:rPr>
          <w:rFonts w:ascii="Times New Roman" w:hAnsi="Times New Roman" w:cs="Times New Roman"/>
          <w:szCs w:val="24"/>
        </w:rPr>
      </w:pPr>
      <w:r>
        <w:drawing>
          <wp:inline distT="0" distB="0" distL="114300" distR="114300">
            <wp:extent cx="5266690" cy="4522470"/>
            <wp:effectExtent l="0" t="0" r="10160" b="1143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0"/>
                    <a:stretch>
                      <a:fillRect/>
                    </a:stretch>
                  </pic:blipFill>
                  <pic:spPr>
                    <a:xfrm>
                      <a:off x="0" y="0"/>
                      <a:ext cx="5266690" cy="4522470"/>
                    </a:xfrm>
                    <a:prstGeom prst="rect">
                      <a:avLst/>
                    </a:prstGeom>
                    <a:noFill/>
                    <a:ln>
                      <a:noFill/>
                    </a:ln>
                  </pic:spPr>
                </pic:pic>
              </a:graphicData>
            </a:graphic>
          </wp:inline>
        </w:drawing>
      </w:r>
    </w:p>
    <w:p w14:paraId="2274DC5F">
      <w:pPr>
        <w:pStyle w:val="6"/>
        <w:keepNext w:val="0"/>
        <w:keepLines w:val="0"/>
        <w:pageBreakBefore w:val="0"/>
        <w:widowControl w:val="0"/>
        <w:kinsoku/>
        <w:wordWrap w:val="0"/>
        <w:overflowPunct/>
        <w:topLinePunct/>
        <w:autoSpaceDE/>
        <w:autoSpaceDN/>
        <w:bidi w:val="0"/>
        <w:adjustRightInd/>
        <w:textAlignment w:val="auto"/>
        <w:rPr>
          <w:rFonts w:ascii="Times New Roman" w:hAnsi="Times New Roman" w:cs="Times New Roman"/>
        </w:rPr>
      </w:pPr>
      <w:r>
        <w:rPr>
          <w:rFonts w:ascii="Times New Roman" w:hAnsi="Times New Roman" w:cs="Times New Roman"/>
        </w:rPr>
        <w:t>图</w:t>
      </w:r>
      <w:r>
        <w:rPr>
          <w:rFonts w:hint="eastAsia" w:ascii="Times New Roman" w:hAnsi="Times New Roman" w:cs="Times New Roman"/>
          <w:lang w:val="en-US" w:eastAsia="zh-CN"/>
        </w:rPr>
        <w:t>6.2</w:t>
      </w:r>
      <w:r>
        <w:rPr>
          <w:rFonts w:ascii="Times New Roman" w:hAnsi="Times New Roman" w:cs="Times New Roman"/>
        </w:rPr>
        <w:t>-1</w:t>
      </w:r>
      <w:r>
        <w:rPr>
          <w:rFonts w:hint="eastAsia" w:ascii="Times New Roman" w:hAnsi="Times New Roman" w:cs="Times New Roman"/>
          <w:lang w:val="en-US" w:eastAsia="zh-CN"/>
        </w:rPr>
        <w:t xml:space="preserve">  第三次</w:t>
      </w:r>
      <w:r>
        <w:rPr>
          <w:rFonts w:ascii="Times New Roman" w:hAnsi="Times New Roman" w:cs="Times New Roman"/>
        </w:rPr>
        <w:t>网络公示截图</w:t>
      </w:r>
    </w:p>
    <w:p w14:paraId="0D400BB0">
      <w:pPr>
        <w:pStyle w:val="2"/>
        <w:keepNext w:val="0"/>
        <w:keepLines w:val="0"/>
        <w:pageBreakBefore w:val="0"/>
        <w:widowControl w:val="0"/>
        <w:kinsoku/>
        <w:wordWrap w:val="0"/>
        <w:overflowPunct/>
        <w:topLinePunct/>
        <w:autoSpaceDE/>
        <w:autoSpaceDN/>
        <w:bidi w:val="0"/>
        <w:adjustRightInd/>
        <w:spacing w:before="156" w:after="156"/>
        <w:textAlignment w:val="auto"/>
        <w:rPr>
          <w:rFonts w:hint="eastAsia" w:ascii="Times New Roman" w:hAnsi="Times New Roman" w:cs="Times New Roman"/>
          <w:lang w:val="en-US" w:eastAsia="zh-CN"/>
        </w:rPr>
        <w:sectPr>
          <w:footerReference r:id="rId4" w:type="default"/>
          <w:pgSz w:w="11906" w:h="16838"/>
          <w:pgMar w:top="1440" w:right="1800" w:bottom="1440" w:left="1800" w:header="851" w:footer="992" w:gutter="0"/>
          <w:pgNumType w:fmt="decimal" w:start="1"/>
          <w:cols w:space="425" w:num="1"/>
          <w:docGrid w:type="lines" w:linePitch="312" w:charSpace="0"/>
        </w:sectPr>
      </w:pPr>
    </w:p>
    <w:p w14:paraId="4ABD07E4">
      <w:pPr>
        <w:pStyle w:val="2"/>
        <w:keepNext w:val="0"/>
        <w:keepLines w:val="0"/>
        <w:pageBreakBefore w:val="0"/>
        <w:widowControl w:val="0"/>
        <w:kinsoku/>
        <w:wordWrap w:val="0"/>
        <w:overflowPunct/>
        <w:topLinePunct/>
        <w:autoSpaceDE/>
        <w:autoSpaceDN/>
        <w:bidi w:val="0"/>
        <w:adjustRightInd/>
        <w:spacing w:before="156" w:after="156"/>
        <w:textAlignment w:val="auto"/>
        <w:rPr>
          <w:rFonts w:hint="eastAsia" w:ascii="Times New Roman" w:hAnsi="Times New Roman" w:cs="Times New Roman"/>
          <w:lang w:val="en-US" w:eastAsia="zh-CN"/>
        </w:rPr>
      </w:pPr>
      <w:bookmarkStart w:id="33" w:name="_Toc6152"/>
      <w:r>
        <w:rPr>
          <w:rFonts w:hint="eastAsia" w:ascii="Times New Roman" w:hAnsi="Times New Roman" w:cs="Times New Roman"/>
          <w:lang w:val="en-US" w:eastAsia="zh-CN"/>
        </w:rPr>
        <w:t>7 诚信承诺</w:t>
      </w:r>
      <w:bookmarkEnd w:id="33"/>
    </w:p>
    <w:p w14:paraId="6C66CA13">
      <w:pPr>
        <w:outlineLvl w:val="9"/>
        <w:rPr>
          <w:rFonts w:hint="default"/>
          <w:lang w:val="en-US" w:eastAsia="zh-CN"/>
        </w:rPr>
      </w:pPr>
      <w:r>
        <w:rPr>
          <w:rFonts w:hint="default"/>
          <w:lang w:val="en-US" w:eastAsia="zh-CN"/>
        </w:rPr>
        <w:drawing>
          <wp:inline distT="0" distB="0" distL="114300" distR="114300">
            <wp:extent cx="5263515" cy="7423150"/>
            <wp:effectExtent l="0" t="0" r="13335" b="6350"/>
            <wp:docPr id="1" name="图片 1" descr="诚信承诺(222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诚信承诺(222_01"/>
                    <pic:cNvPicPr>
                      <a:picLocks noChangeAspect="1"/>
                    </pic:cNvPicPr>
                  </pic:nvPicPr>
                  <pic:blipFill>
                    <a:blip r:embed="rId21"/>
                    <a:srcRect l="6275" t="6161" r="5430" b="5785"/>
                    <a:stretch>
                      <a:fillRect/>
                    </a:stretch>
                  </pic:blipFill>
                  <pic:spPr>
                    <a:xfrm>
                      <a:off x="0" y="0"/>
                      <a:ext cx="5263515" cy="7423150"/>
                    </a:xfrm>
                    <a:prstGeom prst="rect">
                      <a:avLst/>
                    </a:prstGeom>
                  </pic:spPr>
                </pic:pic>
              </a:graphicData>
            </a:graphic>
          </wp:inline>
        </w:drawing>
      </w: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8"/>
    <w:family w:val="moder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ambria Math">
    <w:panose1 w:val="02040503050406030204"/>
    <w:charset w:val="00"/>
    <w:family w:val="roman"/>
    <w:pitch w:val="default"/>
    <w:sig w:usb0="E00006FF" w:usb1="420024FF" w:usb2="02000000" w:usb3="00000000" w:csb0="2000019F" w:csb1="00000000"/>
  </w:font>
  <w:font w:name="仿宋">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E05649">
    <w:pPr>
      <w:pStyle w:val="13"/>
      <w:jc w:val="center"/>
    </w:pPr>
  </w:p>
  <w:p w14:paraId="51B51268">
    <w:pPr>
      <w:pStyle w:val="1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A44A65">
    <w:pPr>
      <w:pStyle w:val="1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9" name="文本框 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A9BA68">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Edhgz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EdhgzAgAAYwQAAA4AAAAAAAAAAQAgAAAAHwEAAGRycy9lMm9Eb2MueG1sUEsF&#10;BgAAAAAGAAYAWQEAAMQFAAAAAA==&#10;">
              <v:fill on="f" focussize="0,0"/>
              <v:stroke on="f" weight="0.5pt"/>
              <v:imagedata o:title=""/>
              <o:lock v:ext="edit" aspectratio="f"/>
              <v:textbox inset="0mm,0mm,0mm,0mm" style="mso-fit-shape-to-text:t;">
                <w:txbxContent>
                  <w:p w14:paraId="7AA9BA68">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28D7"/>
    <w:rsid w:val="0000430B"/>
    <w:rsid w:val="00011272"/>
    <w:rsid w:val="00023710"/>
    <w:rsid w:val="0002420B"/>
    <w:rsid w:val="00031661"/>
    <w:rsid w:val="00042AC6"/>
    <w:rsid w:val="00045F5A"/>
    <w:rsid w:val="00047AFC"/>
    <w:rsid w:val="00054275"/>
    <w:rsid w:val="00071B7A"/>
    <w:rsid w:val="00071FB9"/>
    <w:rsid w:val="00081845"/>
    <w:rsid w:val="0008213A"/>
    <w:rsid w:val="00082BCA"/>
    <w:rsid w:val="00083D9C"/>
    <w:rsid w:val="00087AFB"/>
    <w:rsid w:val="00090CCE"/>
    <w:rsid w:val="000949EA"/>
    <w:rsid w:val="000A649F"/>
    <w:rsid w:val="000B58EF"/>
    <w:rsid w:val="000B6378"/>
    <w:rsid w:val="000B6A5B"/>
    <w:rsid w:val="000B707F"/>
    <w:rsid w:val="000B7BA6"/>
    <w:rsid w:val="000C07BC"/>
    <w:rsid w:val="000C5344"/>
    <w:rsid w:val="000C5A91"/>
    <w:rsid w:val="000C6037"/>
    <w:rsid w:val="000D191E"/>
    <w:rsid w:val="000D20B1"/>
    <w:rsid w:val="000D3381"/>
    <w:rsid w:val="000D3FD6"/>
    <w:rsid w:val="000E0DC4"/>
    <w:rsid w:val="000E5232"/>
    <w:rsid w:val="000E694B"/>
    <w:rsid w:val="000E6FD8"/>
    <w:rsid w:val="00102E34"/>
    <w:rsid w:val="001155E0"/>
    <w:rsid w:val="001162BD"/>
    <w:rsid w:val="00122F69"/>
    <w:rsid w:val="00125874"/>
    <w:rsid w:val="00125D0D"/>
    <w:rsid w:val="001328BF"/>
    <w:rsid w:val="001541B1"/>
    <w:rsid w:val="00156986"/>
    <w:rsid w:val="00160559"/>
    <w:rsid w:val="0016438E"/>
    <w:rsid w:val="0016472F"/>
    <w:rsid w:val="00167663"/>
    <w:rsid w:val="00172CEE"/>
    <w:rsid w:val="0018216C"/>
    <w:rsid w:val="0018361B"/>
    <w:rsid w:val="00185F8A"/>
    <w:rsid w:val="00187446"/>
    <w:rsid w:val="001931AB"/>
    <w:rsid w:val="001A186F"/>
    <w:rsid w:val="001A2A84"/>
    <w:rsid w:val="001B1023"/>
    <w:rsid w:val="001B28D7"/>
    <w:rsid w:val="001B38C0"/>
    <w:rsid w:val="001B543B"/>
    <w:rsid w:val="001D1E24"/>
    <w:rsid w:val="001D7315"/>
    <w:rsid w:val="001D7A10"/>
    <w:rsid w:val="001E4D30"/>
    <w:rsid w:val="001E5A92"/>
    <w:rsid w:val="001F2B50"/>
    <w:rsid w:val="001F3655"/>
    <w:rsid w:val="001F44E0"/>
    <w:rsid w:val="0020325F"/>
    <w:rsid w:val="00203794"/>
    <w:rsid w:val="002053E1"/>
    <w:rsid w:val="00223FAE"/>
    <w:rsid w:val="002258C9"/>
    <w:rsid w:val="002378E0"/>
    <w:rsid w:val="00241CC3"/>
    <w:rsid w:val="002435C0"/>
    <w:rsid w:val="0025173D"/>
    <w:rsid w:val="00252305"/>
    <w:rsid w:val="00260C40"/>
    <w:rsid w:val="00263B1A"/>
    <w:rsid w:val="00264785"/>
    <w:rsid w:val="00265E0D"/>
    <w:rsid w:val="00275A0E"/>
    <w:rsid w:val="00280036"/>
    <w:rsid w:val="002938CA"/>
    <w:rsid w:val="00297407"/>
    <w:rsid w:val="002A1462"/>
    <w:rsid w:val="002A1A49"/>
    <w:rsid w:val="002A2798"/>
    <w:rsid w:val="002A5B11"/>
    <w:rsid w:val="002B06FC"/>
    <w:rsid w:val="002B0E30"/>
    <w:rsid w:val="002C05F8"/>
    <w:rsid w:val="002C484C"/>
    <w:rsid w:val="002E7A2B"/>
    <w:rsid w:val="0030483E"/>
    <w:rsid w:val="00324CFE"/>
    <w:rsid w:val="00325939"/>
    <w:rsid w:val="0032627D"/>
    <w:rsid w:val="0033016C"/>
    <w:rsid w:val="00332F75"/>
    <w:rsid w:val="0033313F"/>
    <w:rsid w:val="00336914"/>
    <w:rsid w:val="00336DED"/>
    <w:rsid w:val="003370EA"/>
    <w:rsid w:val="003414E3"/>
    <w:rsid w:val="00343822"/>
    <w:rsid w:val="00367B19"/>
    <w:rsid w:val="0038132E"/>
    <w:rsid w:val="00387CDE"/>
    <w:rsid w:val="00390757"/>
    <w:rsid w:val="003A0E0B"/>
    <w:rsid w:val="003A595E"/>
    <w:rsid w:val="003B7F94"/>
    <w:rsid w:val="003E2602"/>
    <w:rsid w:val="003E31C0"/>
    <w:rsid w:val="003E4D43"/>
    <w:rsid w:val="003F15A9"/>
    <w:rsid w:val="0040667A"/>
    <w:rsid w:val="0040677E"/>
    <w:rsid w:val="00424FAF"/>
    <w:rsid w:val="0043092E"/>
    <w:rsid w:val="00435B2E"/>
    <w:rsid w:val="0043612B"/>
    <w:rsid w:val="004453CB"/>
    <w:rsid w:val="004508AF"/>
    <w:rsid w:val="00461711"/>
    <w:rsid w:val="00472631"/>
    <w:rsid w:val="00480DDB"/>
    <w:rsid w:val="00483581"/>
    <w:rsid w:val="00487AF7"/>
    <w:rsid w:val="00493512"/>
    <w:rsid w:val="0049700E"/>
    <w:rsid w:val="004A1491"/>
    <w:rsid w:val="004A63ED"/>
    <w:rsid w:val="004B2BD8"/>
    <w:rsid w:val="004B7457"/>
    <w:rsid w:val="004B7D9E"/>
    <w:rsid w:val="004C60FB"/>
    <w:rsid w:val="004D4334"/>
    <w:rsid w:val="004E5588"/>
    <w:rsid w:val="004F1636"/>
    <w:rsid w:val="004F615B"/>
    <w:rsid w:val="00504268"/>
    <w:rsid w:val="0050682E"/>
    <w:rsid w:val="00507007"/>
    <w:rsid w:val="00521E4B"/>
    <w:rsid w:val="00523646"/>
    <w:rsid w:val="00532542"/>
    <w:rsid w:val="00543D01"/>
    <w:rsid w:val="00552B64"/>
    <w:rsid w:val="00552D7A"/>
    <w:rsid w:val="00556D12"/>
    <w:rsid w:val="00560BBE"/>
    <w:rsid w:val="0057180E"/>
    <w:rsid w:val="0057627C"/>
    <w:rsid w:val="00577150"/>
    <w:rsid w:val="0058128E"/>
    <w:rsid w:val="00581CF7"/>
    <w:rsid w:val="00591A4B"/>
    <w:rsid w:val="005945F0"/>
    <w:rsid w:val="00595197"/>
    <w:rsid w:val="005A1B91"/>
    <w:rsid w:val="005A36BE"/>
    <w:rsid w:val="005A4FAD"/>
    <w:rsid w:val="005A6BD6"/>
    <w:rsid w:val="005A77BD"/>
    <w:rsid w:val="005B16C4"/>
    <w:rsid w:val="005B2389"/>
    <w:rsid w:val="005B386D"/>
    <w:rsid w:val="005D41A7"/>
    <w:rsid w:val="005D6953"/>
    <w:rsid w:val="005E1A36"/>
    <w:rsid w:val="005E29AA"/>
    <w:rsid w:val="005F26DB"/>
    <w:rsid w:val="005F7C2F"/>
    <w:rsid w:val="00605F1B"/>
    <w:rsid w:val="00612782"/>
    <w:rsid w:val="00616B0D"/>
    <w:rsid w:val="006178E4"/>
    <w:rsid w:val="006179EC"/>
    <w:rsid w:val="00621C41"/>
    <w:rsid w:val="00633F5A"/>
    <w:rsid w:val="00637D53"/>
    <w:rsid w:val="00652D38"/>
    <w:rsid w:val="00662A77"/>
    <w:rsid w:val="006717F2"/>
    <w:rsid w:val="00671D60"/>
    <w:rsid w:val="00672544"/>
    <w:rsid w:val="00677A82"/>
    <w:rsid w:val="00681E85"/>
    <w:rsid w:val="006A32FD"/>
    <w:rsid w:val="006B05C3"/>
    <w:rsid w:val="006D12E6"/>
    <w:rsid w:val="006D6CA3"/>
    <w:rsid w:val="006E2796"/>
    <w:rsid w:val="006E4513"/>
    <w:rsid w:val="006E51C7"/>
    <w:rsid w:val="006E60A3"/>
    <w:rsid w:val="006F0EB3"/>
    <w:rsid w:val="007017C8"/>
    <w:rsid w:val="007066D1"/>
    <w:rsid w:val="00722B46"/>
    <w:rsid w:val="007423FE"/>
    <w:rsid w:val="00750246"/>
    <w:rsid w:val="00761075"/>
    <w:rsid w:val="00761182"/>
    <w:rsid w:val="00762906"/>
    <w:rsid w:val="00763FA5"/>
    <w:rsid w:val="00765EE1"/>
    <w:rsid w:val="0077112E"/>
    <w:rsid w:val="00772D35"/>
    <w:rsid w:val="007740B7"/>
    <w:rsid w:val="00775A71"/>
    <w:rsid w:val="007840AC"/>
    <w:rsid w:val="007849F5"/>
    <w:rsid w:val="00784F75"/>
    <w:rsid w:val="00787401"/>
    <w:rsid w:val="00792A98"/>
    <w:rsid w:val="007945D2"/>
    <w:rsid w:val="007A51FB"/>
    <w:rsid w:val="007B32F8"/>
    <w:rsid w:val="007B6855"/>
    <w:rsid w:val="007B799E"/>
    <w:rsid w:val="007C10D8"/>
    <w:rsid w:val="007D5DF3"/>
    <w:rsid w:val="007E0A0B"/>
    <w:rsid w:val="007E10FD"/>
    <w:rsid w:val="007E1F5D"/>
    <w:rsid w:val="007E45C1"/>
    <w:rsid w:val="007E5FFB"/>
    <w:rsid w:val="007E779D"/>
    <w:rsid w:val="007F4BE6"/>
    <w:rsid w:val="00812CF0"/>
    <w:rsid w:val="00816E14"/>
    <w:rsid w:val="0081718A"/>
    <w:rsid w:val="0083042A"/>
    <w:rsid w:val="00837E0B"/>
    <w:rsid w:val="00843FC3"/>
    <w:rsid w:val="00844393"/>
    <w:rsid w:val="00845D15"/>
    <w:rsid w:val="00846D00"/>
    <w:rsid w:val="00861313"/>
    <w:rsid w:val="00861C1E"/>
    <w:rsid w:val="00863900"/>
    <w:rsid w:val="00875339"/>
    <w:rsid w:val="008757AA"/>
    <w:rsid w:val="00876EEB"/>
    <w:rsid w:val="00885879"/>
    <w:rsid w:val="00887B4E"/>
    <w:rsid w:val="00890E1D"/>
    <w:rsid w:val="0089158D"/>
    <w:rsid w:val="008A3B4E"/>
    <w:rsid w:val="008A4CE8"/>
    <w:rsid w:val="008A674F"/>
    <w:rsid w:val="008C039D"/>
    <w:rsid w:val="008C1DD2"/>
    <w:rsid w:val="008C5334"/>
    <w:rsid w:val="008D5ED3"/>
    <w:rsid w:val="008D7AEF"/>
    <w:rsid w:val="008E5B8C"/>
    <w:rsid w:val="008F4CB7"/>
    <w:rsid w:val="008F74F9"/>
    <w:rsid w:val="008F7E49"/>
    <w:rsid w:val="00907236"/>
    <w:rsid w:val="009114AE"/>
    <w:rsid w:val="00924590"/>
    <w:rsid w:val="00932EED"/>
    <w:rsid w:val="00941CD4"/>
    <w:rsid w:val="00942FCC"/>
    <w:rsid w:val="0094323E"/>
    <w:rsid w:val="00945B01"/>
    <w:rsid w:val="009530D8"/>
    <w:rsid w:val="00957190"/>
    <w:rsid w:val="00957205"/>
    <w:rsid w:val="00957850"/>
    <w:rsid w:val="00965CF2"/>
    <w:rsid w:val="009673C8"/>
    <w:rsid w:val="00971DED"/>
    <w:rsid w:val="009748C3"/>
    <w:rsid w:val="00977C91"/>
    <w:rsid w:val="0098045E"/>
    <w:rsid w:val="00994DE8"/>
    <w:rsid w:val="00996792"/>
    <w:rsid w:val="009972D8"/>
    <w:rsid w:val="009B2315"/>
    <w:rsid w:val="009B6079"/>
    <w:rsid w:val="009B6301"/>
    <w:rsid w:val="009F5435"/>
    <w:rsid w:val="00A0107D"/>
    <w:rsid w:val="00A018C8"/>
    <w:rsid w:val="00A036E4"/>
    <w:rsid w:val="00A04586"/>
    <w:rsid w:val="00A1014C"/>
    <w:rsid w:val="00A10215"/>
    <w:rsid w:val="00A11B2A"/>
    <w:rsid w:val="00A133B4"/>
    <w:rsid w:val="00A15E7E"/>
    <w:rsid w:val="00A24A91"/>
    <w:rsid w:val="00A308D3"/>
    <w:rsid w:val="00A37518"/>
    <w:rsid w:val="00A54496"/>
    <w:rsid w:val="00A54A0D"/>
    <w:rsid w:val="00A60BF0"/>
    <w:rsid w:val="00A704D4"/>
    <w:rsid w:val="00A71866"/>
    <w:rsid w:val="00A71979"/>
    <w:rsid w:val="00A80497"/>
    <w:rsid w:val="00A81176"/>
    <w:rsid w:val="00A85E0B"/>
    <w:rsid w:val="00A9224B"/>
    <w:rsid w:val="00A95573"/>
    <w:rsid w:val="00AA10B8"/>
    <w:rsid w:val="00AA3063"/>
    <w:rsid w:val="00AB35C0"/>
    <w:rsid w:val="00AB4BBD"/>
    <w:rsid w:val="00AC0AA6"/>
    <w:rsid w:val="00AC0CD6"/>
    <w:rsid w:val="00AC42C0"/>
    <w:rsid w:val="00AD0505"/>
    <w:rsid w:val="00AD6D0B"/>
    <w:rsid w:val="00AE0EA1"/>
    <w:rsid w:val="00AE28C2"/>
    <w:rsid w:val="00AF1E5A"/>
    <w:rsid w:val="00B06CEB"/>
    <w:rsid w:val="00B07F01"/>
    <w:rsid w:val="00B131E1"/>
    <w:rsid w:val="00B14BBE"/>
    <w:rsid w:val="00B205FB"/>
    <w:rsid w:val="00B22C84"/>
    <w:rsid w:val="00B23730"/>
    <w:rsid w:val="00B24471"/>
    <w:rsid w:val="00B2464F"/>
    <w:rsid w:val="00B32E8A"/>
    <w:rsid w:val="00B3486D"/>
    <w:rsid w:val="00B42FE9"/>
    <w:rsid w:val="00B51209"/>
    <w:rsid w:val="00B531A5"/>
    <w:rsid w:val="00B5413B"/>
    <w:rsid w:val="00B610C5"/>
    <w:rsid w:val="00B62120"/>
    <w:rsid w:val="00B66F3C"/>
    <w:rsid w:val="00B777AF"/>
    <w:rsid w:val="00B864D9"/>
    <w:rsid w:val="00BA0BF5"/>
    <w:rsid w:val="00BA315F"/>
    <w:rsid w:val="00BB58DC"/>
    <w:rsid w:val="00BB6EA0"/>
    <w:rsid w:val="00BC1545"/>
    <w:rsid w:val="00BD1F14"/>
    <w:rsid w:val="00BD3366"/>
    <w:rsid w:val="00BF13A6"/>
    <w:rsid w:val="00BF337D"/>
    <w:rsid w:val="00BF6088"/>
    <w:rsid w:val="00C10351"/>
    <w:rsid w:val="00C10C73"/>
    <w:rsid w:val="00C173E5"/>
    <w:rsid w:val="00C17F33"/>
    <w:rsid w:val="00C22C1C"/>
    <w:rsid w:val="00C25E70"/>
    <w:rsid w:val="00C30036"/>
    <w:rsid w:val="00C34517"/>
    <w:rsid w:val="00C4023A"/>
    <w:rsid w:val="00C42729"/>
    <w:rsid w:val="00C43BAA"/>
    <w:rsid w:val="00C441C2"/>
    <w:rsid w:val="00C46025"/>
    <w:rsid w:val="00C46A58"/>
    <w:rsid w:val="00C5297F"/>
    <w:rsid w:val="00C5362E"/>
    <w:rsid w:val="00C721DA"/>
    <w:rsid w:val="00C737FD"/>
    <w:rsid w:val="00C85B49"/>
    <w:rsid w:val="00C97F33"/>
    <w:rsid w:val="00CA0156"/>
    <w:rsid w:val="00CA30BE"/>
    <w:rsid w:val="00CA518D"/>
    <w:rsid w:val="00CA6A46"/>
    <w:rsid w:val="00CA6F32"/>
    <w:rsid w:val="00CA72AF"/>
    <w:rsid w:val="00CB601E"/>
    <w:rsid w:val="00CC413D"/>
    <w:rsid w:val="00CD01F4"/>
    <w:rsid w:val="00CD3EC4"/>
    <w:rsid w:val="00CF1113"/>
    <w:rsid w:val="00D0061A"/>
    <w:rsid w:val="00D011C4"/>
    <w:rsid w:val="00D027F1"/>
    <w:rsid w:val="00D138F3"/>
    <w:rsid w:val="00D177AD"/>
    <w:rsid w:val="00D22B30"/>
    <w:rsid w:val="00D31F5F"/>
    <w:rsid w:val="00D34938"/>
    <w:rsid w:val="00D37C8B"/>
    <w:rsid w:val="00D40CE8"/>
    <w:rsid w:val="00D40F90"/>
    <w:rsid w:val="00D73662"/>
    <w:rsid w:val="00D806F9"/>
    <w:rsid w:val="00D8128D"/>
    <w:rsid w:val="00D92DEF"/>
    <w:rsid w:val="00D94C9E"/>
    <w:rsid w:val="00D97946"/>
    <w:rsid w:val="00DA3E7C"/>
    <w:rsid w:val="00DD2203"/>
    <w:rsid w:val="00DE337D"/>
    <w:rsid w:val="00DE46DF"/>
    <w:rsid w:val="00DE670D"/>
    <w:rsid w:val="00E038B5"/>
    <w:rsid w:val="00E071C5"/>
    <w:rsid w:val="00E111B6"/>
    <w:rsid w:val="00E128DD"/>
    <w:rsid w:val="00E12C3D"/>
    <w:rsid w:val="00E1355A"/>
    <w:rsid w:val="00E138B8"/>
    <w:rsid w:val="00E14F1D"/>
    <w:rsid w:val="00E27AC9"/>
    <w:rsid w:val="00E27DCD"/>
    <w:rsid w:val="00E303EE"/>
    <w:rsid w:val="00E33781"/>
    <w:rsid w:val="00E34E32"/>
    <w:rsid w:val="00E40D4B"/>
    <w:rsid w:val="00E50623"/>
    <w:rsid w:val="00E52735"/>
    <w:rsid w:val="00E54251"/>
    <w:rsid w:val="00E54FB4"/>
    <w:rsid w:val="00E64825"/>
    <w:rsid w:val="00E65B1C"/>
    <w:rsid w:val="00E65DB0"/>
    <w:rsid w:val="00E74C64"/>
    <w:rsid w:val="00E77FF1"/>
    <w:rsid w:val="00E80C59"/>
    <w:rsid w:val="00E81F22"/>
    <w:rsid w:val="00E8325B"/>
    <w:rsid w:val="00E83648"/>
    <w:rsid w:val="00E9379D"/>
    <w:rsid w:val="00E96D02"/>
    <w:rsid w:val="00EA39FC"/>
    <w:rsid w:val="00EB3F34"/>
    <w:rsid w:val="00EB7731"/>
    <w:rsid w:val="00EC1135"/>
    <w:rsid w:val="00EC1D44"/>
    <w:rsid w:val="00ED4FF0"/>
    <w:rsid w:val="00EE200A"/>
    <w:rsid w:val="00EE372C"/>
    <w:rsid w:val="00EE3E44"/>
    <w:rsid w:val="00EF0F94"/>
    <w:rsid w:val="00F036E1"/>
    <w:rsid w:val="00F10874"/>
    <w:rsid w:val="00F10A35"/>
    <w:rsid w:val="00F11CBC"/>
    <w:rsid w:val="00F212A6"/>
    <w:rsid w:val="00F21561"/>
    <w:rsid w:val="00F23DB9"/>
    <w:rsid w:val="00F30EC8"/>
    <w:rsid w:val="00F31D74"/>
    <w:rsid w:val="00F359AF"/>
    <w:rsid w:val="00F42508"/>
    <w:rsid w:val="00F46E87"/>
    <w:rsid w:val="00F5180B"/>
    <w:rsid w:val="00F62CCF"/>
    <w:rsid w:val="00F70D2B"/>
    <w:rsid w:val="00F72579"/>
    <w:rsid w:val="00F74F08"/>
    <w:rsid w:val="00F75E8A"/>
    <w:rsid w:val="00F8325F"/>
    <w:rsid w:val="00F853F0"/>
    <w:rsid w:val="00F8747A"/>
    <w:rsid w:val="00F87A18"/>
    <w:rsid w:val="00FA235F"/>
    <w:rsid w:val="00FA4CF8"/>
    <w:rsid w:val="00FB17BC"/>
    <w:rsid w:val="00FB69D1"/>
    <w:rsid w:val="00FD2A6D"/>
    <w:rsid w:val="00FD67C3"/>
    <w:rsid w:val="00FE0C7E"/>
    <w:rsid w:val="00FE13B8"/>
    <w:rsid w:val="00FF1A77"/>
    <w:rsid w:val="029F760E"/>
    <w:rsid w:val="04837B75"/>
    <w:rsid w:val="06632918"/>
    <w:rsid w:val="0857603A"/>
    <w:rsid w:val="0A0B50CF"/>
    <w:rsid w:val="0C22507E"/>
    <w:rsid w:val="154A11A2"/>
    <w:rsid w:val="183C7111"/>
    <w:rsid w:val="1A706E2C"/>
    <w:rsid w:val="248D0FA6"/>
    <w:rsid w:val="287379B6"/>
    <w:rsid w:val="31164224"/>
    <w:rsid w:val="327E41D9"/>
    <w:rsid w:val="337F6063"/>
    <w:rsid w:val="33AD2BD0"/>
    <w:rsid w:val="3BA71614"/>
    <w:rsid w:val="3CF03A70"/>
    <w:rsid w:val="476F062C"/>
    <w:rsid w:val="4910005B"/>
    <w:rsid w:val="49EA2030"/>
    <w:rsid w:val="4BC574CC"/>
    <w:rsid w:val="53ED171A"/>
    <w:rsid w:val="5523289A"/>
    <w:rsid w:val="55BD69F5"/>
    <w:rsid w:val="56373A45"/>
    <w:rsid w:val="58313520"/>
    <w:rsid w:val="58B73A25"/>
    <w:rsid w:val="5A292701"/>
    <w:rsid w:val="62AE30AD"/>
    <w:rsid w:val="632C5010"/>
    <w:rsid w:val="65D04378"/>
    <w:rsid w:val="69272501"/>
    <w:rsid w:val="69C947A8"/>
    <w:rsid w:val="6A220F1A"/>
    <w:rsid w:val="6A793230"/>
    <w:rsid w:val="6CE93F71"/>
    <w:rsid w:val="6D7C6E92"/>
    <w:rsid w:val="6FF62C2D"/>
    <w:rsid w:val="70787AE6"/>
    <w:rsid w:val="76E9116B"/>
    <w:rsid w:val="78FC6E6D"/>
    <w:rsid w:val="7BA479E1"/>
    <w:rsid w:val="7DF10ED8"/>
    <w:rsid w:val="7F3128C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semiHidden="0" w:name="heading 6"/>
    <w:lsdException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uiPriority="99" w:name="Date"/>
    <w:lsdException w:qFormat="1"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0" w:semiHidden="0" w:name="Strong"/>
    <w:lsdException w:unhideWhenUsed="0" w:uiPriority="20" w:semiHidden="0" w:name="Emphasis"/>
    <w:lsdException w:uiPriority="99" w:name="Document Map"/>
    <w:lsdException w:qFormat="1" w:uiPriority="99" w:semiHidden="0" w:name="Plain Text"/>
    <w:lsdException w:uiPriority="99" w:name="E-mail Signature"/>
    <w:lsdException w:qFormat="1" w:unhideWhenUsed="0"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59" w:semiHidden="0" w:name="Table Grid"/>
    <w:lsdException w:uiPriority="99" w:name="Table Theme"/>
    <w:lsdException w:qFormat="1" w:unhideWhenUsed="0" w:uiPriority="99" w:name="Placeholder Text"/>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4"/>
      <w:szCs w:val="22"/>
      <w:lang w:val="en-US" w:eastAsia="zh-CN" w:bidi="ar-SA"/>
    </w:rPr>
  </w:style>
  <w:style w:type="paragraph" w:styleId="2">
    <w:name w:val="heading 1"/>
    <w:basedOn w:val="1"/>
    <w:next w:val="1"/>
    <w:link w:val="31"/>
    <w:qFormat/>
    <w:uiPriority w:val="9"/>
    <w:pPr>
      <w:keepNext/>
      <w:keepLines/>
      <w:spacing w:before="50" w:beforeLines="50" w:after="50" w:afterLines="50" w:line="360" w:lineRule="auto"/>
      <w:jc w:val="left"/>
      <w:outlineLvl w:val="0"/>
    </w:pPr>
    <w:rPr>
      <w:b/>
      <w:bCs/>
      <w:kern w:val="44"/>
      <w:sz w:val="32"/>
      <w:szCs w:val="44"/>
    </w:rPr>
  </w:style>
  <w:style w:type="paragraph" w:styleId="3">
    <w:name w:val="heading 2"/>
    <w:basedOn w:val="1"/>
    <w:next w:val="1"/>
    <w:link w:val="32"/>
    <w:unhideWhenUsed/>
    <w:qFormat/>
    <w:uiPriority w:val="9"/>
    <w:pPr>
      <w:keepNext/>
      <w:keepLines/>
      <w:spacing w:before="50" w:beforeLines="50" w:after="50" w:afterLines="50" w:line="360" w:lineRule="auto"/>
      <w:outlineLvl w:val="1"/>
    </w:pPr>
    <w:rPr>
      <w:rFonts w:asciiTheme="majorHAnsi" w:hAnsiTheme="majorHAnsi" w:eastAsiaTheme="majorEastAsia" w:cstheme="majorBidi"/>
      <w:b/>
      <w:bCs/>
      <w:sz w:val="30"/>
      <w:szCs w:val="32"/>
    </w:rPr>
  </w:style>
  <w:style w:type="paragraph" w:styleId="4">
    <w:name w:val="heading 3"/>
    <w:basedOn w:val="1"/>
    <w:next w:val="1"/>
    <w:link w:val="33"/>
    <w:unhideWhenUsed/>
    <w:qFormat/>
    <w:uiPriority w:val="9"/>
    <w:pPr>
      <w:keepNext/>
      <w:keepLines/>
      <w:spacing w:line="360" w:lineRule="auto"/>
      <w:outlineLvl w:val="2"/>
    </w:pPr>
    <w:rPr>
      <w:b/>
      <w:bCs/>
      <w:sz w:val="28"/>
      <w:szCs w:val="32"/>
    </w:rPr>
  </w:style>
  <w:style w:type="paragraph" w:styleId="5">
    <w:name w:val="heading 4"/>
    <w:basedOn w:val="1"/>
    <w:next w:val="1"/>
    <w:link w:val="41"/>
    <w:unhideWhenUsed/>
    <w:qFormat/>
    <w:uiPriority w:val="9"/>
    <w:pPr>
      <w:keepNext/>
      <w:keepLines/>
      <w:spacing w:line="360" w:lineRule="auto"/>
      <w:ind w:firstLine="200" w:firstLineChars="200"/>
      <w:outlineLvl w:val="3"/>
    </w:pPr>
    <w:rPr>
      <w:rFonts w:asciiTheme="majorHAnsi" w:hAnsiTheme="majorHAnsi" w:eastAsiaTheme="majorEastAsia" w:cstheme="majorBidi"/>
      <w:b/>
      <w:bCs/>
      <w:szCs w:val="28"/>
    </w:rPr>
  </w:style>
  <w:style w:type="paragraph" w:styleId="6">
    <w:name w:val="heading 5"/>
    <w:basedOn w:val="1"/>
    <w:next w:val="1"/>
    <w:link w:val="44"/>
    <w:unhideWhenUsed/>
    <w:qFormat/>
    <w:uiPriority w:val="9"/>
    <w:pPr>
      <w:keepLines/>
      <w:spacing w:line="360" w:lineRule="auto"/>
      <w:jc w:val="center"/>
      <w:outlineLvl w:val="4"/>
    </w:pPr>
    <w:rPr>
      <w:b/>
      <w:bCs/>
      <w:szCs w:val="28"/>
    </w:rPr>
  </w:style>
  <w:style w:type="paragraph" w:styleId="7">
    <w:name w:val="heading 6"/>
    <w:basedOn w:val="1"/>
    <w:next w:val="1"/>
    <w:link w:val="45"/>
    <w:unhideWhenUsed/>
    <w:qFormat/>
    <w:uiPriority w:val="9"/>
    <w:pPr>
      <w:keepNext/>
      <w:keepLines/>
      <w:spacing w:before="240" w:after="64" w:line="320" w:lineRule="auto"/>
      <w:outlineLvl w:val="5"/>
    </w:pPr>
    <w:rPr>
      <w:rFonts w:asciiTheme="majorHAnsi" w:hAnsiTheme="majorHAnsi" w:eastAsiaTheme="majorEastAsia" w:cstheme="majorBidi"/>
      <w:b/>
      <w:bCs/>
      <w:szCs w:val="24"/>
    </w:rPr>
  </w:style>
  <w:style w:type="character" w:default="1" w:styleId="21">
    <w:name w:val="Default Paragraph Font"/>
    <w:semiHidden/>
    <w:unhideWhenUsed/>
    <w:qFormat/>
    <w:uiPriority w:val="1"/>
  </w:style>
  <w:style w:type="table" w:default="1" w:styleId="19">
    <w:name w:val="Normal Table"/>
    <w:semiHidden/>
    <w:unhideWhenUsed/>
    <w:qFormat/>
    <w:uiPriority w:val="99"/>
    <w:tblPr>
      <w:tblCellMar>
        <w:top w:w="0" w:type="dxa"/>
        <w:left w:w="108" w:type="dxa"/>
        <w:bottom w:w="0" w:type="dxa"/>
        <w:right w:w="108" w:type="dxa"/>
      </w:tblCellMar>
    </w:tblPr>
  </w:style>
  <w:style w:type="paragraph" w:styleId="8">
    <w:name w:val="annotation text"/>
    <w:basedOn w:val="1"/>
    <w:semiHidden/>
    <w:unhideWhenUsed/>
    <w:qFormat/>
    <w:uiPriority w:val="99"/>
    <w:pPr>
      <w:jc w:val="left"/>
    </w:pPr>
  </w:style>
  <w:style w:type="paragraph" w:styleId="9">
    <w:name w:val="Body Text"/>
    <w:basedOn w:val="1"/>
    <w:next w:val="1"/>
    <w:link w:val="36"/>
    <w:qFormat/>
    <w:uiPriority w:val="0"/>
    <w:rPr>
      <w:rFonts w:ascii="宋体" w:hAnsi="Times New Roman" w:eastAsia="宋体" w:cs="Times New Roman"/>
      <w:sz w:val="18"/>
      <w:szCs w:val="20"/>
    </w:rPr>
  </w:style>
  <w:style w:type="paragraph" w:styleId="10">
    <w:name w:val="toc 3"/>
    <w:basedOn w:val="1"/>
    <w:next w:val="1"/>
    <w:unhideWhenUsed/>
    <w:qFormat/>
    <w:uiPriority w:val="39"/>
    <w:pPr>
      <w:ind w:left="840" w:leftChars="400"/>
    </w:pPr>
  </w:style>
  <w:style w:type="paragraph" w:styleId="11">
    <w:name w:val="Plain Text"/>
    <w:basedOn w:val="1"/>
    <w:link w:val="42"/>
    <w:unhideWhenUsed/>
    <w:qFormat/>
    <w:uiPriority w:val="99"/>
    <w:rPr>
      <w:rFonts w:ascii="宋体" w:hAnsi="Courier New" w:eastAsia="宋体" w:cs="Courier New"/>
      <w:sz w:val="21"/>
      <w:szCs w:val="21"/>
    </w:rPr>
  </w:style>
  <w:style w:type="paragraph" w:styleId="12">
    <w:name w:val="Balloon Text"/>
    <w:basedOn w:val="1"/>
    <w:link w:val="30"/>
    <w:semiHidden/>
    <w:unhideWhenUsed/>
    <w:qFormat/>
    <w:uiPriority w:val="99"/>
    <w:rPr>
      <w:sz w:val="18"/>
      <w:szCs w:val="18"/>
    </w:rPr>
  </w:style>
  <w:style w:type="paragraph" w:styleId="13">
    <w:name w:val="footer"/>
    <w:basedOn w:val="1"/>
    <w:link w:val="25"/>
    <w:unhideWhenUsed/>
    <w:qFormat/>
    <w:uiPriority w:val="99"/>
    <w:pPr>
      <w:tabs>
        <w:tab w:val="center" w:pos="4153"/>
        <w:tab w:val="right" w:pos="8306"/>
      </w:tabs>
      <w:snapToGrid w:val="0"/>
      <w:jc w:val="left"/>
    </w:pPr>
    <w:rPr>
      <w:sz w:val="18"/>
      <w:szCs w:val="18"/>
    </w:rPr>
  </w:style>
  <w:style w:type="paragraph" w:styleId="14">
    <w:name w:val="header"/>
    <w:basedOn w:val="1"/>
    <w:link w:val="24"/>
    <w:unhideWhenUsed/>
    <w:qFormat/>
    <w:uiPriority w:val="99"/>
    <w:pPr>
      <w:pBdr>
        <w:bottom w:val="single" w:color="auto" w:sz="6" w:space="1"/>
      </w:pBdr>
      <w:tabs>
        <w:tab w:val="center" w:pos="4153"/>
        <w:tab w:val="right" w:pos="8306"/>
      </w:tabs>
      <w:snapToGrid w:val="0"/>
      <w:jc w:val="center"/>
    </w:pPr>
    <w:rPr>
      <w:sz w:val="18"/>
      <w:szCs w:val="18"/>
    </w:rPr>
  </w:style>
  <w:style w:type="paragraph" w:styleId="15">
    <w:name w:val="toc 1"/>
    <w:basedOn w:val="1"/>
    <w:next w:val="1"/>
    <w:unhideWhenUsed/>
    <w:qFormat/>
    <w:uiPriority w:val="39"/>
  </w:style>
  <w:style w:type="paragraph" w:styleId="16">
    <w:name w:val="toc 2"/>
    <w:basedOn w:val="1"/>
    <w:next w:val="1"/>
    <w:unhideWhenUsed/>
    <w:qFormat/>
    <w:uiPriority w:val="39"/>
    <w:pPr>
      <w:ind w:left="420" w:leftChars="200"/>
    </w:pPr>
  </w:style>
  <w:style w:type="paragraph" w:styleId="17">
    <w:name w:val="Normal (Web)"/>
    <w:basedOn w:val="1"/>
    <w:qFormat/>
    <w:uiPriority w:val="0"/>
    <w:pPr>
      <w:widowControl/>
      <w:spacing w:before="100" w:beforeAutospacing="1" w:after="100" w:afterAutospacing="1"/>
      <w:jc w:val="left"/>
    </w:pPr>
    <w:rPr>
      <w:rFonts w:ascii="Cambria Math" w:hAnsi="Cambria Math" w:eastAsia="宋体" w:cs="Courier New"/>
      <w:kern w:val="0"/>
      <w:szCs w:val="24"/>
    </w:rPr>
  </w:style>
  <w:style w:type="paragraph" w:styleId="18">
    <w:name w:val="Body Text First Indent"/>
    <w:basedOn w:val="9"/>
    <w:link w:val="43"/>
    <w:semiHidden/>
    <w:unhideWhenUsed/>
    <w:qFormat/>
    <w:uiPriority w:val="99"/>
    <w:pPr>
      <w:spacing w:after="120"/>
      <w:ind w:firstLine="420" w:firstLineChars="100"/>
    </w:pPr>
    <w:rPr>
      <w:rFonts w:asciiTheme="minorHAnsi" w:hAnsiTheme="minorHAnsi" w:eastAsiaTheme="minorEastAsia" w:cstheme="minorBidi"/>
      <w:sz w:val="24"/>
      <w:szCs w:val="22"/>
    </w:rPr>
  </w:style>
  <w:style w:type="table" w:styleId="20">
    <w:name w:val="Table Grid"/>
    <w:basedOn w:val="19"/>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qFormat/>
    <w:uiPriority w:val="0"/>
    <w:rPr>
      <w:b/>
    </w:rPr>
  </w:style>
  <w:style w:type="character" w:styleId="23">
    <w:name w:val="Hyperlink"/>
    <w:unhideWhenUsed/>
    <w:qFormat/>
    <w:uiPriority w:val="99"/>
    <w:rPr>
      <w:color w:val="0000FF"/>
      <w:u w:val="single"/>
    </w:rPr>
  </w:style>
  <w:style w:type="character" w:customStyle="1" w:styleId="24">
    <w:name w:val="页眉 字符"/>
    <w:basedOn w:val="21"/>
    <w:link w:val="14"/>
    <w:qFormat/>
    <w:uiPriority w:val="99"/>
    <w:rPr>
      <w:sz w:val="18"/>
      <w:szCs w:val="18"/>
    </w:rPr>
  </w:style>
  <w:style w:type="character" w:customStyle="1" w:styleId="25">
    <w:name w:val="页脚 字符"/>
    <w:basedOn w:val="21"/>
    <w:link w:val="13"/>
    <w:qFormat/>
    <w:uiPriority w:val="99"/>
    <w:rPr>
      <w:sz w:val="18"/>
      <w:szCs w:val="18"/>
    </w:rPr>
  </w:style>
  <w:style w:type="paragraph" w:styleId="26">
    <w:name w:val="No Spacing"/>
    <w:link w:val="27"/>
    <w:qFormat/>
    <w:uiPriority w:val="99"/>
    <w:pPr>
      <w:widowControl w:val="0"/>
      <w:jc w:val="center"/>
    </w:pPr>
    <w:rPr>
      <w:rFonts w:ascii="Times New Roman" w:hAnsi="Times New Roman" w:eastAsia="宋体" w:cs="Times New Roman"/>
      <w:kern w:val="2"/>
      <w:sz w:val="21"/>
      <w:szCs w:val="22"/>
      <w:lang w:val="en-US" w:eastAsia="zh-CN" w:bidi="ar-SA"/>
    </w:rPr>
  </w:style>
  <w:style w:type="character" w:customStyle="1" w:styleId="27">
    <w:name w:val="无间隔 字符"/>
    <w:link w:val="26"/>
    <w:qFormat/>
    <w:uiPriority w:val="99"/>
    <w:rPr>
      <w:rFonts w:ascii="Times New Roman" w:hAnsi="Times New Roman" w:eastAsia="宋体" w:cs="Times New Roman"/>
    </w:rPr>
  </w:style>
  <w:style w:type="paragraph" w:customStyle="1" w:styleId="28">
    <w:name w:val="_Style 3"/>
    <w:qFormat/>
    <w:uiPriority w:val="1"/>
    <w:pPr>
      <w:widowControl w:val="0"/>
      <w:jc w:val="center"/>
    </w:pPr>
    <w:rPr>
      <w:rFonts w:ascii="Calibri" w:hAnsi="Calibri" w:eastAsia="仿宋" w:cs="Times New Roman"/>
      <w:kern w:val="2"/>
      <w:sz w:val="21"/>
      <w:szCs w:val="22"/>
      <w:lang w:val="en-US" w:eastAsia="zh-CN" w:bidi="ar-SA"/>
    </w:rPr>
  </w:style>
  <w:style w:type="paragraph" w:customStyle="1" w:styleId="29">
    <w:name w:val="正文魏"/>
    <w:basedOn w:val="1"/>
    <w:qFormat/>
    <w:uiPriority w:val="0"/>
    <w:pPr>
      <w:spacing w:line="360" w:lineRule="auto"/>
      <w:ind w:firstLine="200" w:firstLineChars="200"/>
    </w:pPr>
    <w:rPr>
      <w:rFonts w:ascii="等线" w:hAnsi="等线" w:eastAsia="宋体" w:cs="Times New Roman"/>
      <w:szCs w:val="24"/>
    </w:rPr>
  </w:style>
  <w:style w:type="character" w:customStyle="1" w:styleId="30">
    <w:name w:val="批注框文本 字符"/>
    <w:basedOn w:val="21"/>
    <w:link w:val="12"/>
    <w:semiHidden/>
    <w:qFormat/>
    <w:uiPriority w:val="99"/>
    <w:rPr>
      <w:sz w:val="18"/>
      <w:szCs w:val="18"/>
    </w:rPr>
  </w:style>
  <w:style w:type="character" w:customStyle="1" w:styleId="31">
    <w:name w:val="标题 1 字符"/>
    <w:basedOn w:val="21"/>
    <w:link w:val="2"/>
    <w:qFormat/>
    <w:uiPriority w:val="9"/>
    <w:rPr>
      <w:b/>
      <w:bCs/>
      <w:kern w:val="44"/>
      <w:sz w:val="32"/>
      <w:szCs w:val="44"/>
    </w:rPr>
  </w:style>
  <w:style w:type="character" w:customStyle="1" w:styleId="32">
    <w:name w:val="标题 2 字符"/>
    <w:basedOn w:val="21"/>
    <w:link w:val="3"/>
    <w:qFormat/>
    <w:uiPriority w:val="9"/>
    <w:rPr>
      <w:rFonts w:asciiTheme="majorHAnsi" w:hAnsiTheme="majorHAnsi" w:eastAsiaTheme="majorEastAsia" w:cstheme="majorBidi"/>
      <w:b/>
      <w:bCs/>
      <w:sz w:val="30"/>
      <w:szCs w:val="32"/>
    </w:rPr>
  </w:style>
  <w:style w:type="character" w:customStyle="1" w:styleId="33">
    <w:name w:val="标题 3 字符"/>
    <w:basedOn w:val="21"/>
    <w:link w:val="4"/>
    <w:qFormat/>
    <w:uiPriority w:val="9"/>
    <w:rPr>
      <w:b/>
      <w:bCs/>
      <w:sz w:val="28"/>
      <w:szCs w:val="32"/>
    </w:rPr>
  </w:style>
  <w:style w:type="paragraph" w:customStyle="1" w:styleId="34">
    <w:name w:val="图表名"/>
    <w:basedOn w:val="1"/>
    <w:next w:val="1"/>
    <w:qFormat/>
    <w:uiPriority w:val="0"/>
    <w:pPr>
      <w:spacing w:before="50" w:beforeLines="50" w:after="50" w:afterLines="50" w:line="360" w:lineRule="auto"/>
      <w:jc w:val="center"/>
    </w:pPr>
    <w:rPr>
      <w:b/>
      <w:szCs w:val="28"/>
    </w:rPr>
  </w:style>
  <w:style w:type="paragraph" w:customStyle="1" w:styleId="35">
    <w:name w:val="p0"/>
    <w:basedOn w:val="1"/>
    <w:qFormat/>
    <w:uiPriority w:val="0"/>
    <w:pPr>
      <w:widowControl/>
      <w:snapToGrid w:val="0"/>
    </w:pPr>
    <w:rPr>
      <w:rFonts w:ascii="等线" w:hAnsi="等线" w:eastAsia="宋体" w:cs="Courier New"/>
      <w:kern w:val="0"/>
      <w:sz w:val="28"/>
      <w:szCs w:val="28"/>
    </w:rPr>
  </w:style>
  <w:style w:type="character" w:customStyle="1" w:styleId="36">
    <w:name w:val="正文文本 字符"/>
    <w:basedOn w:val="21"/>
    <w:link w:val="9"/>
    <w:qFormat/>
    <w:uiPriority w:val="0"/>
    <w:rPr>
      <w:rFonts w:ascii="宋体" w:hAnsi="Times New Roman" w:eastAsia="宋体" w:cs="Times New Roman"/>
      <w:sz w:val="18"/>
      <w:szCs w:val="20"/>
    </w:rPr>
  </w:style>
  <w:style w:type="character" w:customStyle="1" w:styleId="37">
    <w:name w:val="font31"/>
    <w:basedOn w:val="21"/>
    <w:qFormat/>
    <w:uiPriority w:val="0"/>
    <w:rPr>
      <w:rFonts w:ascii="Times New Roman" w:hAnsi="Times New Roman" w:cs="Times New Roman"/>
      <w:color w:val="000000"/>
      <w:sz w:val="20"/>
      <w:szCs w:val="20"/>
      <w:u w:val="none"/>
      <w:lang w:bidi="ar-SA"/>
    </w:rPr>
  </w:style>
  <w:style w:type="character" w:customStyle="1" w:styleId="38">
    <w:name w:val="font11"/>
    <w:basedOn w:val="21"/>
    <w:qFormat/>
    <w:uiPriority w:val="0"/>
    <w:rPr>
      <w:rFonts w:ascii="宋体" w:eastAsia="宋体" w:cs="宋体"/>
      <w:color w:val="000000"/>
      <w:sz w:val="20"/>
      <w:szCs w:val="20"/>
      <w:u w:val="none"/>
      <w:lang w:bidi="ar-SA"/>
    </w:rPr>
  </w:style>
  <w:style w:type="character" w:customStyle="1" w:styleId="39">
    <w:name w:val="font41"/>
    <w:basedOn w:val="21"/>
    <w:qFormat/>
    <w:uiPriority w:val="0"/>
    <w:rPr>
      <w:rFonts w:ascii="宋体" w:eastAsia="宋体" w:cs="宋体"/>
      <w:color w:val="000000"/>
      <w:sz w:val="20"/>
      <w:szCs w:val="20"/>
      <w:u w:val="none"/>
      <w:lang w:bidi="ar-SA"/>
    </w:rPr>
  </w:style>
  <w:style w:type="character" w:styleId="40">
    <w:name w:val="Placeholder Text"/>
    <w:basedOn w:val="21"/>
    <w:semiHidden/>
    <w:qFormat/>
    <w:uiPriority w:val="99"/>
    <w:rPr>
      <w:color w:val="808080"/>
    </w:rPr>
  </w:style>
  <w:style w:type="character" w:customStyle="1" w:styleId="41">
    <w:name w:val="标题 4 字符"/>
    <w:basedOn w:val="21"/>
    <w:link w:val="5"/>
    <w:qFormat/>
    <w:uiPriority w:val="9"/>
    <w:rPr>
      <w:rFonts w:asciiTheme="majorHAnsi" w:hAnsiTheme="majorHAnsi" w:eastAsiaTheme="majorEastAsia" w:cstheme="majorBidi"/>
      <w:b/>
      <w:bCs/>
      <w:sz w:val="24"/>
      <w:szCs w:val="28"/>
    </w:rPr>
  </w:style>
  <w:style w:type="character" w:customStyle="1" w:styleId="42">
    <w:name w:val="纯文本 字符"/>
    <w:basedOn w:val="21"/>
    <w:link w:val="11"/>
    <w:qFormat/>
    <w:uiPriority w:val="99"/>
    <w:rPr>
      <w:rFonts w:ascii="宋体" w:hAnsi="Courier New" w:eastAsia="宋体" w:cs="Courier New"/>
      <w:szCs w:val="21"/>
    </w:rPr>
  </w:style>
  <w:style w:type="character" w:customStyle="1" w:styleId="43">
    <w:name w:val="正文首行缩进 字符"/>
    <w:basedOn w:val="36"/>
    <w:link w:val="18"/>
    <w:semiHidden/>
    <w:qFormat/>
    <w:uiPriority w:val="99"/>
    <w:rPr>
      <w:rFonts w:ascii="宋体" w:hAnsi="Times New Roman" w:eastAsia="宋体" w:cs="Times New Roman"/>
      <w:sz w:val="24"/>
      <w:szCs w:val="20"/>
    </w:rPr>
  </w:style>
  <w:style w:type="character" w:customStyle="1" w:styleId="44">
    <w:name w:val="标题 5 字符"/>
    <w:basedOn w:val="21"/>
    <w:link w:val="6"/>
    <w:qFormat/>
    <w:uiPriority w:val="9"/>
    <w:rPr>
      <w:b/>
      <w:bCs/>
      <w:sz w:val="24"/>
      <w:szCs w:val="28"/>
    </w:rPr>
  </w:style>
  <w:style w:type="character" w:customStyle="1" w:styleId="45">
    <w:name w:val="标题 6 字符"/>
    <w:basedOn w:val="21"/>
    <w:link w:val="7"/>
    <w:qFormat/>
    <w:uiPriority w:val="9"/>
    <w:rPr>
      <w:rFonts w:asciiTheme="majorHAnsi" w:hAnsiTheme="majorHAnsi" w:eastAsiaTheme="majorEastAsia" w:cstheme="majorBidi"/>
      <w:b/>
      <w:bCs/>
      <w:sz w:val="24"/>
      <w:szCs w:val="24"/>
    </w:rPr>
  </w:style>
  <w:style w:type="paragraph" w:customStyle="1" w:styleId="46">
    <w:name w:val="送审稿"/>
    <w:basedOn w:val="1"/>
    <w:semiHidden/>
    <w:qFormat/>
    <w:uiPriority w:val="0"/>
    <w:pPr>
      <w:tabs>
        <w:tab w:val="left" w:pos="1021"/>
      </w:tabs>
      <w:spacing w:line="300" w:lineRule="auto"/>
      <w:jc w:val="center"/>
    </w:pPr>
    <w:rPr>
      <w:rFonts w:ascii="Times New Roman" w:hAnsi="Times New Roman" w:eastAsia="宋体" w:cs="宋体"/>
      <w:sz w:val="36"/>
      <w:szCs w:val="20"/>
    </w:rPr>
  </w:style>
  <w:style w:type="paragraph" w:customStyle="1" w:styleId="47">
    <w:name w:val="7表格文字"/>
    <w:basedOn w:val="1"/>
    <w:link w:val="48"/>
    <w:qFormat/>
    <w:uiPriority w:val="0"/>
    <w:pPr>
      <w:jc w:val="center"/>
    </w:pPr>
    <w:rPr>
      <w:rFonts w:eastAsia="宋体"/>
      <w:sz w:val="21"/>
      <w:szCs w:val="24"/>
    </w:rPr>
  </w:style>
  <w:style w:type="character" w:customStyle="1" w:styleId="48">
    <w:name w:val="7表格文字 Char"/>
    <w:basedOn w:val="21"/>
    <w:link w:val="47"/>
    <w:qFormat/>
    <w:uiPriority w:val="0"/>
    <w:rPr>
      <w:rFonts w:eastAsia="宋体"/>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4" Type="http://schemas.openxmlformats.org/officeDocument/2006/relationships/fontTable" Target="fontTable.xml"/><Relationship Id="rId23" Type="http://schemas.openxmlformats.org/officeDocument/2006/relationships/customXml" Target="../customXml/item2.xml"/><Relationship Id="rId22" Type="http://schemas.openxmlformats.org/officeDocument/2006/relationships/customXml" Target="../customXml/item1.xml"/><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4515AE3-3FAB-4548-89A9-E764CC7C3792}">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16</Pages>
  <Words>3057</Words>
  <Characters>3440</Characters>
  <Lines>24</Lines>
  <Paragraphs>7</Paragraphs>
  <TotalTime>1</TotalTime>
  <ScaleCrop>false</ScaleCrop>
  <LinksUpToDate>false</LinksUpToDate>
  <CharactersWithSpaces>3524</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2023-08-29T01:09:00Z</dcterms:created>
  <dc:creator>Administrator</dc:creator>
  <cp:lastModifiedBy>Y</cp:lastModifiedBy>
  <cp:lastPrinted>2018-05-28T01:54:00Z</cp:lastPrinted>
  <dcterms:modified xsi:type="dcterms:W3CDTF">2026-05-19T07:27:59Z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KSOTemplateDocerSaveRecord">
    <vt:lpwstr>eyJoZGlkIjoiOGFiMzEyNzNjZWViYTdkMmFiM2Y2MDAwZmE4YzI0NGIiLCJ1c2VySWQiOiIyMTE5MDA0MDUifQ==</vt:lpwstr>
  </property>
  <property fmtid="{D5CDD505-2E9C-101B-9397-08002B2CF9AE}" pid="4" name="ICV">
    <vt:lpwstr>9E45F097B91C409AB9214C1E310DBB32_13</vt:lpwstr>
  </property>
</Properties>
</file>