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5906F3"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bookmarkStart w:id="0" w:name="_Hlk74219455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-912495</wp:posOffset>
            </wp:positionV>
            <wp:extent cx="7559040" cy="10692130"/>
            <wp:effectExtent l="0" t="0" r="3810" b="13970"/>
            <wp:wrapNone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86ED3C"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 w14:paraId="4F1BCB80">
      <w:pPr>
        <w:jc w:val="center"/>
        <w:rPr>
          <w:rFonts w:ascii="Times New Roman" w:hAnsi="Times New Roman" w:eastAsia="宋体" w:cs="Times New Roman"/>
          <w:b/>
          <w:bCs/>
          <w:kern w:val="0"/>
          <w:sz w:val="32"/>
          <w:szCs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720" w:num="1"/>
          <w:docGrid w:type="lines" w:linePitch="326" w:charSpace="0"/>
        </w:sectPr>
      </w:pPr>
    </w:p>
    <w:bookmarkEnd w:id="0"/>
    <w:p w14:paraId="2A65F773"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 w14:paraId="7615A6DA"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0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40"/>
          <w:szCs w:val="24"/>
        </w:rPr>
        <w:t>目   录</w:t>
      </w:r>
    </w:p>
    <w:p w14:paraId="4F47A1B2">
      <w:pPr>
        <w:spacing w:line="360" w:lineRule="auto"/>
        <w:jc w:val="center"/>
        <w:rPr>
          <w:rFonts w:ascii="Times New Roman" w:hAnsi="Times New Roman" w:eastAsia="宋体" w:cs="Times New Roman"/>
          <w:b/>
          <w:kern w:val="0"/>
          <w:sz w:val="40"/>
          <w:szCs w:val="24"/>
        </w:rPr>
      </w:pPr>
    </w:p>
    <w:p w14:paraId="7BF19F0A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32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32"/>
          <w:szCs w:val="32"/>
        </w:rPr>
        <w:instrText xml:space="preserve"> TOC \o "1-2" \h \z \u </w:instrText>
      </w:r>
      <w:r>
        <w:rPr>
          <w:rFonts w:hint="default" w:ascii="Times New Roman" w:hAnsi="Times New Roman" w:eastAsia="宋体" w:cs="Times New Roman"/>
          <w:kern w:val="0"/>
          <w:sz w:val="32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_Toc1863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1、概述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_Toc1863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42CC488C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_Toc7873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2、首次环境影响评价信息公开情况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_Toc7873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2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7D11DE40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_Toc10854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3、征求意见稿公示情况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_Toc10854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4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5B2EBD08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_Toc7327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4、其他公众参与情况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_Toc7327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11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14E05105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_Toc13367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5、公众意见处理情况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_Toc13367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11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723EBBDF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_Toc7236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bCs/>
          <w:kern w:val="20"/>
          <w:sz w:val="24"/>
          <w:szCs w:val="60"/>
          <w:lang w:val="en-US" w:eastAsia="zh-CN" w:bidi="ar-SA"/>
        </w:rPr>
        <w:t>6、报批前公开情况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_Toc7236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11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3697BC53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_Toc24905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sz w:val="24"/>
          <w:szCs w:val="28"/>
        </w:rPr>
        <w:t>、其他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_Toc24905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11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40C8ED58">
      <w:pPr>
        <w:pStyle w:val="12"/>
        <w:tabs>
          <w:tab w:val="right" w:leader="dot" w:pos="8306"/>
        </w:tabs>
        <w:spacing w:line="480" w:lineRule="auto"/>
        <w:rPr>
          <w:rFonts w:hint="default" w:ascii="Times New Roman" w:hAnsi="Times New Roman" w:eastAsia="宋体" w:cs="Times New Roman"/>
          <w:sz w:val="24"/>
          <w:szCs w:val="28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begin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instrText xml:space="preserve"> HYPERLINK \l _Toc15783 </w:instrText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sz w:val="24"/>
          <w:szCs w:val="28"/>
        </w:rPr>
        <w:t>、诚信承诺</w:t>
      </w:r>
      <w:r>
        <w:rPr>
          <w:rFonts w:hint="default" w:ascii="Times New Roman" w:hAnsi="Times New Roman" w:eastAsia="宋体" w:cs="Times New Roman"/>
          <w:sz w:val="24"/>
          <w:szCs w:val="28"/>
        </w:rPr>
        <w:tab/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begin"/>
      </w:r>
      <w:r>
        <w:rPr>
          <w:rFonts w:hint="default" w:ascii="Times New Roman" w:hAnsi="Times New Roman" w:eastAsia="宋体" w:cs="Times New Roman"/>
          <w:sz w:val="24"/>
          <w:szCs w:val="28"/>
        </w:rPr>
        <w:instrText xml:space="preserve"> PAGEREF _Toc15783 \h </w:instrTex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separate"/>
      </w:r>
      <w:r>
        <w:rPr>
          <w:rFonts w:hint="default" w:ascii="Times New Roman" w:hAnsi="Times New Roman" w:eastAsia="宋体" w:cs="Times New Roman"/>
          <w:sz w:val="24"/>
          <w:szCs w:val="28"/>
        </w:rPr>
        <w:t>12</w:t>
      </w:r>
      <w:r>
        <w:rPr>
          <w:rFonts w:hint="default" w:ascii="Times New Roman" w:hAnsi="Times New Roman" w:eastAsia="宋体" w:cs="Times New Roman"/>
          <w:sz w:val="24"/>
          <w:szCs w:val="28"/>
        </w:rPr>
        <w:fldChar w:fldCharType="end"/>
      </w: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7C803D51">
      <w:pPr>
        <w:spacing w:line="480" w:lineRule="auto"/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32"/>
        </w:rPr>
        <w:fldChar w:fldCharType="end"/>
      </w:r>
    </w:p>
    <w:p w14:paraId="4D525245"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 w14:paraId="55D05533"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</w:pPr>
    </w:p>
    <w:p w14:paraId="0C648CAA">
      <w:pPr>
        <w:jc w:val="center"/>
        <w:rPr>
          <w:rFonts w:ascii="Times New Roman" w:hAnsi="Times New Roman" w:eastAsia="宋体" w:cs="Times New Roman"/>
          <w:b/>
          <w:kern w:val="0"/>
          <w:sz w:val="32"/>
          <w:szCs w:val="24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BE15715">
      <w:pPr>
        <w:pStyle w:val="19"/>
        <w:ind w:left="210" w:right="210"/>
      </w:pPr>
      <w:bookmarkStart w:id="1" w:name="_Toc2241893"/>
      <w:bookmarkStart w:id="2" w:name="_Toc1863"/>
      <w:r>
        <w:t>1、概述</w:t>
      </w:r>
      <w:bookmarkEnd w:id="1"/>
      <w:bookmarkEnd w:id="2"/>
    </w:p>
    <w:p w14:paraId="205CB5B1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众参与是环境影响评价的重要组成部分，是同公众之间的一种双向交流方式，其目的是使项目能够被公众充分认识，征求公众对项目的意见与建议，以利于提高项目的环境效益和社会效益。实施公众参与可提高评价的有效性，提高公众的环境保护意识，进一步促进环境影响评价制度的完善。</w:t>
      </w:r>
    </w:p>
    <w:p w14:paraId="62218C7B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通过公众参与调查向公众介绍项目的类型、规模、工艺和项目有关的环境影响问题，让公众真正了解项目的实情，充分考虑当地公众的切身利益，以便尽可能降低对公众利益的不利影响，使项目的设计与运营更加趋于完善合理，从而有利于最大限度地发挥项目的综合效益和长远效益。</w:t>
      </w:r>
    </w:p>
    <w:p w14:paraId="45BCF730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按照国家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生态环境总部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颁布的《环境影响评价公众参与办法》（部令 第4号）的要求，本次征求公众意见的具体形式包括：网络公示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、报纸公示。</w:t>
      </w:r>
    </w:p>
    <w:p w14:paraId="5995FCCA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2A8CC32E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F8A5143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04C526D2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66168369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47F36238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4F0FDFFE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50B21A0F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0398CF8A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25014F9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440AF9A9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1DAA51E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0553C44D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108D996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776EFD3D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C6A9DCC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F260366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3FBF22D1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762FAA0C">
      <w:pPr>
        <w:pStyle w:val="19"/>
        <w:ind w:left="0" w:leftChars="0" w:right="210"/>
      </w:pPr>
      <w:bookmarkStart w:id="3" w:name="_Toc7873"/>
      <w:bookmarkStart w:id="4" w:name="_Toc2241894"/>
      <w:r>
        <w:rPr>
          <w:rFonts w:hint="eastAsia"/>
        </w:rPr>
        <w:t>2、首次环境影响评价信息公开</w:t>
      </w:r>
      <w:r>
        <w:t>情况</w:t>
      </w:r>
      <w:bookmarkEnd w:id="3"/>
    </w:p>
    <w:p w14:paraId="08DA6816">
      <w:pPr>
        <w:pStyle w:val="22"/>
      </w:pPr>
      <w:bookmarkStart w:id="5" w:name="_Toc27825"/>
      <w:bookmarkStart w:id="6" w:name="_Toc74227306"/>
      <w:bookmarkStart w:id="7" w:name="_Toc18516"/>
      <w:r>
        <w:t>2.1</w:t>
      </w:r>
      <w:r>
        <w:rPr>
          <w:rFonts w:hint="eastAsia"/>
        </w:rPr>
        <w:t>公开内容及日期</w:t>
      </w:r>
      <w:bookmarkEnd w:id="5"/>
      <w:bookmarkEnd w:id="6"/>
      <w:bookmarkEnd w:id="7"/>
    </w:p>
    <w:p w14:paraId="61BEDC26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湖南葆华环保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服务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有限公司接到</w:t>
      </w:r>
      <w:r>
        <w:rPr>
          <w:rFonts w:hint="default" w:ascii="Times New Roman" w:hAnsi="Times New Roman" w:eastAsia="宋体" w:cs="Times New Roman"/>
          <w:kern w:val="0"/>
          <w:sz w:val="24"/>
          <w:szCs w:val="24"/>
        </w:rPr>
        <w:t>湖南比德生化科技股份有限公司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的委托函后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联合业主向公众就建设项目有关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基本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信息进行了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首次网络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公示，公示内容包括建设单位名称和联系方式、环境影响报告书编制单位名称和联系方式、提交公众意见的方式和途径等。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公示内容满足《环境影响评价公众参与办法》要求。</w:t>
      </w:r>
    </w:p>
    <w:p w14:paraId="46D15910">
      <w:pPr>
        <w:pStyle w:val="22"/>
      </w:pPr>
      <w:bookmarkStart w:id="8" w:name="_Toc6278"/>
      <w:bookmarkStart w:id="9" w:name="_Toc74227307"/>
      <w:bookmarkStart w:id="10" w:name="_Toc28317"/>
      <w:r>
        <w:t>2.2公示方式</w:t>
      </w:r>
      <w:bookmarkEnd w:id="8"/>
      <w:bookmarkEnd w:id="9"/>
      <w:bookmarkEnd w:id="10"/>
    </w:p>
    <w:p w14:paraId="3F159DED">
      <w:pPr>
        <w:spacing w:line="360" w:lineRule="auto"/>
        <w:ind w:firstLine="562" w:firstLineChars="200"/>
        <w:rPr>
          <w:rFonts w:ascii="Times New Roman" w:hAnsi="Times New Roman" w:eastAsia="宋体" w:cs="Times New Roman"/>
          <w:b/>
          <w:kern w:val="0"/>
          <w:sz w:val="28"/>
          <w:szCs w:val="24"/>
        </w:rPr>
      </w:pPr>
      <w:r>
        <w:rPr>
          <w:rFonts w:hint="eastAsia" w:ascii="Times New Roman" w:hAnsi="Times New Roman" w:eastAsia="宋体" w:cs="Times New Roman"/>
          <w:b/>
          <w:kern w:val="0"/>
          <w:sz w:val="28"/>
          <w:szCs w:val="24"/>
        </w:rPr>
        <w:t>2</w:t>
      </w:r>
      <w:r>
        <w:rPr>
          <w:rFonts w:ascii="Times New Roman" w:hAnsi="Times New Roman" w:eastAsia="宋体" w:cs="Times New Roman"/>
          <w:b/>
          <w:kern w:val="0"/>
          <w:sz w:val="28"/>
          <w:szCs w:val="24"/>
        </w:rPr>
        <w:t>.2.1网络</w:t>
      </w:r>
    </w:p>
    <w:p w14:paraId="3568613C"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公示网站为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岳阳生活网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网址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在环境影响报告书征求意见稿编制过程中，公众均可向建设单位提出与环境影响评价相关的意见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，网址为：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begin"/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instrText xml:space="preserve"> HYPERLINK "http://www.yyxc0819.com/detail/8159。公示截图见图1。" </w:instrTex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separate"/>
      </w:r>
      <w:r>
        <w:rPr>
          <w:rStyle w:val="17"/>
          <w:rFonts w:hint="eastAsia" w:ascii="Times New Roman" w:hAnsi="Times New Roman" w:eastAsia="宋体" w:cs="Times New Roman"/>
          <w:kern w:val="0"/>
          <w:sz w:val="24"/>
          <w:szCs w:val="24"/>
        </w:rPr>
        <w:t>https://yueyang.bdsh5.com/html/2955075.shtml</w:t>
      </w:r>
      <w:r>
        <w:rPr>
          <w:rStyle w:val="17"/>
          <w:rFonts w:ascii="Times New Roman" w:hAnsi="Times New Roman" w:eastAsia="宋体" w:cs="Times New Roman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见图1</w:t>
      </w:r>
      <w:r>
        <w:rPr>
          <w:rStyle w:val="17"/>
          <w:rFonts w:hint="eastAsia" w:ascii="Times New Roman" w:hAnsi="Times New Roman" w:eastAsia="宋体" w:cs="Times New Roman"/>
          <w:color w:val="000000" w:themeColor="text1"/>
          <w:kern w:val="0"/>
          <w:sz w:val="24"/>
          <w:szCs w:val="24"/>
          <w:u w:val="none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fldChar w:fldCharType="end"/>
      </w:r>
    </w:p>
    <w:p w14:paraId="5CF4ABF8"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szCs w:val="24"/>
        </w:rPr>
      </w:pPr>
    </w:p>
    <w:p w14:paraId="25F5F23D">
      <w:pPr>
        <w:spacing w:line="360" w:lineRule="auto"/>
        <w:ind w:firstLine="42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drawing>
          <wp:inline distT="0" distB="0" distL="114300" distR="114300">
            <wp:extent cx="5266690" cy="4864100"/>
            <wp:effectExtent l="0" t="0" r="10160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6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0CC25"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30AB3860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图1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首次网络公示截图</w:t>
      </w:r>
    </w:p>
    <w:p w14:paraId="73883CFF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23218769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1AA129F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F757415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C785B16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8F6EFE8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8CA5ECA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3DB170C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BB5DC0E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B748DC8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4BECFB00">
      <w:pPr>
        <w:pStyle w:val="19"/>
        <w:ind w:left="0" w:leftChars="0" w:right="210"/>
      </w:pPr>
      <w:bookmarkStart w:id="11" w:name="_Toc10854"/>
      <w:r>
        <w:t>3、征求意见稿公示情况</w:t>
      </w:r>
      <w:bookmarkEnd w:id="4"/>
      <w:bookmarkEnd w:id="11"/>
    </w:p>
    <w:p w14:paraId="78C3A162">
      <w:pPr>
        <w:pStyle w:val="22"/>
      </w:pPr>
      <w:bookmarkStart w:id="12" w:name="_Toc74227309"/>
      <w:bookmarkStart w:id="13" w:name="_Toc21541262"/>
      <w:bookmarkStart w:id="14" w:name="_Toc29138"/>
      <w:bookmarkStart w:id="15" w:name="_Toc8954"/>
      <w:bookmarkStart w:id="16" w:name="_Toc28596879"/>
      <w:r>
        <w:t>3.1公开内容及时限</w:t>
      </w:r>
      <w:bookmarkEnd w:id="12"/>
      <w:bookmarkEnd w:id="13"/>
      <w:bookmarkEnd w:id="14"/>
      <w:bookmarkEnd w:id="15"/>
      <w:bookmarkEnd w:id="16"/>
    </w:p>
    <w:p w14:paraId="5BF6B439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湖南葆华环保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eastAsia="zh-CN"/>
        </w:rPr>
        <w:t>服务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有限公司接到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湖南比德生化科技股份有限公司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的委托函后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，项目完成征求意见稿后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联合业主向公众就建设项目有关环境影响评价的信息进行了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网络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公示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u w:val="single"/>
        </w:rPr>
        <w:t>，并同步进行了张贴公示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，公示内容包括建设单位名称和联系方式、环境影响报告书编制单位名称和联系方式、提交公众意见的方式和途径、项目环境保护情况等。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同时留有查阅环境影响报告书征求意见稿全文的联系方式（邮箱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2472656182@qq.com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）。公示内容满足《环境影响评价公众参与办法》要求。</w:t>
      </w:r>
    </w:p>
    <w:p w14:paraId="1D8F00AE">
      <w:pPr>
        <w:pStyle w:val="22"/>
      </w:pPr>
      <w:bookmarkStart w:id="17" w:name="_Toc23251"/>
      <w:bookmarkStart w:id="18" w:name="_Toc28596880"/>
      <w:bookmarkStart w:id="19" w:name="_Toc74227310"/>
      <w:bookmarkStart w:id="20" w:name="_Toc22294"/>
      <w:bookmarkStart w:id="21" w:name="_Toc21541263"/>
      <w:bookmarkStart w:id="22" w:name="_Hlk65827429"/>
      <w:r>
        <w:t>3.2公示方式</w:t>
      </w:r>
      <w:bookmarkEnd w:id="17"/>
      <w:bookmarkEnd w:id="18"/>
      <w:bookmarkEnd w:id="19"/>
      <w:bookmarkEnd w:id="20"/>
      <w:bookmarkEnd w:id="21"/>
    </w:p>
    <w:p w14:paraId="2FD7C2DD">
      <w:pPr>
        <w:spacing w:line="360" w:lineRule="auto"/>
        <w:ind w:firstLine="562" w:firstLineChars="200"/>
        <w:rPr>
          <w:rFonts w:ascii="Times New Roman" w:hAnsi="Times New Roman" w:eastAsia="宋体" w:cs="Times New Roman"/>
          <w:b/>
          <w:kern w:val="0"/>
          <w:sz w:val="28"/>
          <w:szCs w:val="24"/>
          <w:u w:val="single"/>
        </w:rPr>
      </w:pPr>
      <w:r>
        <w:rPr>
          <w:rFonts w:ascii="Times New Roman" w:hAnsi="Times New Roman" w:eastAsia="宋体" w:cs="Times New Roman"/>
          <w:b/>
          <w:kern w:val="0"/>
          <w:sz w:val="28"/>
          <w:szCs w:val="24"/>
          <w:u w:val="single"/>
        </w:rPr>
        <w:t>3.2.1网络</w:t>
      </w:r>
    </w:p>
    <w:bookmarkEnd w:id="22"/>
    <w:p w14:paraId="5F29FF5F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</w:pP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公示网站为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eastAsia="zh-CN"/>
        </w:rPr>
        <w:t>湖南比德生化科技股份有限公司官网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，公示时间为202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4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年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4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月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24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日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~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202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年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月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13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日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，网址为：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http://www.bidechem.com/xmgs_zh.html。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公示截图见图2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，报纸公示见图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3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、图</w:t>
      </w:r>
      <w:r>
        <w:rPr>
          <w:rFonts w:ascii="Times New Roman" w:hAnsi="Times New Roman" w:eastAsia="宋体" w:cs="Times New Roman"/>
          <w:kern w:val="0"/>
          <w:sz w:val="24"/>
          <w:szCs w:val="24"/>
          <w:u w:val="single"/>
        </w:rPr>
        <w:t>4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eastAsia="zh-CN"/>
        </w:rPr>
        <w:t>、现场粘贴公示见图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  <w:lang w:val="en-US" w:eastAsia="zh-CN"/>
        </w:rPr>
        <w:t>5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u w:val="single"/>
        </w:rPr>
        <w:t>。</w:t>
      </w:r>
    </w:p>
    <w:p w14:paraId="39CC928F">
      <w:pPr>
        <w:spacing w:line="360" w:lineRule="auto"/>
        <w:ind w:firstLine="482" w:firstLineChars="200"/>
        <w:rPr>
          <w:rFonts w:ascii="Times New Roman" w:hAnsi="Times New Roman" w:eastAsia="宋体" w:cs="Times New Roman"/>
          <w:b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/>
          <w:kern w:val="0"/>
          <w:sz w:val="24"/>
          <w:szCs w:val="24"/>
        </w:rPr>
        <w:t>3.2.2公众提出意见情况</w:t>
      </w:r>
    </w:p>
    <w:p w14:paraId="26AB994C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kern w:val="0"/>
          <w:sz w:val="24"/>
          <w:szCs w:val="24"/>
        </w:rPr>
        <w:t>公示期间未收到公众提出的有关意见。</w:t>
      </w:r>
      <w:bookmarkStart w:id="23" w:name="_Toc2241895"/>
    </w:p>
    <w:p w14:paraId="27240C92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7B0C9ABA">
      <w:pPr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szCs w:val="24"/>
        </w:rPr>
      </w:pPr>
    </w:p>
    <w:p w14:paraId="7A18C35E">
      <w:pPr>
        <w:spacing w:line="360" w:lineRule="auto"/>
        <w:ind w:firstLine="420" w:firstLineChars="200"/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</w:pPr>
      <w:r>
        <w:drawing>
          <wp:inline distT="0" distB="0" distL="114300" distR="114300">
            <wp:extent cx="5271770" cy="452056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C08BE">
      <w:pPr>
        <w:spacing w:line="360" w:lineRule="auto"/>
        <w:ind w:firstLine="420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2405" cy="5201920"/>
            <wp:effectExtent l="0" t="0" r="4445" b="1778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2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征求意见稿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网络公示截图</w:t>
      </w:r>
    </w:p>
    <w:p w14:paraId="48873E9C">
      <w:pPr>
        <w:spacing w:line="360" w:lineRule="auto"/>
        <w:ind w:firstLine="420" w:firstLineChars="200"/>
        <w:jc w:val="center"/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333C3C22">
      <w:pPr>
        <w:spacing w:line="360" w:lineRule="auto"/>
        <w:ind w:firstLine="480" w:firstLineChars="200"/>
        <w:jc w:val="center"/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drawing>
          <wp:inline distT="0" distB="0" distL="114300" distR="114300">
            <wp:extent cx="6201410" cy="4651375"/>
            <wp:effectExtent l="0" t="0" r="8890" b="15875"/>
            <wp:docPr id="2" name="图片 2" descr="7ed9847d23c331d15309b4cb89d17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ed9847d23c331d15309b4cb89d17f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141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31185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3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第一次报纸公示</w:t>
      </w:r>
    </w:p>
    <w:p w14:paraId="67C42FB0"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FF0000"/>
          <w:kern w:val="0"/>
          <w:sz w:val="24"/>
          <w:szCs w:val="24"/>
          <w:lang w:eastAsia="zh-CN"/>
        </w:rPr>
      </w:pPr>
    </w:p>
    <w:p w14:paraId="40D987B2"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FF0000"/>
          <w:kern w:val="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b/>
          <w:color w:val="FF0000"/>
          <w:kern w:val="0"/>
          <w:sz w:val="24"/>
          <w:szCs w:val="24"/>
          <w:lang w:eastAsia="zh-CN"/>
        </w:rPr>
        <w:drawing>
          <wp:inline distT="0" distB="0" distL="114300" distR="114300">
            <wp:extent cx="5792470" cy="4344670"/>
            <wp:effectExtent l="0" t="0" r="17780" b="17780"/>
            <wp:docPr id="3" name="图片 3" descr="6e9ff8a475388c837d0de54d40e1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e9ff8a475388c837d0de54d40e1d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B0B5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4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第二次报纸公示</w:t>
      </w:r>
    </w:p>
    <w:p w14:paraId="064ACA42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7908290" cy="4448810"/>
            <wp:effectExtent l="0" t="0" r="16510" b="8890"/>
            <wp:docPr id="15" name="图片 15" descr="24cbb1531a1970f108109e1aed9a2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4cbb1531a1970f108109e1aed9a2c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90829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4F5EE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5-1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现场张贴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公示</w:t>
      </w:r>
    </w:p>
    <w:p w14:paraId="0F4BF3A4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10325" cy="4805680"/>
            <wp:effectExtent l="0" t="0" r="9525" b="13970"/>
            <wp:docPr id="16" name="图片 16" descr="8823cbb77bd84e9dfaf65076dce26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823cbb77bd84e9dfaf65076dce26e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A1890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5-2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现场张贴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公示</w:t>
      </w:r>
    </w:p>
    <w:p w14:paraId="65638158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1DA3C899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429375" cy="4820285"/>
            <wp:effectExtent l="0" t="0" r="9525" b="18415"/>
            <wp:docPr id="20" name="图片 20" descr="4bbaa870951114d045e4b888781a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4bbaa870951114d045e4b888781ade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66BCE">
      <w:pPr>
        <w:spacing w:line="360" w:lineRule="auto"/>
        <w:ind w:firstLine="482" w:firstLineChars="200"/>
        <w:jc w:val="center"/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5-3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现场张贴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公示</w:t>
      </w:r>
    </w:p>
    <w:p w14:paraId="016B4232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A64D7FC">
      <w:pPr>
        <w:spacing w:line="360" w:lineRule="auto"/>
        <w:ind w:firstLine="482" w:firstLineChars="200"/>
        <w:jc w:val="center"/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54962800">
      <w:pPr>
        <w:pStyle w:val="19"/>
        <w:ind w:left="0" w:leftChars="0" w:right="210"/>
        <w:rPr>
          <w:rFonts w:eastAsia="宋体" w:cs="Times New Roman"/>
          <w:kern w:val="0"/>
          <w:sz w:val="24"/>
          <w:szCs w:val="24"/>
        </w:rPr>
      </w:pPr>
      <w:bookmarkStart w:id="24" w:name="_Toc7327"/>
      <w:r>
        <w:t>4、其他公众参与情况</w:t>
      </w:r>
      <w:bookmarkEnd w:id="23"/>
      <w:bookmarkEnd w:id="24"/>
    </w:p>
    <w:p w14:paraId="16631DB9"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  <w:r>
        <w:rPr>
          <w:rFonts w:ascii="Times New Roman" w:hAnsi="Times New Roman" w:eastAsia="宋体" w:cs="Times New Roman"/>
          <w:bCs/>
          <w:kern w:val="0"/>
          <w:sz w:val="24"/>
          <w:szCs w:val="24"/>
        </w:rPr>
        <w:t>因本项目未收到公众提出的有关意见，故不采取深度公众参与。</w:t>
      </w:r>
    </w:p>
    <w:p w14:paraId="46AB7A19"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kern w:val="0"/>
          <w:sz w:val="24"/>
          <w:szCs w:val="24"/>
        </w:rPr>
      </w:pPr>
    </w:p>
    <w:p w14:paraId="3E9D09AE">
      <w:pPr>
        <w:pStyle w:val="19"/>
        <w:ind w:left="0" w:leftChars="0" w:right="210"/>
      </w:pPr>
      <w:bookmarkStart w:id="25" w:name="_Toc13367"/>
      <w:bookmarkStart w:id="26" w:name="_Toc2241896"/>
      <w:r>
        <w:t>5、公众意见处理情况</w:t>
      </w:r>
      <w:bookmarkEnd w:id="25"/>
      <w:bookmarkEnd w:id="26"/>
    </w:p>
    <w:p w14:paraId="260748CB">
      <w:pPr>
        <w:spacing w:line="360" w:lineRule="auto"/>
        <w:ind w:firstLine="480" w:firstLineChars="200"/>
        <w:rPr>
          <w:rFonts w:eastAsia="宋体"/>
          <w:bCs/>
          <w:sz w:val="24"/>
        </w:rPr>
      </w:pPr>
      <w:r>
        <w:rPr>
          <w:rFonts w:eastAsia="宋体"/>
          <w:bCs/>
          <w:sz w:val="24"/>
        </w:rPr>
        <w:t>因本项目未收到公众提出的有关意见，暂无公众意见处理情况。</w:t>
      </w:r>
    </w:p>
    <w:p w14:paraId="4EBE8B7E">
      <w:pPr>
        <w:spacing w:line="360" w:lineRule="auto"/>
        <w:ind w:firstLine="480" w:firstLineChars="200"/>
        <w:rPr>
          <w:rFonts w:eastAsia="宋体"/>
          <w:bCs/>
          <w:sz w:val="24"/>
        </w:rPr>
      </w:pPr>
    </w:p>
    <w:p w14:paraId="317D1578">
      <w:pPr>
        <w:keepNext w:val="0"/>
        <w:keepLines w:val="0"/>
        <w:widowControl w:val="0"/>
        <w:spacing w:before="0" w:after="0" w:line="240" w:lineRule="auto"/>
        <w:ind w:left="0" w:leftChars="0" w:right="210" w:rightChars="100"/>
        <w:jc w:val="left"/>
        <w:outlineLvl w:val="0"/>
        <w:rPr>
          <w:rFonts w:ascii="Times New Roman" w:hAnsi="Times New Roman" w:eastAsia="黑体" w:cstheme="minorBidi"/>
          <w:b/>
          <w:bCs/>
          <w:kern w:val="20"/>
          <w:sz w:val="32"/>
          <w:szCs w:val="52"/>
          <w:lang w:val="en-US" w:eastAsia="zh-CN" w:bidi="ar-SA"/>
        </w:rPr>
      </w:pPr>
      <w:bookmarkStart w:id="27" w:name="_Toc16003"/>
      <w:bookmarkStart w:id="28" w:name="_Toc24464"/>
      <w:bookmarkStart w:id="29" w:name="_Toc70544822"/>
      <w:bookmarkStart w:id="30" w:name="_Toc74227313"/>
      <w:bookmarkStart w:id="31" w:name="_Toc7236"/>
      <w:bookmarkStart w:id="32" w:name="_Toc1701"/>
      <w:r>
        <w:rPr>
          <w:rFonts w:ascii="Times New Roman" w:hAnsi="Times New Roman" w:eastAsia="黑体" w:cstheme="minorBidi"/>
          <w:b/>
          <w:bCs/>
          <w:kern w:val="20"/>
          <w:sz w:val="32"/>
          <w:szCs w:val="52"/>
          <w:lang w:val="en-US" w:eastAsia="zh-CN" w:bidi="ar-SA"/>
        </w:rPr>
        <w:t>6、</w:t>
      </w:r>
      <w:r>
        <w:rPr>
          <w:rFonts w:hint="eastAsia" w:ascii="Times New Roman" w:hAnsi="Times New Roman" w:eastAsia="黑体" w:cstheme="minorBidi"/>
          <w:b/>
          <w:bCs/>
          <w:kern w:val="20"/>
          <w:sz w:val="32"/>
          <w:szCs w:val="52"/>
          <w:lang w:val="en-US" w:eastAsia="zh-CN" w:bidi="ar-SA"/>
        </w:rPr>
        <w:t>报批前公开情况</w:t>
      </w:r>
      <w:bookmarkEnd w:id="27"/>
      <w:bookmarkEnd w:id="28"/>
      <w:bookmarkEnd w:id="29"/>
      <w:bookmarkEnd w:id="30"/>
      <w:bookmarkEnd w:id="31"/>
      <w:bookmarkEnd w:id="32"/>
    </w:p>
    <w:p w14:paraId="482FADCC">
      <w:pPr>
        <w:spacing w:line="360" w:lineRule="auto"/>
        <w:ind w:firstLine="480" w:firstLineChars="200"/>
        <w:rPr>
          <w:rFonts w:eastAsia="宋体"/>
          <w:bCs/>
          <w:sz w:val="24"/>
        </w:rPr>
      </w:pPr>
      <w:r>
        <w:rPr>
          <w:rFonts w:hint="eastAsia" w:ascii="Times New Roman" w:hAnsi="Times New Roman" w:eastAsia="宋体" w:cs="Times New Roman"/>
          <w:bCs/>
          <w:sz w:val="24"/>
        </w:rPr>
        <w:t>本项目于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 w:eastAsia="宋体" w:cs="Times New Roman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02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Times New Roman" w:hAnsi="Times New Roman" w:eastAsia="宋体" w:cs="Times New Roman"/>
          <w:bCs/>
          <w:sz w:val="24"/>
        </w:rPr>
        <w:t>在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湖南比德生化科技股份有限公司官网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网址</w:t>
      </w:r>
      <w:r>
        <w:rPr>
          <w:rFonts w:hint="eastAsia" w:ascii="Times New Roman" w:hAnsi="Times New Roman" w:eastAsia="宋体" w:cs="Times New Roman"/>
          <w:bCs/>
          <w:sz w:val="24"/>
        </w:rPr>
        <w:t>上进行了公示</w:t>
      </w:r>
      <w:r>
        <w:rPr>
          <w:rFonts w:hint="eastAsia" w:ascii="Times New Roman" w:hAnsi="Times New Roman" w:eastAsia="宋体" w:cs="Times New Roman"/>
          <w:bCs/>
          <w:sz w:val="24"/>
          <w:lang w:eastAsia="zh-CN"/>
        </w:rPr>
        <w:t>，</w:t>
      </w:r>
      <w:r>
        <w:rPr>
          <w:rFonts w:ascii="Times New Roman" w:hAnsi="Times New Roman" w:eastAsia="宋体" w:cs="Times New Roman"/>
          <w:kern w:val="0"/>
          <w:sz w:val="24"/>
          <w:szCs w:val="24"/>
        </w:rPr>
        <w:t>网址为：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</w:rPr>
        <w:t>http://www.bidechem.com/xmgs_zh.html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="Times New Roman"/>
          <w:bCs/>
          <w:sz w:val="24"/>
        </w:rPr>
        <w:t>公示内容见图</w:t>
      </w:r>
      <w:r>
        <w:rPr>
          <w:rFonts w:ascii="Times New Roman" w:hAnsi="Times New Roman" w:eastAsia="宋体" w:cs="Times New Roman"/>
          <w:bCs/>
          <w:sz w:val="24"/>
        </w:rPr>
        <w:t>6</w:t>
      </w:r>
      <w:r>
        <w:rPr>
          <w:rFonts w:hint="eastAsia" w:ascii="Times New Roman" w:hAnsi="Times New Roman" w:eastAsia="宋体" w:cs="Times New Roman"/>
          <w:bCs/>
          <w:sz w:val="24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szCs w:val="24"/>
          <w:lang w:eastAsia="zh-CN"/>
        </w:rPr>
        <w:t>。</w:t>
      </w:r>
      <w:r>
        <w:rPr>
          <w:rFonts w:hint="eastAsia" w:ascii="Times New Roman" w:hAnsi="Times New Roman" w:eastAsia="宋体" w:cs="Times New Roman"/>
          <w:bCs/>
          <w:sz w:val="24"/>
        </w:rPr>
        <w:t>本次环境影响报告书全本公开未包含国家秘密、商业秘密、个人隐私等依法不应公开内容，符合《</w:t>
      </w:r>
      <w:r>
        <w:rPr>
          <w:rFonts w:ascii="Times New Roman" w:hAnsi="Times New Roman" w:eastAsia="宋体" w:cs="Times New Roman"/>
          <w:bCs/>
          <w:sz w:val="24"/>
        </w:rPr>
        <w:t>环境影响评价公众参与办法</w:t>
      </w:r>
      <w:r>
        <w:rPr>
          <w:rFonts w:hint="eastAsia" w:ascii="Times New Roman" w:hAnsi="Times New Roman" w:eastAsia="宋体" w:cs="Times New Roman"/>
          <w:bCs/>
          <w:sz w:val="24"/>
        </w:rPr>
        <w:t>》（部令 第4号）的要求。</w:t>
      </w:r>
    </w:p>
    <w:p w14:paraId="285C8250">
      <w:pPr>
        <w:spacing w:line="360" w:lineRule="auto"/>
        <w:jc w:val="center"/>
      </w:pPr>
      <w:r>
        <w:drawing>
          <wp:inline distT="0" distB="0" distL="114300" distR="114300">
            <wp:extent cx="5272405" cy="4176395"/>
            <wp:effectExtent l="0" t="0" r="4445" b="146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5E82C">
      <w:pPr>
        <w:spacing w:line="360" w:lineRule="auto"/>
        <w:ind w:firstLine="420" w:firstLineChars="200"/>
      </w:pPr>
      <w:r>
        <w:drawing>
          <wp:inline distT="0" distB="0" distL="114300" distR="114300">
            <wp:extent cx="5269230" cy="5547995"/>
            <wp:effectExtent l="0" t="0" r="7620" b="146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378A">
      <w:pPr>
        <w:spacing w:line="360" w:lineRule="auto"/>
        <w:ind w:firstLine="482" w:firstLineChars="200"/>
        <w:jc w:val="center"/>
      </w:pP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报批前公开情况</w:t>
      </w:r>
      <w:r>
        <w:rPr>
          <w:rFonts w:hint="eastAsia" w:ascii="Times New Roman" w:hAnsi="Times New Roman" w:eastAsia="宋体" w:cs="Times New Roman"/>
          <w:b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网络公示截图</w:t>
      </w:r>
    </w:p>
    <w:p w14:paraId="6DF50E53">
      <w:pPr>
        <w:pStyle w:val="19"/>
        <w:ind w:left="0" w:leftChars="0" w:right="210"/>
      </w:pPr>
      <w:bookmarkStart w:id="33" w:name="_Toc5633182"/>
      <w:bookmarkStart w:id="34" w:name="_Toc2241897"/>
      <w:bookmarkStart w:id="35" w:name="_Toc24905"/>
      <w:r>
        <w:rPr>
          <w:rFonts w:hint="eastAsia"/>
          <w:lang w:val="en-US" w:eastAsia="zh-CN"/>
        </w:rPr>
        <w:t>7</w:t>
      </w:r>
      <w:r>
        <w:t>、</w:t>
      </w:r>
      <w:bookmarkEnd w:id="33"/>
      <w:bookmarkEnd w:id="34"/>
      <w:r>
        <w:rPr>
          <w:rFonts w:hint="eastAsia"/>
        </w:rPr>
        <w:t>其他</w:t>
      </w:r>
      <w:bookmarkEnd w:id="35"/>
    </w:p>
    <w:p w14:paraId="0B67F8C2"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公众参与相关资料保存在</w:t>
      </w:r>
      <w:r>
        <w:rPr>
          <w:rFonts w:hint="eastAsia" w:ascii="Times New Roman" w:hAnsi="Times New Roman" w:eastAsia="宋体" w:cs="Times New Roman"/>
          <w:bCs/>
          <w:sz w:val="24"/>
        </w:rPr>
        <w:t>湖南比德生化科技股份有限公司</w:t>
      </w:r>
      <w:r>
        <w:rPr>
          <w:rFonts w:ascii="Times New Roman" w:hAnsi="Times New Roman" w:eastAsia="宋体" w:cs="Times New Roman"/>
          <w:bCs/>
          <w:sz w:val="24"/>
        </w:rPr>
        <w:t>档案室，可供环保部门和公众查阅。查阅信息如下：</w:t>
      </w:r>
    </w:p>
    <w:p w14:paraId="61B9280C">
      <w:pPr>
        <w:spacing w:line="360" w:lineRule="auto"/>
        <w:ind w:firstLine="480" w:firstLineChars="200"/>
        <w:rPr>
          <w:rFonts w:ascii="Times New Roman" w:hAnsi="Times New Roman" w:eastAsia="宋体" w:cs="Times New Roman"/>
          <w:bCs/>
          <w:sz w:val="24"/>
        </w:rPr>
      </w:pPr>
      <w:r>
        <w:rPr>
          <w:rFonts w:ascii="Times New Roman" w:hAnsi="Times New Roman" w:eastAsia="宋体" w:cs="Times New Roman"/>
          <w:bCs/>
          <w:sz w:val="24"/>
        </w:rPr>
        <w:t>联系人：</w:t>
      </w:r>
      <w:r>
        <w:rPr>
          <w:rFonts w:hint="eastAsia" w:ascii="Times New Roman" w:hAnsi="Times New Roman" w:eastAsia="宋体" w:cs="Times New Roman"/>
          <w:bCs/>
          <w:sz w:val="24"/>
          <w:lang w:eastAsia="zh-CN"/>
        </w:rPr>
        <w:t>傅</w:t>
      </w:r>
      <w:r>
        <w:rPr>
          <w:rFonts w:hint="eastAsia" w:ascii="Times New Roman" w:hAnsi="Times New Roman" w:eastAsia="宋体" w:cs="Times New Roman"/>
          <w:bCs/>
          <w:sz w:val="24"/>
        </w:rPr>
        <w:t>工</w:t>
      </w:r>
    </w:p>
    <w:p w14:paraId="08FA16EA">
      <w:pPr>
        <w:spacing w:line="360" w:lineRule="auto"/>
        <w:ind w:firstLine="480" w:firstLineChars="200"/>
        <w:rPr>
          <w:rFonts w:hint="default" w:ascii="Times New Roman" w:hAnsi="Times New Roman" w:eastAsia="宋体" w:cs="Times New Roman"/>
          <w:bCs/>
          <w:sz w:val="24"/>
          <w:lang w:val="en-US" w:eastAsia="zh-CN"/>
        </w:rPr>
      </w:pPr>
      <w:r>
        <w:rPr>
          <w:rFonts w:ascii="Times New Roman" w:hAnsi="Times New Roman" w:eastAsia="宋体" w:cs="Times New Roman"/>
          <w:bCs/>
          <w:sz w:val="24"/>
        </w:rPr>
        <w:t>联系电话：</w:t>
      </w:r>
      <w:r>
        <w:rPr>
          <w:rFonts w:hint="eastAsia" w:ascii="Times New Roman" w:hAnsi="Times New Roman" w:eastAsia="宋体" w:cs="Times New Roman"/>
          <w:bCs/>
          <w:sz w:val="24"/>
        </w:rPr>
        <w:t>1</w:t>
      </w:r>
      <w:r>
        <w:rPr>
          <w:rFonts w:hint="eastAsia" w:ascii="Times New Roman" w:hAnsi="Times New Roman" w:eastAsia="宋体" w:cs="Times New Roman"/>
          <w:bCs/>
          <w:sz w:val="24"/>
          <w:lang w:val="en-US" w:eastAsia="zh-CN"/>
        </w:rPr>
        <w:t>5580198909</w:t>
      </w:r>
    </w:p>
    <w:p w14:paraId="2FA4B532"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bCs/>
          <w:sz w:val="24"/>
          <w:lang w:eastAsia="zh-CN"/>
        </w:rPr>
      </w:pPr>
      <w:r>
        <w:rPr>
          <w:rFonts w:ascii="Times New Roman" w:hAnsi="Times New Roman" w:eastAsia="宋体" w:cs="Times New Roman"/>
          <w:bCs/>
          <w:sz w:val="24"/>
        </w:rPr>
        <w:t>建设单位地址：</w:t>
      </w:r>
      <w:r>
        <w:rPr>
          <w:rFonts w:hint="eastAsia" w:ascii="Times New Roman" w:hAnsi="Times New Roman" w:eastAsia="宋体" w:cs="Times New Roman"/>
          <w:snapToGrid w:val="0"/>
          <w:color w:val="000000"/>
          <w:kern w:val="0"/>
          <w:sz w:val="24"/>
          <w:szCs w:val="24"/>
        </w:rPr>
        <w:t>湖南省岳阳市</w:t>
      </w:r>
      <w:r>
        <w:rPr>
          <w:rFonts w:hint="eastAsia" w:ascii="Times New Roman" w:hAnsi="Times New Roman" w:eastAsia="宋体" w:cs="Times New Roman"/>
          <w:snapToGrid w:val="0"/>
          <w:color w:val="000000"/>
          <w:kern w:val="0"/>
          <w:sz w:val="24"/>
          <w:szCs w:val="24"/>
          <w:lang w:eastAsia="zh-CN"/>
        </w:rPr>
        <w:t>临湘</w:t>
      </w:r>
      <w:r>
        <w:rPr>
          <w:rFonts w:hint="default" w:ascii="Times New Roman" w:hAnsi="Times New Roman" w:eastAsia="宋体" w:cs="Times New Roman"/>
          <w:color w:val="000000" w:themeColor="text1"/>
          <w14:textFill>
            <w14:solidFill>
              <w14:schemeClr w14:val="tx1"/>
            </w14:solidFill>
          </w14:textFill>
        </w:rPr>
        <w:t>高新技术产业开发区</w:t>
      </w:r>
    </w:p>
    <w:p w14:paraId="23269125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C0160F1">
      <w:pPr>
        <w:pStyle w:val="19"/>
        <w:ind w:left="210" w:right="210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6" w:name="_Toc15783"/>
      <w:bookmarkStart w:id="37" w:name="_Toc2241898"/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、诚信承诺</w:t>
      </w:r>
      <w:bookmarkEnd w:id="36"/>
      <w:bookmarkEnd w:id="37"/>
    </w:p>
    <w:p w14:paraId="6F641BD7">
      <w:pPr>
        <w:jc w:val="righ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45075" cy="7720330"/>
            <wp:effectExtent l="0" t="0" r="3175" b="13970"/>
            <wp:docPr id="9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5045075" cy="772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8" w:name="_GoBack"/>
      <w:bookmarkEnd w:id="38"/>
    </w:p>
    <w:p w14:paraId="635BA7F5">
      <w:pPr>
        <w:jc w:val="right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B14922">
    <w:pPr>
      <w:pStyle w:val="10"/>
      <w:jc w:val="center"/>
    </w:pPr>
  </w:p>
  <w:p w14:paraId="5F0C16CC">
    <w:pPr>
      <w:pStyle w:val="1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2495390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14:paraId="7CFDD045">
        <w:pPr>
          <w:pStyle w:val="1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PAGE   \* MERGEFORMAT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391BC461">
    <w:pPr>
      <w:pStyle w:val="10"/>
      <w:jc w:val="right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liZjk5ZGY3MDFlOWEyYjhhYTQ0NjQwMjE5YTkwM2UifQ=="/>
  </w:docVars>
  <w:rsids>
    <w:rsidRoot w:val="00642418"/>
    <w:rsid w:val="00095FE1"/>
    <w:rsid w:val="000C36FF"/>
    <w:rsid w:val="000C491C"/>
    <w:rsid w:val="000D3C33"/>
    <w:rsid w:val="000E7041"/>
    <w:rsid w:val="001173BC"/>
    <w:rsid w:val="0013144B"/>
    <w:rsid w:val="00192AB8"/>
    <w:rsid w:val="001E15D3"/>
    <w:rsid w:val="00282860"/>
    <w:rsid w:val="00296342"/>
    <w:rsid w:val="002E5B96"/>
    <w:rsid w:val="00333E14"/>
    <w:rsid w:val="003431A6"/>
    <w:rsid w:val="00374C99"/>
    <w:rsid w:val="00437439"/>
    <w:rsid w:val="00455358"/>
    <w:rsid w:val="004B5FB4"/>
    <w:rsid w:val="005373EF"/>
    <w:rsid w:val="006039AF"/>
    <w:rsid w:val="00642418"/>
    <w:rsid w:val="006E488D"/>
    <w:rsid w:val="00761552"/>
    <w:rsid w:val="007A7415"/>
    <w:rsid w:val="007F74A3"/>
    <w:rsid w:val="00821D1F"/>
    <w:rsid w:val="008522BD"/>
    <w:rsid w:val="00864ECE"/>
    <w:rsid w:val="008926D2"/>
    <w:rsid w:val="008B2273"/>
    <w:rsid w:val="008C5341"/>
    <w:rsid w:val="00996DE2"/>
    <w:rsid w:val="009A3F56"/>
    <w:rsid w:val="00A04539"/>
    <w:rsid w:val="00A9733E"/>
    <w:rsid w:val="00AA0AC7"/>
    <w:rsid w:val="00AC14C6"/>
    <w:rsid w:val="00AD1824"/>
    <w:rsid w:val="00B2276F"/>
    <w:rsid w:val="00BB278F"/>
    <w:rsid w:val="00BB2B78"/>
    <w:rsid w:val="00CC4039"/>
    <w:rsid w:val="00CD52FC"/>
    <w:rsid w:val="00E04520"/>
    <w:rsid w:val="00F70B90"/>
    <w:rsid w:val="00F7185A"/>
    <w:rsid w:val="00FF41C1"/>
    <w:rsid w:val="035D234A"/>
    <w:rsid w:val="05497ABB"/>
    <w:rsid w:val="080C0E20"/>
    <w:rsid w:val="08B84AAC"/>
    <w:rsid w:val="0B454CF7"/>
    <w:rsid w:val="0ED604C0"/>
    <w:rsid w:val="17B560FC"/>
    <w:rsid w:val="2406167B"/>
    <w:rsid w:val="244E120E"/>
    <w:rsid w:val="27C152E6"/>
    <w:rsid w:val="2B89510D"/>
    <w:rsid w:val="2F4B76E9"/>
    <w:rsid w:val="33E12487"/>
    <w:rsid w:val="39F65700"/>
    <w:rsid w:val="3C810F82"/>
    <w:rsid w:val="3ED07BD4"/>
    <w:rsid w:val="3F906568"/>
    <w:rsid w:val="442055E9"/>
    <w:rsid w:val="51EE1A1D"/>
    <w:rsid w:val="52314826"/>
    <w:rsid w:val="59F7567D"/>
    <w:rsid w:val="665940C8"/>
    <w:rsid w:val="688D212A"/>
    <w:rsid w:val="68C9760C"/>
    <w:rsid w:val="6CED2B83"/>
    <w:rsid w:val="6E517276"/>
    <w:rsid w:val="741B0014"/>
    <w:rsid w:val="7E10555E"/>
    <w:rsid w:val="7EC5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qFormat="1"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autoRedefine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autoRedefine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7"/>
    <w:autoRedefine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next w:val="7"/>
    <w:autoRedefine/>
    <w:qFormat/>
    <w:uiPriority w:val="0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  <w:sz w:val="24"/>
      <w:szCs w:val="21"/>
    </w:rPr>
  </w:style>
  <w:style w:type="paragraph" w:styleId="7">
    <w:name w:val="Body Text First Indent 2"/>
    <w:basedOn w:val="8"/>
    <w:next w:val="1"/>
    <w:autoRedefine/>
    <w:unhideWhenUsed/>
    <w:qFormat/>
    <w:uiPriority w:val="99"/>
    <w:pPr>
      <w:tabs>
        <w:tab w:val="left" w:pos="1021"/>
      </w:tabs>
      <w:spacing w:line="300" w:lineRule="auto"/>
      <w:ind w:firstLine="420" w:firstLineChars="200"/>
    </w:pPr>
    <w:rPr>
      <w:rFonts w:ascii="Times New Roman" w:hAnsi="Times New Roman" w:cs="Times New Roman"/>
    </w:rPr>
  </w:style>
  <w:style w:type="paragraph" w:styleId="8">
    <w:name w:val="Body Text Indent"/>
    <w:basedOn w:val="1"/>
    <w:next w:val="7"/>
    <w:autoRedefine/>
    <w:unhideWhenUsed/>
    <w:qFormat/>
    <w:uiPriority w:val="99"/>
    <w:pPr>
      <w:widowControl/>
      <w:spacing w:after="120"/>
      <w:ind w:left="420" w:left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Balloon Text"/>
    <w:basedOn w:val="1"/>
    <w:link w:val="43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4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4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autoRedefine/>
    <w:unhideWhenUsed/>
    <w:qFormat/>
    <w:uiPriority w:val="39"/>
  </w:style>
  <w:style w:type="paragraph" w:styleId="1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5">
    <w:name w:val="Table Theme"/>
    <w:basedOn w:val="14"/>
    <w:autoRedefine/>
    <w:semiHidden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autoRedefine/>
    <w:semiHidden/>
    <w:unhideWhenUsed/>
    <w:qFormat/>
    <w:uiPriority w:val="99"/>
    <w:rPr>
      <w:color w:val="800080"/>
      <w:u w:val="single"/>
    </w:rPr>
  </w:style>
  <w:style w:type="character" w:styleId="18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9">
    <w:name w:val="一级标题"/>
    <w:basedOn w:val="2"/>
    <w:next w:val="1"/>
    <w:link w:val="20"/>
    <w:autoRedefine/>
    <w:qFormat/>
    <w:uiPriority w:val="0"/>
    <w:pPr>
      <w:keepNext w:val="0"/>
      <w:keepLines w:val="0"/>
      <w:spacing w:before="0" w:after="0" w:line="240" w:lineRule="auto"/>
      <w:ind w:left="100" w:leftChars="100" w:right="100" w:rightChars="100"/>
      <w:jc w:val="left"/>
    </w:pPr>
    <w:rPr>
      <w:rFonts w:ascii="Times New Roman" w:hAnsi="Times New Roman" w:eastAsia="黑体"/>
      <w:kern w:val="20"/>
      <w:sz w:val="32"/>
      <w:szCs w:val="52"/>
    </w:rPr>
  </w:style>
  <w:style w:type="character" w:customStyle="1" w:styleId="20">
    <w:name w:val="一级标题 字符"/>
    <w:basedOn w:val="16"/>
    <w:link w:val="19"/>
    <w:autoRedefine/>
    <w:qFormat/>
    <w:uiPriority w:val="0"/>
    <w:rPr>
      <w:rFonts w:ascii="Times New Roman" w:hAnsi="Times New Roman" w:eastAsia="黑体"/>
      <w:b/>
      <w:bCs/>
      <w:kern w:val="20"/>
      <w:sz w:val="32"/>
      <w:szCs w:val="52"/>
    </w:rPr>
  </w:style>
  <w:style w:type="character" w:customStyle="1" w:styleId="21">
    <w:name w:val="标题 1 字符"/>
    <w:basedOn w:val="16"/>
    <w:link w:val="2"/>
    <w:autoRedefine/>
    <w:qFormat/>
    <w:uiPriority w:val="9"/>
    <w:rPr>
      <w:b/>
      <w:bCs/>
      <w:kern w:val="44"/>
      <w:sz w:val="44"/>
      <w:szCs w:val="44"/>
    </w:rPr>
  </w:style>
  <w:style w:type="paragraph" w:customStyle="1" w:styleId="22">
    <w:name w:val="二级标题"/>
    <w:basedOn w:val="3"/>
    <w:link w:val="23"/>
    <w:autoRedefine/>
    <w:qFormat/>
    <w:uiPriority w:val="0"/>
    <w:pPr>
      <w:spacing w:before="120" w:after="120" w:line="240" w:lineRule="auto"/>
    </w:pPr>
    <w:rPr>
      <w:rFonts w:ascii="Times New Roman" w:hAnsi="Times New Roman" w:eastAsia="宋体" w:cs="Times New Roman"/>
      <w:color w:val="000000"/>
      <w:sz w:val="30"/>
    </w:rPr>
  </w:style>
  <w:style w:type="character" w:customStyle="1" w:styleId="23">
    <w:name w:val="二级标题 字符"/>
    <w:link w:val="22"/>
    <w:autoRedefine/>
    <w:qFormat/>
    <w:uiPriority w:val="0"/>
    <w:rPr>
      <w:rFonts w:ascii="Times New Roman" w:hAnsi="Times New Roman" w:eastAsia="宋体" w:cs="Times New Roman"/>
      <w:b/>
      <w:bCs/>
      <w:color w:val="000000"/>
      <w:sz w:val="30"/>
      <w:szCs w:val="32"/>
    </w:rPr>
  </w:style>
  <w:style w:type="character" w:customStyle="1" w:styleId="24">
    <w:name w:val="标题 2 字符"/>
    <w:basedOn w:val="16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四级标题"/>
    <w:basedOn w:val="5"/>
    <w:next w:val="1"/>
    <w:link w:val="26"/>
    <w:autoRedefine/>
    <w:qFormat/>
    <w:uiPriority w:val="0"/>
    <w:pPr>
      <w:spacing w:before="0" w:after="0" w:line="360" w:lineRule="auto"/>
    </w:pPr>
    <w:rPr>
      <w:rFonts w:ascii="Cambria" w:hAnsi="Cambria" w:eastAsia="宋体" w:cs="Times New Roman"/>
      <w:sz w:val="24"/>
    </w:rPr>
  </w:style>
  <w:style w:type="character" w:customStyle="1" w:styleId="26">
    <w:name w:val="四级标题 字符"/>
    <w:basedOn w:val="16"/>
    <w:link w:val="25"/>
    <w:autoRedefine/>
    <w:qFormat/>
    <w:uiPriority w:val="0"/>
    <w:rPr>
      <w:rFonts w:ascii="Cambria" w:hAnsi="Cambria" w:eastAsia="宋体" w:cs="Times New Roman"/>
      <w:b/>
      <w:bCs/>
      <w:sz w:val="24"/>
      <w:szCs w:val="28"/>
    </w:rPr>
  </w:style>
  <w:style w:type="character" w:customStyle="1" w:styleId="27">
    <w:name w:val="标题 4 字符"/>
    <w:basedOn w:val="16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paragraph" w:customStyle="1" w:styleId="28">
    <w:name w:val="正文（成）"/>
    <w:basedOn w:val="1"/>
    <w:link w:val="29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/>
      <w:sz w:val="24"/>
      <w:szCs w:val="24"/>
    </w:rPr>
  </w:style>
  <w:style w:type="character" w:customStyle="1" w:styleId="29">
    <w:name w:val="正文（成） 字符"/>
    <w:link w:val="28"/>
    <w:autoRedefine/>
    <w:qFormat/>
    <w:uiPriority w:val="0"/>
    <w:rPr>
      <w:rFonts w:ascii="Times New Roman" w:hAnsi="Times New Roman"/>
      <w:sz w:val="24"/>
      <w:szCs w:val="24"/>
    </w:rPr>
  </w:style>
  <w:style w:type="paragraph" w:customStyle="1" w:styleId="30">
    <w:name w:val="图表头"/>
    <w:basedOn w:val="1"/>
    <w:link w:val="31"/>
    <w:autoRedefine/>
    <w:qFormat/>
    <w:uiPriority w:val="0"/>
    <w:pPr>
      <w:keepNext/>
      <w:keepLines/>
      <w:jc w:val="center"/>
      <w:outlineLvl w:val="5"/>
    </w:pPr>
    <w:rPr>
      <w:rFonts w:ascii="黑体" w:hAnsi="黑体" w:eastAsia="黑体" w:cs="Times New Roman"/>
      <w:bCs/>
      <w:sz w:val="24"/>
      <w:szCs w:val="24"/>
    </w:rPr>
  </w:style>
  <w:style w:type="character" w:customStyle="1" w:styleId="31">
    <w:name w:val="图表头 字符"/>
    <w:basedOn w:val="16"/>
    <w:link w:val="30"/>
    <w:autoRedefine/>
    <w:qFormat/>
    <w:uiPriority w:val="0"/>
    <w:rPr>
      <w:rFonts w:ascii="黑体" w:hAnsi="黑体" w:eastAsia="黑体" w:cs="Times New Roman"/>
      <w:bCs/>
      <w:sz w:val="24"/>
      <w:szCs w:val="24"/>
    </w:rPr>
  </w:style>
  <w:style w:type="table" w:customStyle="1" w:styleId="32">
    <w:name w:val="表格"/>
    <w:basedOn w:val="15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0"/>
      <w:szCs w:val="20"/>
    </w:rPr>
    <w:tblPr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6" w:space="0"/>
        <w:insideV w:val="single" w:color="auto" w:sz="6" w:space="0"/>
      </w:tblBorders>
    </w:tblPr>
  </w:style>
  <w:style w:type="table" w:customStyle="1" w:styleId="33">
    <w:name w:val="Plain Table 1"/>
    <w:basedOn w:val="14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paragraph" w:customStyle="1" w:styleId="34">
    <w:name w:val="三级标题"/>
    <w:basedOn w:val="4"/>
    <w:next w:val="1"/>
    <w:link w:val="35"/>
    <w:autoRedefine/>
    <w:qFormat/>
    <w:uiPriority w:val="0"/>
    <w:pPr>
      <w:spacing w:before="0" w:after="0" w:line="360" w:lineRule="auto"/>
      <w:jc w:val="left"/>
    </w:pPr>
    <w:rPr>
      <w:sz w:val="28"/>
    </w:rPr>
  </w:style>
  <w:style w:type="character" w:customStyle="1" w:styleId="35">
    <w:name w:val="三级标题 字符"/>
    <w:link w:val="34"/>
    <w:autoRedefine/>
    <w:qFormat/>
    <w:uiPriority w:val="0"/>
    <w:rPr>
      <w:b/>
      <w:bCs/>
      <w:sz w:val="28"/>
      <w:szCs w:val="32"/>
    </w:rPr>
  </w:style>
  <w:style w:type="character" w:customStyle="1" w:styleId="36">
    <w:name w:val="标题 3 字符"/>
    <w:basedOn w:val="16"/>
    <w:link w:val="4"/>
    <w:autoRedefine/>
    <w:semiHidden/>
    <w:qFormat/>
    <w:uiPriority w:val="9"/>
    <w:rPr>
      <w:b/>
      <w:bCs/>
      <w:sz w:val="32"/>
      <w:szCs w:val="32"/>
    </w:rPr>
  </w:style>
  <w:style w:type="paragraph" w:customStyle="1" w:styleId="37">
    <w:name w:val="1正文"/>
    <w:basedOn w:val="1"/>
    <w:link w:val="38"/>
    <w:autoRedefine/>
    <w:qFormat/>
    <w:uiPriority w:val="0"/>
    <w:pPr>
      <w:adjustRightInd w:val="0"/>
      <w:snapToGrid w:val="0"/>
      <w:spacing w:line="360" w:lineRule="auto"/>
      <w:ind w:firstLine="200" w:firstLineChars="200"/>
    </w:pPr>
    <w:rPr>
      <w:sz w:val="24"/>
      <w:szCs w:val="24"/>
    </w:rPr>
  </w:style>
  <w:style w:type="character" w:customStyle="1" w:styleId="38">
    <w:name w:val="1正文 Char"/>
    <w:link w:val="37"/>
    <w:autoRedefine/>
    <w:qFormat/>
    <w:uiPriority w:val="0"/>
    <w:rPr>
      <w:sz w:val="24"/>
      <w:szCs w:val="24"/>
    </w:rPr>
  </w:style>
  <w:style w:type="paragraph" w:styleId="39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40">
    <w:name w:val="页脚 字符"/>
    <w:basedOn w:val="16"/>
    <w:link w:val="10"/>
    <w:autoRedefine/>
    <w:qFormat/>
    <w:uiPriority w:val="99"/>
    <w:rPr>
      <w:sz w:val="18"/>
      <w:szCs w:val="18"/>
    </w:rPr>
  </w:style>
  <w:style w:type="character" w:customStyle="1" w:styleId="41">
    <w:name w:val="页眉 字符"/>
    <w:basedOn w:val="16"/>
    <w:link w:val="11"/>
    <w:autoRedefine/>
    <w:qFormat/>
    <w:uiPriority w:val="99"/>
    <w:rPr>
      <w:sz w:val="18"/>
      <w:szCs w:val="18"/>
    </w:rPr>
  </w:style>
  <w:style w:type="character" w:customStyle="1" w:styleId="42">
    <w:name w:val="Unresolved Mention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框文本 字符"/>
    <w:basedOn w:val="16"/>
    <w:link w:val="9"/>
    <w:autoRedefine/>
    <w:semiHidden/>
    <w:qFormat/>
    <w:uiPriority w:val="99"/>
    <w:rPr>
      <w:sz w:val="18"/>
      <w:szCs w:val="18"/>
    </w:rPr>
  </w:style>
  <w:style w:type="paragraph" w:customStyle="1" w:styleId="44">
    <w:name w:val="H正文"/>
    <w:basedOn w:val="1"/>
    <w:autoRedefine/>
    <w:qFormat/>
    <w:uiPriority w:val="0"/>
    <w:pPr>
      <w:widowControl/>
      <w:spacing w:line="360" w:lineRule="auto"/>
      <w:ind w:firstLine="200" w:firstLineChars="200"/>
      <w:jc w:val="left"/>
    </w:pPr>
    <w:rPr>
      <w:rFonts w:ascii="宋体" w:hAnsi="宋体" w:eastAsia="宋体" w:cs="Times New Roman"/>
      <w:spacing w:val="-4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88787F-3A78-4500-B2C2-9D0D9F7745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1340</Words>
  <Characters>1523</Characters>
  <Lines>18</Lines>
  <Paragraphs>5</Paragraphs>
  <TotalTime>0</TotalTime>
  <ScaleCrop>false</ScaleCrop>
  <LinksUpToDate>false</LinksUpToDate>
  <CharactersWithSpaces>1552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2021-03-05T02:43:00Z</dcterms:created>
  <dc:creator>辉 刘</dc:creator>
  <cp:lastModifiedBy>我想念我的床</cp:lastModifiedBy>
  <cp:lastPrinted>2019-10-09T11:10:00Z</cp:lastPrinted>
  <dcterms:modified xsi:type="dcterms:W3CDTF">2024-11-04T06:28:43Z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A2C83991C0F64B46AA450D6CA86D3CC5</vt:lpwstr>
  </property>
</Properties>
</file>