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0FAB" w14:textId="77777777" w:rsidR="00D324C1" w:rsidRPr="00A127D8" w:rsidRDefault="00D324C1" w:rsidP="00007698">
      <w:pPr>
        <w:pStyle w:val="WPSPlain"/>
        <w:spacing w:line="560" w:lineRule="exact"/>
        <w:jc w:val="both"/>
        <w:textAlignment w:val="top"/>
        <w:rPr>
          <w:rFonts w:ascii="仿宋" w:eastAsia="仿宋" w:hAnsi="仿宋"/>
          <w:kern w:val="2"/>
          <w:sz w:val="32"/>
          <w:szCs w:val="32"/>
        </w:rPr>
      </w:pPr>
      <w:r w:rsidRPr="00A127D8">
        <w:rPr>
          <w:rFonts w:ascii="仿宋" w:eastAsia="仿宋" w:hAnsi="仿宋" w:cs="仿宋"/>
          <w:b/>
          <w:bCs/>
          <w:kern w:val="2"/>
          <w:sz w:val="32"/>
          <w:szCs w:val="32"/>
        </w:rPr>
        <w:t xml:space="preserve">              </w:t>
      </w:r>
    </w:p>
    <w:p w14:paraId="682ED940" w14:textId="77777777" w:rsidR="00D324C1" w:rsidRPr="00A127D8" w:rsidRDefault="00D324C1" w:rsidP="00007698">
      <w:pPr>
        <w:pStyle w:val="WPSPlain"/>
        <w:spacing w:line="560" w:lineRule="exact"/>
        <w:jc w:val="both"/>
        <w:textAlignment w:val="top"/>
        <w:rPr>
          <w:rFonts w:ascii="仿宋" w:eastAsia="仿宋" w:hAnsi="仿宋"/>
          <w:kern w:val="2"/>
          <w:sz w:val="32"/>
          <w:szCs w:val="32"/>
        </w:rPr>
      </w:pPr>
    </w:p>
    <w:p w14:paraId="68516D0D" w14:textId="77777777" w:rsidR="00D324C1" w:rsidRPr="00A127D8" w:rsidRDefault="00D324C1" w:rsidP="00007698">
      <w:pPr>
        <w:pStyle w:val="WPSPlain"/>
        <w:spacing w:line="560" w:lineRule="exact"/>
        <w:jc w:val="both"/>
        <w:textAlignment w:val="top"/>
        <w:rPr>
          <w:rFonts w:ascii="仿宋" w:eastAsia="仿宋" w:hAnsi="仿宋"/>
          <w:kern w:val="2"/>
          <w:sz w:val="32"/>
          <w:szCs w:val="32"/>
        </w:rPr>
      </w:pPr>
    </w:p>
    <w:p w14:paraId="16D16EC8" w14:textId="77777777" w:rsidR="00D324C1" w:rsidRPr="00A127D8" w:rsidRDefault="00D324C1" w:rsidP="00464C13">
      <w:pPr>
        <w:pStyle w:val="WPSPlain"/>
        <w:spacing w:line="400" w:lineRule="exact"/>
        <w:jc w:val="both"/>
        <w:textAlignment w:val="top"/>
        <w:rPr>
          <w:rFonts w:ascii="仿宋" w:eastAsia="仿宋" w:hAnsi="仿宋" w:cs="仿宋"/>
          <w:b/>
          <w:bCs/>
          <w:kern w:val="2"/>
          <w:sz w:val="32"/>
          <w:szCs w:val="32"/>
        </w:rPr>
      </w:pPr>
      <w:r w:rsidRPr="00A127D8">
        <w:rPr>
          <w:rFonts w:ascii="仿宋" w:eastAsia="仿宋" w:hAnsi="仿宋" w:cs="仿宋"/>
          <w:b/>
          <w:bCs/>
          <w:kern w:val="2"/>
          <w:sz w:val="32"/>
          <w:szCs w:val="32"/>
        </w:rPr>
        <w:t xml:space="preserve">     </w:t>
      </w:r>
    </w:p>
    <w:p w14:paraId="7B93A713" w14:textId="77777777" w:rsidR="00D324C1" w:rsidRPr="00464C13" w:rsidRDefault="00D324C1" w:rsidP="00464C13">
      <w:pPr>
        <w:spacing w:line="560" w:lineRule="exact"/>
        <w:ind w:firstLineChars="100" w:firstLine="320"/>
        <w:jc w:val="both"/>
        <w:rPr>
          <w:rFonts w:ascii="仿宋_GB2312" w:eastAsia="仿宋_GB2312" w:hAnsi="仿宋"/>
          <w:sz w:val="32"/>
          <w:szCs w:val="32"/>
        </w:rPr>
      </w:pPr>
      <w:r w:rsidRPr="00A127D8">
        <w:rPr>
          <w:rFonts w:ascii="仿宋" w:eastAsia="仿宋" w:hAnsi="仿宋" w:cs="仿宋"/>
          <w:color w:val="FF0000"/>
          <w:sz w:val="32"/>
          <w:szCs w:val="32"/>
        </w:rPr>
        <w:t xml:space="preserve">                        </w:t>
      </w:r>
      <w:r w:rsidRPr="00464C13">
        <w:rPr>
          <w:rFonts w:ascii="仿宋_GB2312" w:eastAsia="仿宋_GB2312" w:hAnsi="仿宋" w:cs="仿宋_GB2312"/>
          <w:color w:val="FF0000"/>
          <w:sz w:val="32"/>
          <w:szCs w:val="32"/>
        </w:rPr>
        <w:t xml:space="preserve">          </w:t>
      </w:r>
      <w:proofErr w:type="gramStart"/>
      <w:r w:rsidRPr="00464C13">
        <w:rPr>
          <w:rFonts w:ascii="仿宋_GB2312" w:eastAsia="仿宋_GB2312" w:hAnsi="仿宋" w:cs="仿宋_GB2312" w:hint="eastAsia"/>
          <w:color w:val="000000"/>
          <w:sz w:val="32"/>
          <w:szCs w:val="32"/>
        </w:rPr>
        <w:t>岳环评</w:t>
      </w:r>
      <w:proofErr w:type="gramEnd"/>
      <w:r w:rsidRPr="00464C13">
        <w:rPr>
          <w:rFonts w:ascii="仿宋_GB2312" w:eastAsia="仿宋_GB2312" w:hAnsi="仿宋" w:cs="仿宋_GB2312" w:hint="eastAsia"/>
          <w:color w:val="000000"/>
          <w:sz w:val="32"/>
          <w:szCs w:val="32"/>
        </w:rPr>
        <w:t>〔</w:t>
      </w:r>
      <w:r w:rsidRPr="00464C13">
        <w:rPr>
          <w:rFonts w:ascii="仿宋_GB2312" w:eastAsia="仿宋_GB2312" w:hAnsi="仿宋" w:cs="仿宋_GB2312"/>
          <w:color w:val="000000"/>
          <w:sz w:val="32"/>
          <w:szCs w:val="32"/>
        </w:rPr>
        <w:t>2023</w:t>
      </w:r>
      <w:r w:rsidRPr="00464C13">
        <w:rPr>
          <w:rFonts w:ascii="仿宋_GB2312" w:eastAsia="仿宋_GB2312" w:hAnsi="仿宋" w:cs="仿宋_GB2312" w:hint="eastAsia"/>
          <w:color w:val="000000"/>
          <w:sz w:val="32"/>
          <w:szCs w:val="32"/>
        </w:rPr>
        <w:t>〕</w:t>
      </w:r>
      <w:r w:rsidRPr="00464C13">
        <w:rPr>
          <w:rFonts w:ascii="仿宋_GB2312" w:eastAsia="仿宋_GB2312" w:hAnsi="仿宋" w:cs="仿宋_GB2312"/>
          <w:sz w:val="32"/>
          <w:szCs w:val="32"/>
        </w:rPr>
        <w:t>54</w:t>
      </w:r>
      <w:r w:rsidRPr="00464C13">
        <w:rPr>
          <w:rFonts w:ascii="仿宋_GB2312" w:eastAsia="仿宋_GB2312" w:hAnsi="仿宋" w:cs="仿宋_GB2312" w:hint="eastAsia"/>
          <w:sz w:val="32"/>
          <w:szCs w:val="32"/>
        </w:rPr>
        <w:t>号</w:t>
      </w:r>
    </w:p>
    <w:p w14:paraId="6A7D7B7C" w14:textId="77777777" w:rsidR="00D324C1" w:rsidRPr="00A127D8" w:rsidRDefault="00D324C1" w:rsidP="00B20A93">
      <w:pPr>
        <w:spacing w:line="560" w:lineRule="exact"/>
        <w:ind w:firstLine="640"/>
        <w:jc w:val="both"/>
        <w:rPr>
          <w:rFonts w:ascii="仿宋" w:eastAsia="仿宋" w:hAnsi="仿宋"/>
          <w:color w:val="000000"/>
          <w:sz w:val="32"/>
          <w:szCs w:val="32"/>
        </w:rPr>
      </w:pPr>
      <w:bookmarkStart w:id="0" w:name="OLE_LINK4"/>
    </w:p>
    <w:p w14:paraId="6AF7405A" w14:textId="77777777" w:rsidR="00D324C1" w:rsidRDefault="00D324C1" w:rsidP="00007698">
      <w:pPr>
        <w:spacing w:line="560" w:lineRule="exact"/>
        <w:ind w:firstLineChars="0" w:firstLine="0"/>
        <w:jc w:val="center"/>
        <w:rPr>
          <w:rFonts w:ascii="方正小标宋简体" w:eastAsia="方正小标宋简体" w:hAnsi="仿宋"/>
          <w:color w:val="000000"/>
          <w:sz w:val="44"/>
          <w:szCs w:val="44"/>
        </w:rPr>
      </w:pPr>
      <w:r w:rsidRPr="00464C13">
        <w:rPr>
          <w:rFonts w:ascii="方正小标宋简体" w:eastAsia="方正小标宋简体" w:hAnsi="仿宋" w:cs="方正小标宋简体" w:hint="eastAsia"/>
          <w:color w:val="000000"/>
          <w:sz w:val="44"/>
          <w:szCs w:val="44"/>
        </w:rPr>
        <w:t>关于湖南众普化工新材料科技有限公司</w:t>
      </w:r>
    </w:p>
    <w:p w14:paraId="2A6CA3A6" w14:textId="77777777" w:rsidR="00D324C1" w:rsidRDefault="00D324C1" w:rsidP="00007698">
      <w:pPr>
        <w:spacing w:line="560" w:lineRule="exact"/>
        <w:ind w:firstLineChars="0" w:firstLine="0"/>
        <w:jc w:val="center"/>
        <w:rPr>
          <w:rFonts w:ascii="方正小标宋简体" w:eastAsia="方正小标宋简体" w:hAnsi="仿宋"/>
          <w:color w:val="000000"/>
          <w:sz w:val="44"/>
          <w:szCs w:val="44"/>
        </w:rPr>
      </w:pPr>
      <w:r w:rsidRPr="00464C13">
        <w:rPr>
          <w:rFonts w:ascii="方正小标宋简体" w:eastAsia="方正小标宋简体" w:hAnsi="仿宋" w:cs="方正小标宋简体" w:hint="eastAsia"/>
          <w:color w:val="000000"/>
          <w:sz w:val="44"/>
          <w:szCs w:val="44"/>
        </w:rPr>
        <w:t>年产</w:t>
      </w:r>
      <w:r w:rsidRPr="00464C13">
        <w:rPr>
          <w:rFonts w:ascii="方正小标宋简体" w:eastAsia="方正小标宋简体" w:hAnsi="仿宋" w:cs="方正小标宋简体"/>
          <w:color w:val="000000"/>
          <w:sz w:val="44"/>
          <w:szCs w:val="44"/>
        </w:rPr>
        <w:t>1000</w:t>
      </w:r>
      <w:r w:rsidRPr="00464C13">
        <w:rPr>
          <w:rFonts w:ascii="方正小标宋简体" w:eastAsia="方正小标宋简体" w:hAnsi="仿宋" w:cs="方正小标宋简体" w:hint="eastAsia"/>
          <w:color w:val="000000"/>
          <w:sz w:val="44"/>
          <w:szCs w:val="44"/>
        </w:rPr>
        <w:t>吨涂料助剂项目环境</w:t>
      </w:r>
    </w:p>
    <w:p w14:paraId="24CEE0F6" w14:textId="77777777" w:rsidR="00D324C1" w:rsidRPr="00464C13" w:rsidRDefault="00D324C1" w:rsidP="00007698">
      <w:pPr>
        <w:spacing w:line="560" w:lineRule="exact"/>
        <w:ind w:firstLineChars="0" w:firstLine="0"/>
        <w:jc w:val="center"/>
        <w:rPr>
          <w:rFonts w:ascii="方正小标宋简体" w:eastAsia="方正小标宋简体" w:hAnsi="仿宋"/>
          <w:color w:val="000000"/>
          <w:sz w:val="44"/>
          <w:szCs w:val="44"/>
          <w:u w:val="single"/>
        </w:rPr>
      </w:pPr>
      <w:r w:rsidRPr="00464C13">
        <w:rPr>
          <w:rFonts w:ascii="方正小标宋简体" w:eastAsia="方正小标宋简体" w:hAnsi="仿宋" w:cs="方正小标宋简体" w:hint="eastAsia"/>
          <w:color w:val="000000"/>
          <w:sz w:val="44"/>
          <w:szCs w:val="44"/>
        </w:rPr>
        <w:t>影响报告书批复</w:t>
      </w:r>
    </w:p>
    <w:bookmarkEnd w:id="0"/>
    <w:p w14:paraId="2F99060D" w14:textId="77777777" w:rsidR="00D324C1" w:rsidRPr="00A127D8" w:rsidRDefault="00D324C1" w:rsidP="00464C13">
      <w:pPr>
        <w:adjustRightInd w:val="0"/>
        <w:snapToGrid w:val="0"/>
        <w:spacing w:line="560" w:lineRule="exact"/>
        <w:ind w:firstLine="643"/>
        <w:jc w:val="both"/>
        <w:rPr>
          <w:rFonts w:ascii="仿宋" w:eastAsia="仿宋" w:hAnsi="仿宋"/>
          <w:b/>
          <w:bCs/>
          <w:color w:val="000000"/>
          <w:sz w:val="32"/>
          <w:szCs w:val="32"/>
          <w:u w:val="single"/>
        </w:rPr>
      </w:pPr>
    </w:p>
    <w:p w14:paraId="1C89DB8B" w14:textId="77777777" w:rsidR="00D324C1" w:rsidRPr="00464C13" w:rsidRDefault="00D324C1" w:rsidP="00464C13">
      <w:pPr>
        <w:spacing w:line="560" w:lineRule="exact"/>
        <w:ind w:firstLineChars="6" w:firstLine="19"/>
        <w:jc w:val="both"/>
        <w:rPr>
          <w:rFonts w:ascii="仿宋_GB2312" w:eastAsia="仿宋_GB2312" w:hAnsi="仿宋"/>
          <w:kern w:val="2"/>
          <w:sz w:val="32"/>
          <w:szCs w:val="32"/>
        </w:rPr>
      </w:pPr>
      <w:r w:rsidRPr="00464C13">
        <w:rPr>
          <w:rFonts w:ascii="仿宋_GB2312" w:eastAsia="仿宋_GB2312" w:hAnsi="仿宋" w:cs="仿宋_GB2312" w:hint="eastAsia"/>
          <w:sz w:val="32"/>
          <w:szCs w:val="32"/>
        </w:rPr>
        <w:t>湖南众普化工新材料科技有限公司</w:t>
      </w:r>
      <w:r w:rsidRPr="00464C13">
        <w:rPr>
          <w:rFonts w:ascii="仿宋_GB2312" w:eastAsia="仿宋_GB2312" w:hAnsi="仿宋" w:cs="仿宋_GB2312" w:hint="eastAsia"/>
          <w:kern w:val="2"/>
          <w:sz w:val="32"/>
          <w:szCs w:val="32"/>
        </w:rPr>
        <w:t>：</w:t>
      </w:r>
    </w:p>
    <w:p w14:paraId="6FB82D86" w14:textId="77777777" w:rsidR="00D324C1" w:rsidRPr="00464C13" w:rsidRDefault="00D324C1" w:rsidP="00464C13">
      <w:pPr>
        <w:spacing w:line="560" w:lineRule="exact"/>
        <w:ind w:firstLine="640"/>
        <w:jc w:val="both"/>
        <w:rPr>
          <w:rFonts w:ascii="仿宋_GB2312" w:eastAsia="仿宋_GB2312" w:hAnsi="仿宋"/>
          <w:sz w:val="32"/>
          <w:szCs w:val="32"/>
        </w:rPr>
      </w:pPr>
      <w:r w:rsidRPr="00464C13">
        <w:rPr>
          <w:rFonts w:ascii="仿宋_GB2312" w:eastAsia="仿宋_GB2312" w:hAnsi="仿宋" w:cs="仿宋_GB2312" w:hint="eastAsia"/>
          <w:kern w:val="2"/>
          <w:sz w:val="32"/>
          <w:szCs w:val="32"/>
        </w:rPr>
        <w:t>你公司《湖南众普化工新材料科技有限公司年产</w:t>
      </w:r>
      <w:r w:rsidRPr="00464C13">
        <w:rPr>
          <w:rFonts w:ascii="仿宋_GB2312" w:eastAsia="仿宋_GB2312" w:hAnsi="仿宋" w:cs="仿宋_GB2312"/>
          <w:kern w:val="2"/>
          <w:sz w:val="32"/>
          <w:szCs w:val="32"/>
        </w:rPr>
        <w:t>1000</w:t>
      </w:r>
      <w:r w:rsidRPr="00464C13">
        <w:rPr>
          <w:rFonts w:ascii="仿宋_GB2312" w:eastAsia="仿宋_GB2312" w:hAnsi="仿宋" w:cs="仿宋_GB2312" w:hint="eastAsia"/>
          <w:kern w:val="2"/>
          <w:sz w:val="32"/>
          <w:szCs w:val="32"/>
        </w:rPr>
        <w:t>吨涂料助剂项目环境影响报告书报批申请书》、岳阳市生态环境事务中心《</w:t>
      </w:r>
      <w:r w:rsidRPr="00464C13">
        <w:rPr>
          <w:rFonts w:ascii="仿宋_GB2312" w:eastAsia="仿宋_GB2312" w:hAnsi="仿宋" w:cs="仿宋_GB2312" w:hint="eastAsia"/>
          <w:sz w:val="32"/>
          <w:szCs w:val="32"/>
        </w:rPr>
        <w:t>湖南众普化工新材料科技有限公司年产</w:t>
      </w:r>
      <w:r w:rsidRPr="00464C13">
        <w:rPr>
          <w:rFonts w:ascii="仿宋_GB2312" w:eastAsia="仿宋_GB2312" w:hAnsi="仿宋" w:cs="仿宋_GB2312"/>
          <w:sz w:val="32"/>
          <w:szCs w:val="32"/>
        </w:rPr>
        <w:t>1000</w:t>
      </w:r>
      <w:r w:rsidRPr="00464C13">
        <w:rPr>
          <w:rFonts w:ascii="仿宋_GB2312" w:eastAsia="仿宋_GB2312" w:hAnsi="仿宋" w:cs="仿宋_GB2312" w:hint="eastAsia"/>
          <w:sz w:val="32"/>
          <w:szCs w:val="32"/>
        </w:rPr>
        <w:t>吨涂料助剂项目环境影响报告书</w:t>
      </w:r>
      <w:r w:rsidRPr="00464C13">
        <w:rPr>
          <w:rFonts w:ascii="仿宋_GB2312" w:eastAsia="仿宋_GB2312" w:hAnsi="仿宋" w:cs="仿宋_GB2312" w:hint="eastAsia"/>
          <w:kern w:val="2"/>
          <w:sz w:val="32"/>
          <w:szCs w:val="32"/>
        </w:rPr>
        <w:t>技术评估报告》（</w:t>
      </w:r>
      <w:proofErr w:type="gramStart"/>
      <w:r w:rsidRPr="00464C13">
        <w:rPr>
          <w:rFonts w:ascii="仿宋_GB2312" w:eastAsia="仿宋_GB2312" w:hAnsi="仿宋" w:cs="仿宋_GB2312" w:hint="eastAsia"/>
          <w:kern w:val="2"/>
          <w:sz w:val="32"/>
          <w:szCs w:val="32"/>
        </w:rPr>
        <w:t>岳环事评估</w:t>
      </w:r>
      <w:proofErr w:type="gramEnd"/>
      <w:r w:rsidRPr="00464C13">
        <w:rPr>
          <w:rFonts w:ascii="仿宋_GB2312" w:eastAsia="仿宋_GB2312" w:hAnsi="仿宋" w:cs="仿宋_GB2312" w:hint="eastAsia"/>
          <w:kern w:val="2"/>
          <w:sz w:val="32"/>
          <w:szCs w:val="32"/>
        </w:rPr>
        <w:t>〔</w:t>
      </w:r>
      <w:r w:rsidRPr="00464C13">
        <w:rPr>
          <w:rFonts w:ascii="仿宋_GB2312" w:eastAsia="仿宋_GB2312" w:hAnsi="仿宋" w:cs="仿宋_GB2312"/>
          <w:kern w:val="2"/>
          <w:sz w:val="32"/>
          <w:szCs w:val="32"/>
        </w:rPr>
        <w:t>2023</w:t>
      </w:r>
      <w:r w:rsidRPr="00464C13">
        <w:rPr>
          <w:rFonts w:ascii="仿宋_GB2312" w:eastAsia="仿宋_GB2312" w:hAnsi="仿宋" w:cs="仿宋_GB2312" w:hint="eastAsia"/>
          <w:kern w:val="2"/>
          <w:sz w:val="32"/>
          <w:szCs w:val="32"/>
        </w:rPr>
        <w:t>〕</w:t>
      </w:r>
      <w:r w:rsidRPr="00464C13">
        <w:rPr>
          <w:rFonts w:ascii="仿宋_GB2312" w:eastAsia="仿宋_GB2312" w:hAnsi="仿宋" w:cs="仿宋_GB2312"/>
          <w:kern w:val="2"/>
          <w:sz w:val="32"/>
          <w:szCs w:val="32"/>
        </w:rPr>
        <w:t>45</w:t>
      </w:r>
      <w:r w:rsidRPr="00464C13">
        <w:rPr>
          <w:rFonts w:ascii="仿宋_GB2312" w:eastAsia="仿宋_GB2312" w:hAnsi="仿宋" w:cs="仿宋_GB2312" w:hint="eastAsia"/>
          <w:kern w:val="2"/>
          <w:sz w:val="32"/>
          <w:szCs w:val="32"/>
        </w:rPr>
        <w:t>号）、岳阳市生态环境</w:t>
      </w:r>
      <w:proofErr w:type="gramStart"/>
      <w:r w:rsidRPr="00464C13">
        <w:rPr>
          <w:rFonts w:ascii="仿宋_GB2312" w:eastAsia="仿宋_GB2312" w:hAnsi="仿宋" w:cs="仿宋_GB2312" w:hint="eastAsia"/>
          <w:kern w:val="2"/>
          <w:sz w:val="32"/>
          <w:szCs w:val="32"/>
        </w:rPr>
        <w:t>局云溪分局</w:t>
      </w:r>
      <w:proofErr w:type="gramEnd"/>
      <w:r w:rsidRPr="00464C13">
        <w:rPr>
          <w:rFonts w:ascii="仿宋_GB2312" w:eastAsia="仿宋_GB2312" w:hAnsi="仿宋" w:cs="仿宋_GB2312" w:hint="eastAsia"/>
          <w:kern w:val="2"/>
          <w:sz w:val="32"/>
          <w:szCs w:val="32"/>
        </w:rPr>
        <w:t>的预审意见及有关附件收悉。经研究，批复如下：</w:t>
      </w:r>
    </w:p>
    <w:p w14:paraId="07B75935" w14:textId="77777777" w:rsidR="00D324C1" w:rsidRPr="00464C13" w:rsidRDefault="00D324C1" w:rsidP="00464C13">
      <w:pPr>
        <w:spacing w:line="560" w:lineRule="exact"/>
        <w:ind w:firstLine="640"/>
        <w:jc w:val="both"/>
        <w:rPr>
          <w:rFonts w:ascii="仿宋_GB2312" w:eastAsia="仿宋_GB2312" w:hAnsi="仿宋"/>
          <w:sz w:val="32"/>
          <w:szCs w:val="32"/>
        </w:rPr>
      </w:pPr>
      <w:r w:rsidRPr="00464C13">
        <w:rPr>
          <w:rFonts w:ascii="仿宋_GB2312" w:eastAsia="仿宋_GB2312" w:hAnsi="仿宋" w:cs="仿宋_GB2312" w:hint="eastAsia"/>
          <w:sz w:val="32"/>
          <w:szCs w:val="32"/>
        </w:rPr>
        <w:t>一、本项目位于湖南岳阳绿色化工高新技术产业开发区云</w:t>
      </w:r>
      <w:proofErr w:type="gramStart"/>
      <w:r w:rsidRPr="00464C13">
        <w:rPr>
          <w:rFonts w:ascii="仿宋_GB2312" w:eastAsia="仿宋_GB2312" w:hAnsi="仿宋" w:cs="仿宋_GB2312" w:hint="eastAsia"/>
          <w:sz w:val="32"/>
          <w:szCs w:val="32"/>
        </w:rPr>
        <w:t>溪工业</w:t>
      </w:r>
      <w:proofErr w:type="gramEnd"/>
      <w:r w:rsidRPr="00464C13">
        <w:rPr>
          <w:rFonts w:ascii="仿宋_GB2312" w:eastAsia="仿宋_GB2312" w:hAnsi="仿宋" w:cs="仿宋_GB2312" w:hint="eastAsia"/>
          <w:sz w:val="32"/>
          <w:szCs w:val="32"/>
        </w:rPr>
        <w:t>片区，于</w:t>
      </w:r>
      <w:r w:rsidRPr="00464C13">
        <w:rPr>
          <w:rFonts w:ascii="仿宋_GB2312" w:eastAsia="仿宋_GB2312" w:hAnsi="仿宋" w:cs="仿宋_GB2312"/>
          <w:sz w:val="32"/>
          <w:szCs w:val="32"/>
        </w:rPr>
        <w:t>2017</w:t>
      </w:r>
      <w:r w:rsidRPr="00464C13">
        <w:rPr>
          <w:rFonts w:ascii="仿宋_GB2312" w:eastAsia="仿宋_GB2312" w:hAnsi="仿宋" w:cs="仿宋_GB2312" w:hint="eastAsia"/>
          <w:sz w:val="32"/>
          <w:szCs w:val="32"/>
        </w:rPr>
        <w:t>年建成年产</w:t>
      </w:r>
      <w:r w:rsidRPr="00464C13">
        <w:rPr>
          <w:rFonts w:ascii="仿宋_GB2312" w:eastAsia="仿宋_GB2312" w:hAnsi="仿宋" w:cs="仿宋_GB2312"/>
          <w:sz w:val="32"/>
          <w:szCs w:val="32"/>
        </w:rPr>
        <w:t>5000</w:t>
      </w:r>
      <w:r w:rsidRPr="00464C13">
        <w:rPr>
          <w:rFonts w:ascii="仿宋_GB2312" w:eastAsia="仿宋_GB2312" w:hAnsi="仿宋" w:cs="仿宋_GB2312" w:hint="eastAsia"/>
          <w:sz w:val="32"/>
          <w:szCs w:val="32"/>
        </w:rPr>
        <w:t>吨复合磷酸盐防锈颜料及</w:t>
      </w:r>
      <w:r w:rsidRPr="00464C13">
        <w:rPr>
          <w:rFonts w:ascii="仿宋_GB2312" w:eastAsia="仿宋_GB2312" w:hAnsi="仿宋" w:cs="仿宋_GB2312"/>
          <w:sz w:val="32"/>
          <w:szCs w:val="32"/>
        </w:rPr>
        <w:t>5000</w:t>
      </w:r>
      <w:r w:rsidRPr="00464C13">
        <w:rPr>
          <w:rFonts w:ascii="仿宋_GB2312" w:eastAsia="仿宋_GB2312" w:hAnsi="仿宋" w:cs="仿宋_GB2312" w:hint="eastAsia"/>
          <w:sz w:val="32"/>
          <w:szCs w:val="32"/>
        </w:rPr>
        <w:t>吨重防腐涂料项目，此次改扩建项目新增产品生产线充分利用现有厂址，总体布局不变，</w:t>
      </w:r>
      <w:proofErr w:type="gramStart"/>
      <w:r w:rsidRPr="00464C13">
        <w:rPr>
          <w:rFonts w:ascii="仿宋_GB2312" w:eastAsia="仿宋_GB2312" w:hAnsi="仿宋" w:cs="仿宋_GB2312" w:hint="eastAsia"/>
          <w:sz w:val="32"/>
          <w:szCs w:val="32"/>
        </w:rPr>
        <w:t>不</w:t>
      </w:r>
      <w:proofErr w:type="gramEnd"/>
      <w:r w:rsidRPr="00464C13">
        <w:rPr>
          <w:rFonts w:ascii="仿宋_GB2312" w:eastAsia="仿宋_GB2312" w:hAnsi="仿宋" w:cs="仿宋_GB2312" w:hint="eastAsia"/>
          <w:sz w:val="32"/>
          <w:szCs w:val="32"/>
        </w:rPr>
        <w:t>新增企业用地，本次工程新增投资</w:t>
      </w:r>
      <w:r w:rsidRPr="00464C13">
        <w:rPr>
          <w:rFonts w:ascii="仿宋_GB2312" w:eastAsia="仿宋_GB2312" w:hAnsi="仿宋" w:cs="仿宋_GB2312"/>
          <w:sz w:val="32"/>
          <w:szCs w:val="32"/>
        </w:rPr>
        <w:t>3617.23</w:t>
      </w:r>
      <w:r w:rsidRPr="00464C13">
        <w:rPr>
          <w:rFonts w:ascii="仿宋_GB2312" w:eastAsia="仿宋_GB2312" w:hAnsi="仿宋" w:cs="仿宋_GB2312" w:hint="eastAsia"/>
          <w:sz w:val="32"/>
          <w:szCs w:val="32"/>
        </w:rPr>
        <w:t>万元，新增环保投资</w:t>
      </w:r>
      <w:r w:rsidRPr="00464C13">
        <w:rPr>
          <w:rFonts w:ascii="仿宋_GB2312" w:eastAsia="仿宋_GB2312" w:hAnsi="仿宋" w:cs="仿宋_GB2312"/>
          <w:sz w:val="32"/>
          <w:szCs w:val="32"/>
        </w:rPr>
        <w:t>50</w:t>
      </w:r>
      <w:r w:rsidRPr="00464C13">
        <w:rPr>
          <w:rFonts w:ascii="仿宋_GB2312" w:eastAsia="仿宋_GB2312" w:hAnsi="仿宋" w:cs="仿宋_GB2312" w:hint="eastAsia"/>
          <w:sz w:val="32"/>
          <w:szCs w:val="32"/>
        </w:rPr>
        <w:t>万元，占项目总投资的</w:t>
      </w:r>
      <w:r w:rsidRPr="00464C13">
        <w:rPr>
          <w:rFonts w:ascii="仿宋_GB2312" w:eastAsia="仿宋_GB2312" w:hAnsi="仿宋" w:cs="仿宋_GB2312"/>
          <w:sz w:val="32"/>
          <w:szCs w:val="32"/>
        </w:rPr>
        <w:t>1.38%</w:t>
      </w:r>
      <w:r w:rsidRPr="00464C13">
        <w:rPr>
          <w:rFonts w:ascii="仿宋_GB2312" w:eastAsia="仿宋_GB2312" w:hAnsi="仿宋" w:cs="仿宋_GB2312" w:hint="eastAsia"/>
          <w:sz w:val="32"/>
          <w:szCs w:val="32"/>
        </w:rPr>
        <w:t>。在现有工程涂料车间内新增生产设备，建成后可年产</w:t>
      </w:r>
      <w:r w:rsidRPr="00464C13">
        <w:rPr>
          <w:rFonts w:ascii="仿宋_GB2312" w:eastAsia="仿宋_GB2312" w:hAnsi="仿宋" w:cs="仿宋_GB2312"/>
          <w:sz w:val="32"/>
          <w:szCs w:val="32"/>
        </w:rPr>
        <w:t>1000t/a</w:t>
      </w:r>
      <w:r w:rsidRPr="00464C13">
        <w:rPr>
          <w:rFonts w:ascii="仿宋_GB2312" w:eastAsia="仿宋_GB2312" w:hAnsi="仿宋" w:cs="仿宋_GB2312" w:hint="eastAsia"/>
          <w:sz w:val="32"/>
          <w:szCs w:val="32"/>
        </w:rPr>
        <w:t>涂料助剂（</w:t>
      </w:r>
      <w:r w:rsidRPr="00464C13">
        <w:rPr>
          <w:rFonts w:ascii="仿宋_GB2312" w:eastAsia="仿宋_GB2312" w:hAnsi="仿宋" w:cs="仿宋_GB2312"/>
          <w:sz w:val="32"/>
          <w:szCs w:val="32"/>
        </w:rPr>
        <w:t>1#</w:t>
      </w:r>
      <w:r w:rsidRPr="00464C13">
        <w:rPr>
          <w:rFonts w:ascii="仿宋_GB2312" w:eastAsia="仿宋_GB2312" w:hAnsi="仿宋" w:cs="仿宋_GB2312" w:hint="eastAsia"/>
          <w:sz w:val="32"/>
          <w:szCs w:val="32"/>
        </w:rPr>
        <w:t>多功能分散防沉剂（钛酸酯类）</w:t>
      </w:r>
      <w:r w:rsidRPr="00464C13">
        <w:rPr>
          <w:rFonts w:ascii="仿宋_GB2312" w:eastAsia="仿宋_GB2312" w:hAnsi="仿宋" w:cs="仿宋_GB2312"/>
          <w:sz w:val="32"/>
          <w:szCs w:val="32"/>
        </w:rPr>
        <w:t>200t/a</w:t>
      </w:r>
      <w:r w:rsidRPr="00464C13">
        <w:rPr>
          <w:rFonts w:ascii="仿宋_GB2312" w:eastAsia="仿宋_GB2312" w:hAnsi="仿宋" w:cs="仿宋_GB2312" w:hint="eastAsia"/>
          <w:sz w:val="32"/>
          <w:szCs w:val="32"/>
        </w:rPr>
        <w:t>，</w:t>
      </w:r>
      <w:r w:rsidRPr="00464C13">
        <w:rPr>
          <w:rFonts w:ascii="仿宋_GB2312" w:eastAsia="仿宋_GB2312" w:hAnsi="仿宋" w:cs="仿宋_GB2312"/>
          <w:sz w:val="32"/>
          <w:szCs w:val="32"/>
        </w:rPr>
        <w:t>2#</w:t>
      </w:r>
      <w:r w:rsidRPr="00464C13">
        <w:rPr>
          <w:rFonts w:ascii="仿宋_GB2312" w:eastAsia="仿宋_GB2312" w:hAnsi="仿宋" w:cs="仿宋_GB2312" w:hint="eastAsia"/>
          <w:sz w:val="32"/>
          <w:szCs w:val="32"/>
        </w:rPr>
        <w:t>多功能分散防沉剂（钛酸酯类）</w:t>
      </w:r>
      <w:r w:rsidRPr="00464C13">
        <w:rPr>
          <w:rFonts w:ascii="仿宋_GB2312" w:eastAsia="仿宋_GB2312" w:hAnsi="仿宋" w:cs="仿宋_GB2312"/>
          <w:sz w:val="32"/>
          <w:szCs w:val="32"/>
        </w:rPr>
        <w:t>100t/a</w:t>
      </w:r>
      <w:r w:rsidRPr="00464C13">
        <w:rPr>
          <w:rFonts w:ascii="仿宋_GB2312" w:eastAsia="仿宋_GB2312" w:hAnsi="仿宋" w:cs="仿宋_GB2312" w:hint="eastAsia"/>
          <w:sz w:val="32"/>
          <w:szCs w:val="32"/>
        </w:rPr>
        <w:t>，</w:t>
      </w:r>
      <w:r w:rsidRPr="00464C13">
        <w:rPr>
          <w:rFonts w:ascii="仿宋_GB2312" w:eastAsia="仿宋_GB2312" w:hAnsi="仿宋" w:cs="仿宋_GB2312"/>
          <w:sz w:val="32"/>
          <w:szCs w:val="32"/>
        </w:rPr>
        <w:t>3#</w:t>
      </w:r>
      <w:r w:rsidRPr="00464C13">
        <w:rPr>
          <w:rFonts w:ascii="仿宋_GB2312" w:eastAsia="仿宋_GB2312" w:hAnsi="仿宋" w:cs="仿宋_GB2312" w:hint="eastAsia"/>
          <w:sz w:val="32"/>
          <w:szCs w:val="32"/>
        </w:rPr>
        <w:t>多功能</w:t>
      </w:r>
      <w:r w:rsidRPr="00464C13">
        <w:rPr>
          <w:rFonts w:ascii="仿宋_GB2312" w:eastAsia="仿宋_GB2312" w:hAnsi="仿宋" w:cs="仿宋_GB2312" w:hint="eastAsia"/>
          <w:sz w:val="32"/>
          <w:szCs w:val="32"/>
        </w:rPr>
        <w:lastRenderedPageBreak/>
        <w:t>分散防沉剂（钛酸酯类）</w:t>
      </w:r>
      <w:r w:rsidRPr="00464C13">
        <w:rPr>
          <w:rFonts w:ascii="仿宋_GB2312" w:eastAsia="仿宋_GB2312" w:hAnsi="仿宋" w:cs="仿宋_GB2312"/>
          <w:sz w:val="32"/>
          <w:szCs w:val="32"/>
        </w:rPr>
        <w:t>200t/a</w:t>
      </w:r>
      <w:r w:rsidRPr="00464C13">
        <w:rPr>
          <w:rFonts w:ascii="仿宋_GB2312" w:eastAsia="仿宋_GB2312" w:hAnsi="仿宋" w:cs="仿宋_GB2312" w:hint="eastAsia"/>
          <w:sz w:val="32"/>
          <w:szCs w:val="32"/>
        </w:rPr>
        <w:t>，</w:t>
      </w:r>
      <w:r w:rsidRPr="00464C13">
        <w:rPr>
          <w:rFonts w:ascii="仿宋_GB2312" w:eastAsia="仿宋_GB2312" w:hAnsi="仿宋" w:cs="仿宋_GB2312"/>
          <w:sz w:val="32"/>
          <w:szCs w:val="32"/>
        </w:rPr>
        <w:t>4#</w:t>
      </w:r>
      <w:r w:rsidRPr="00464C13">
        <w:rPr>
          <w:rFonts w:ascii="仿宋_GB2312" w:eastAsia="仿宋_GB2312" w:hAnsi="仿宋" w:cs="仿宋_GB2312" w:hint="eastAsia"/>
          <w:sz w:val="32"/>
          <w:szCs w:val="32"/>
        </w:rPr>
        <w:t>高效</w:t>
      </w:r>
      <w:proofErr w:type="gramStart"/>
      <w:r w:rsidRPr="00464C13">
        <w:rPr>
          <w:rFonts w:ascii="仿宋_GB2312" w:eastAsia="仿宋_GB2312" w:hAnsi="仿宋" w:cs="仿宋_GB2312" w:hint="eastAsia"/>
          <w:sz w:val="32"/>
          <w:szCs w:val="32"/>
        </w:rPr>
        <w:t>触变剂</w:t>
      </w:r>
      <w:proofErr w:type="gramEnd"/>
      <w:r w:rsidRPr="00464C13">
        <w:rPr>
          <w:rFonts w:ascii="仿宋_GB2312" w:eastAsia="仿宋_GB2312" w:hAnsi="仿宋" w:cs="仿宋_GB2312" w:hint="eastAsia"/>
          <w:sz w:val="32"/>
          <w:szCs w:val="32"/>
        </w:rPr>
        <w:t>（钛酸酯类）</w:t>
      </w:r>
      <w:r w:rsidRPr="00464C13">
        <w:rPr>
          <w:rFonts w:ascii="仿宋_GB2312" w:eastAsia="仿宋_GB2312" w:hAnsi="仿宋" w:cs="仿宋_GB2312"/>
          <w:sz w:val="32"/>
          <w:szCs w:val="32"/>
        </w:rPr>
        <w:t>80t/a</w:t>
      </w:r>
      <w:r w:rsidRPr="00464C13">
        <w:rPr>
          <w:rFonts w:ascii="仿宋_GB2312" w:eastAsia="仿宋_GB2312" w:hAnsi="仿宋" w:cs="仿宋_GB2312" w:hint="eastAsia"/>
          <w:sz w:val="32"/>
          <w:szCs w:val="32"/>
        </w:rPr>
        <w:t>，</w:t>
      </w:r>
      <w:r w:rsidRPr="00464C13">
        <w:rPr>
          <w:rFonts w:ascii="仿宋_GB2312" w:eastAsia="仿宋_GB2312" w:hAnsi="仿宋" w:cs="仿宋_GB2312"/>
          <w:sz w:val="32"/>
          <w:szCs w:val="32"/>
        </w:rPr>
        <w:t>5#</w:t>
      </w:r>
      <w:r w:rsidRPr="00464C13">
        <w:rPr>
          <w:rFonts w:ascii="仿宋_GB2312" w:eastAsia="仿宋_GB2312" w:hAnsi="仿宋" w:cs="仿宋_GB2312" w:hint="eastAsia"/>
          <w:sz w:val="32"/>
          <w:szCs w:val="32"/>
        </w:rPr>
        <w:t>偶联剂（太古油类）</w:t>
      </w:r>
      <w:r w:rsidRPr="00464C13">
        <w:rPr>
          <w:rFonts w:ascii="仿宋_GB2312" w:eastAsia="仿宋_GB2312" w:hAnsi="仿宋" w:cs="仿宋_GB2312"/>
          <w:sz w:val="32"/>
          <w:szCs w:val="32"/>
        </w:rPr>
        <w:t>20t/a</w:t>
      </w:r>
      <w:r w:rsidRPr="00464C13">
        <w:rPr>
          <w:rFonts w:ascii="仿宋_GB2312" w:eastAsia="仿宋_GB2312" w:hAnsi="仿宋" w:cs="仿宋_GB2312" w:hint="eastAsia"/>
          <w:sz w:val="32"/>
          <w:szCs w:val="32"/>
        </w:rPr>
        <w:t>，</w:t>
      </w:r>
      <w:r w:rsidRPr="00464C13">
        <w:rPr>
          <w:rFonts w:ascii="仿宋_GB2312" w:eastAsia="仿宋_GB2312" w:hAnsi="仿宋" w:cs="仿宋_GB2312"/>
          <w:sz w:val="32"/>
          <w:szCs w:val="32"/>
        </w:rPr>
        <w:t>6#</w:t>
      </w:r>
      <w:r w:rsidRPr="00464C13">
        <w:rPr>
          <w:rFonts w:ascii="仿宋_GB2312" w:eastAsia="仿宋_GB2312" w:hAnsi="仿宋" w:cs="仿宋_GB2312" w:hint="eastAsia"/>
          <w:sz w:val="32"/>
          <w:szCs w:val="32"/>
        </w:rPr>
        <w:t>超分散包覆剂（钛酸酯类）</w:t>
      </w:r>
      <w:r w:rsidRPr="00464C13">
        <w:rPr>
          <w:rFonts w:ascii="仿宋_GB2312" w:eastAsia="仿宋_GB2312" w:hAnsi="仿宋" w:cs="仿宋_GB2312"/>
          <w:sz w:val="32"/>
          <w:szCs w:val="32"/>
        </w:rPr>
        <w:t>40t/a</w:t>
      </w:r>
      <w:r w:rsidRPr="00464C13">
        <w:rPr>
          <w:rFonts w:ascii="仿宋_GB2312" w:eastAsia="仿宋_GB2312" w:hAnsi="仿宋" w:cs="仿宋_GB2312" w:hint="eastAsia"/>
          <w:sz w:val="32"/>
          <w:szCs w:val="32"/>
        </w:rPr>
        <w:t>，</w:t>
      </w:r>
      <w:r w:rsidRPr="00464C13">
        <w:rPr>
          <w:rFonts w:ascii="仿宋_GB2312" w:eastAsia="仿宋_GB2312" w:hAnsi="仿宋" w:cs="仿宋_GB2312"/>
          <w:sz w:val="32"/>
          <w:szCs w:val="32"/>
        </w:rPr>
        <w:t>7#</w:t>
      </w:r>
      <w:r w:rsidRPr="00464C13">
        <w:rPr>
          <w:rFonts w:ascii="仿宋_GB2312" w:eastAsia="仿宋_GB2312" w:hAnsi="仿宋" w:cs="仿宋_GB2312" w:hint="eastAsia"/>
          <w:sz w:val="32"/>
          <w:szCs w:val="32"/>
        </w:rPr>
        <w:t>分散防沉剂（钛酸酯类）</w:t>
      </w:r>
      <w:r w:rsidRPr="00464C13">
        <w:rPr>
          <w:rFonts w:ascii="仿宋_GB2312" w:eastAsia="仿宋_GB2312" w:hAnsi="仿宋" w:cs="仿宋_GB2312"/>
          <w:sz w:val="32"/>
          <w:szCs w:val="32"/>
        </w:rPr>
        <w:t>100t/a</w:t>
      </w:r>
      <w:r w:rsidRPr="00464C13">
        <w:rPr>
          <w:rFonts w:ascii="仿宋_GB2312" w:eastAsia="仿宋_GB2312" w:hAnsi="仿宋" w:cs="仿宋_GB2312" w:hint="eastAsia"/>
          <w:sz w:val="32"/>
          <w:szCs w:val="32"/>
        </w:rPr>
        <w:t>，</w:t>
      </w:r>
      <w:r w:rsidRPr="00464C13">
        <w:rPr>
          <w:rFonts w:ascii="仿宋_GB2312" w:eastAsia="仿宋_GB2312" w:hAnsi="仿宋" w:cs="仿宋_GB2312"/>
          <w:sz w:val="32"/>
          <w:szCs w:val="32"/>
        </w:rPr>
        <w:t>8#</w:t>
      </w:r>
      <w:r w:rsidRPr="00464C13">
        <w:rPr>
          <w:rFonts w:ascii="仿宋_GB2312" w:eastAsia="仿宋_GB2312" w:hAnsi="仿宋" w:cs="仿宋_GB2312" w:hint="eastAsia"/>
          <w:sz w:val="32"/>
          <w:szCs w:val="32"/>
        </w:rPr>
        <w:t>特种分散剂（钛酸酯类）</w:t>
      </w:r>
      <w:r w:rsidRPr="00464C13">
        <w:rPr>
          <w:rFonts w:ascii="仿宋_GB2312" w:eastAsia="仿宋_GB2312" w:hAnsi="仿宋" w:cs="仿宋_GB2312"/>
          <w:sz w:val="32"/>
          <w:szCs w:val="32"/>
        </w:rPr>
        <w:t>30t/a</w:t>
      </w:r>
      <w:r w:rsidRPr="00464C13">
        <w:rPr>
          <w:rFonts w:ascii="仿宋_GB2312" w:eastAsia="仿宋_GB2312" w:hAnsi="仿宋" w:cs="仿宋_GB2312" w:hint="eastAsia"/>
          <w:sz w:val="32"/>
          <w:szCs w:val="32"/>
        </w:rPr>
        <w:t>，</w:t>
      </w:r>
      <w:r w:rsidRPr="00464C13">
        <w:rPr>
          <w:rFonts w:ascii="仿宋_GB2312" w:eastAsia="仿宋_GB2312" w:hAnsi="仿宋" w:cs="仿宋_GB2312"/>
          <w:sz w:val="32"/>
          <w:szCs w:val="32"/>
        </w:rPr>
        <w:t>9#</w:t>
      </w:r>
      <w:r w:rsidRPr="00464C13">
        <w:rPr>
          <w:rFonts w:ascii="仿宋_GB2312" w:eastAsia="仿宋_GB2312" w:hAnsi="仿宋" w:cs="仿宋_GB2312" w:hint="eastAsia"/>
          <w:sz w:val="32"/>
          <w:szCs w:val="32"/>
        </w:rPr>
        <w:t>通用型分散防沉剂（钛酸酯类）</w:t>
      </w:r>
      <w:r w:rsidRPr="00464C13">
        <w:rPr>
          <w:rFonts w:ascii="仿宋_GB2312" w:eastAsia="仿宋_GB2312" w:hAnsi="仿宋" w:cs="仿宋_GB2312"/>
          <w:sz w:val="32"/>
          <w:szCs w:val="32"/>
        </w:rPr>
        <w:t>100t/a</w:t>
      </w:r>
      <w:r w:rsidRPr="00464C13">
        <w:rPr>
          <w:rFonts w:ascii="仿宋_GB2312" w:eastAsia="仿宋_GB2312" w:hAnsi="仿宋" w:cs="仿宋_GB2312" w:hint="eastAsia"/>
          <w:sz w:val="32"/>
          <w:szCs w:val="32"/>
        </w:rPr>
        <w:t>，</w:t>
      </w:r>
      <w:r w:rsidRPr="00464C13">
        <w:rPr>
          <w:rFonts w:ascii="仿宋_GB2312" w:eastAsia="仿宋_GB2312" w:hAnsi="仿宋" w:cs="仿宋_GB2312"/>
          <w:sz w:val="32"/>
          <w:szCs w:val="32"/>
        </w:rPr>
        <w:t>10#</w:t>
      </w:r>
      <w:proofErr w:type="gramStart"/>
      <w:r w:rsidRPr="00464C13">
        <w:rPr>
          <w:rFonts w:ascii="仿宋_GB2312" w:eastAsia="仿宋_GB2312" w:hAnsi="仿宋" w:cs="仿宋_GB2312" w:hint="eastAsia"/>
          <w:sz w:val="32"/>
          <w:szCs w:val="32"/>
        </w:rPr>
        <w:t>抗紫外</w:t>
      </w:r>
      <w:proofErr w:type="gramEnd"/>
      <w:r w:rsidRPr="00464C13">
        <w:rPr>
          <w:rFonts w:ascii="仿宋_GB2312" w:eastAsia="仿宋_GB2312" w:hAnsi="仿宋" w:cs="仿宋_GB2312" w:hint="eastAsia"/>
          <w:sz w:val="32"/>
          <w:szCs w:val="32"/>
        </w:rPr>
        <w:t>分散防沉剂（钛酸酯类）</w:t>
      </w:r>
      <w:r w:rsidRPr="00464C13">
        <w:rPr>
          <w:rFonts w:ascii="仿宋_GB2312" w:eastAsia="仿宋_GB2312" w:hAnsi="仿宋" w:cs="仿宋_GB2312"/>
          <w:sz w:val="32"/>
          <w:szCs w:val="32"/>
        </w:rPr>
        <w:t>50t/a</w:t>
      </w:r>
      <w:r w:rsidRPr="00464C13">
        <w:rPr>
          <w:rFonts w:ascii="仿宋_GB2312" w:eastAsia="仿宋_GB2312" w:hAnsi="仿宋" w:cs="仿宋_GB2312" w:hint="eastAsia"/>
          <w:sz w:val="32"/>
          <w:szCs w:val="32"/>
        </w:rPr>
        <w:t>，</w:t>
      </w:r>
      <w:r w:rsidRPr="00464C13">
        <w:rPr>
          <w:rFonts w:ascii="仿宋_GB2312" w:eastAsia="仿宋_GB2312" w:hAnsi="仿宋" w:cs="仿宋_GB2312"/>
          <w:sz w:val="32"/>
          <w:szCs w:val="32"/>
        </w:rPr>
        <w:t>11#</w:t>
      </w:r>
      <w:r w:rsidRPr="00464C13">
        <w:rPr>
          <w:rFonts w:ascii="仿宋_GB2312" w:eastAsia="仿宋_GB2312" w:hAnsi="仿宋" w:cs="仿宋_GB2312" w:hint="eastAsia"/>
          <w:sz w:val="32"/>
          <w:szCs w:val="32"/>
        </w:rPr>
        <w:t>高效分散剂（丙烯酸类）</w:t>
      </w:r>
      <w:r w:rsidRPr="00464C13">
        <w:rPr>
          <w:rFonts w:ascii="仿宋_GB2312" w:eastAsia="仿宋_GB2312" w:hAnsi="仿宋" w:cs="仿宋_GB2312"/>
          <w:sz w:val="32"/>
          <w:szCs w:val="32"/>
        </w:rPr>
        <w:t>80t/a</w:t>
      </w:r>
      <w:r w:rsidRPr="00464C13">
        <w:rPr>
          <w:rFonts w:ascii="仿宋_GB2312" w:eastAsia="仿宋_GB2312" w:hAnsi="仿宋" w:cs="仿宋_GB2312" w:hint="eastAsia"/>
          <w:sz w:val="32"/>
          <w:szCs w:val="32"/>
        </w:rPr>
        <w:t>）。</w:t>
      </w:r>
    </w:p>
    <w:p w14:paraId="1FE5EC8B" w14:textId="77777777" w:rsidR="00D324C1" w:rsidRPr="00464C13" w:rsidRDefault="00D324C1" w:rsidP="00464C13">
      <w:pPr>
        <w:spacing w:line="560" w:lineRule="exact"/>
        <w:ind w:firstLine="640"/>
        <w:jc w:val="both"/>
        <w:rPr>
          <w:rFonts w:ascii="仿宋_GB2312" w:eastAsia="仿宋_GB2312" w:hAnsi="仿宋"/>
          <w:sz w:val="32"/>
          <w:szCs w:val="32"/>
        </w:rPr>
      </w:pPr>
      <w:r w:rsidRPr="00464C13">
        <w:rPr>
          <w:rFonts w:ascii="仿宋_GB2312" w:eastAsia="仿宋_GB2312" w:hAnsi="仿宋" w:cs="仿宋_GB2312" w:hint="eastAsia"/>
          <w:sz w:val="32"/>
          <w:szCs w:val="32"/>
        </w:rPr>
        <w:t>本项目新增产品将全部由新增的</w:t>
      </w:r>
      <w:r w:rsidRPr="00464C13">
        <w:rPr>
          <w:rFonts w:ascii="仿宋_GB2312" w:eastAsia="仿宋_GB2312" w:hAnsi="仿宋" w:cs="仿宋_GB2312"/>
          <w:sz w:val="32"/>
          <w:szCs w:val="32"/>
        </w:rPr>
        <w:t>4</w:t>
      </w:r>
      <w:r w:rsidRPr="00464C13">
        <w:rPr>
          <w:rFonts w:ascii="仿宋_GB2312" w:eastAsia="仿宋_GB2312" w:hAnsi="仿宋" w:cs="仿宋_GB2312" w:hint="eastAsia"/>
          <w:sz w:val="32"/>
          <w:szCs w:val="32"/>
        </w:rPr>
        <w:t>台反应釜生产，可根据市场需求间歇交替生产，新增</w:t>
      </w:r>
      <w:r w:rsidRPr="00464C13">
        <w:rPr>
          <w:rFonts w:ascii="仿宋_GB2312" w:eastAsia="仿宋_GB2312" w:hAnsi="仿宋" w:cs="仿宋_GB2312"/>
          <w:sz w:val="32"/>
          <w:szCs w:val="32"/>
        </w:rPr>
        <w:t>11</w:t>
      </w:r>
      <w:r w:rsidRPr="00464C13">
        <w:rPr>
          <w:rFonts w:ascii="仿宋_GB2312" w:eastAsia="仿宋_GB2312" w:hAnsi="仿宋" w:cs="仿宋_GB2312" w:hint="eastAsia"/>
          <w:sz w:val="32"/>
          <w:szCs w:val="32"/>
        </w:rPr>
        <w:t>种产品生产不依托现有工程生产线。项目内容不涉及现有生产线生产工艺原理、产能等变动。新建一套废气处理设施，初期雨水池进行扩容建设，其余工程均依托现有设施。</w:t>
      </w:r>
    </w:p>
    <w:p w14:paraId="52B0635E" w14:textId="77777777" w:rsidR="00D324C1" w:rsidRPr="00464C13" w:rsidRDefault="00D324C1" w:rsidP="00464C13">
      <w:pPr>
        <w:spacing w:line="560" w:lineRule="exact"/>
        <w:ind w:firstLine="640"/>
        <w:jc w:val="both"/>
        <w:rPr>
          <w:rFonts w:ascii="仿宋_GB2312" w:eastAsia="仿宋_GB2312" w:hAnsi="仿宋"/>
          <w:sz w:val="32"/>
          <w:szCs w:val="32"/>
        </w:rPr>
      </w:pPr>
      <w:r w:rsidRPr="00464C13">
        <w:rPr>
          <w:rFonts w:ascii="仿宋_GB2312" w:eastAsia="仿宋_GB2312" w:hAnsi="仿宋" w:cs="仿宋_GB2312" w:hint="eastAsia"/>
          <w:sz w:val="32"/>
          <w:szCs w:val="32"/>
        </w:rPr>
        <w:t>根据湖南环腾环保工程有限公司编制的《湖南众普化工新材料科技有限公司年产</w:t>
      </w:r>
      <w:r w:rsidRPr="00464C13">
        <w:rPr>
          <w:rFonts w:ascii="仿宋_GB2312" w:eastAsia="仿宋_GB2312" w:hAnsi="仿宋" w:cs="仿宋_GB2312"/>
          <w:sz w:val="32"/>
          <w:szCs w:val="32"/>
        </w:rPr>
        <w:t>1000</w:t>
      </w:r>
      <w:r w:rsidRPr="00464C13">
        <w:rPr>
          <w:rFonts w:ascii="仿宋_GB2312" w:eastAsia="仿宋_GB2312" w:hAnsi="仿宋" w:cs="仿宋_GB2312" w:hint="eastAsia"/>
          <w:sz w:val="32"/>
          <w:szCs w:val="32"/>
        </w:rPr>
        <w:t>吨涂料助剂项目环境影响报告书》基本内容、结论、专家评审意见和岳阳市生态环境事务中心《湖南众普化工新材料科技有限公司年产</w:t>
      </w:r>
      <w:r w:rsidRPr="00464C13">
        <w:rPr>
          <w:rFonts w:ascii="仿宋_GB2312" w:eastAsia="仿宋_GB2312" w:hAnsi="仿宋" w:cs="仿宋_GB2312"/>
          <w:sz w:val="32"/>
          <w:szCs w:val="32"/>
        </w:rPr>
        <w:t>1000</w:t>
      </w:r>
      <w:r w:rsidRPr="00464C13">
        <w:rPr>
          <w:rFonts w:ascii="仿宋_GB2312" w:eastAsia="仿宋_GB2312" w:hAnsi="仿宋" w:cs="仿宋_GB2312" w:hint="eastAsia"/>
          <w:sz w:val="32"/>
          <w:szCs w:val="32"/>
        </w:rPr>
        <w:t>吨涂料助剂项目环境影响报告书技术评估报告》</w:t>
      </w:r>
      <w:r w:rsidRPr="00464C13">
        <w:rPr>
          <w:rFonts w:ascii="仿宋_GB2312" w:eastAsia="仿宋_GB2312" w:hAnsi="仿宋" w:cs="仿宋_GB2312" w:hint="eastAsia"/>
          <w:color w:val="000000"/>
          <w:sz w:val="32"/>
          <w:szCs w:val="32"/>
        </w:rPr>
        <w:t>以</w:t>
      </w:r>
      <w:r w:rsidRPr="00464C13">
        <w:rPr>
          <w:rFonts w:ascii="仿宋_GB2312" w:eastAsia="仿宋_GB2312" w:hAnsi="仿宋" w:cs="仿宋_GB2312" w:hint="eastAsia"/>
          <w:sz w:val="32"/>
          <w:szCs w:val="32"/>
        </w:rPr>
        <w:t>及岳阳市生态环境</w:t>
      </w:r>
      <w:proofErr w:type="gramStart"/>
      <w:r w:rsidRPr="00464C13">
        <w:rPr>
          <w:rFonts w:ascii="仿宋_GB2312" w:eastAsia="仿宋_GB2312" w:hAnsi="仿宋" w:cs="仿宋_GB2312" w:hint="eastAsia"/>
          <w:sz w:val="32"/>
          <w:szCs w:val="32"/>
        </w:rPr>
        <w:t>局云溪分局</w:t>
      </w:r>
      <w:proofErr w:type="gramEnd"/>
      <w:r w:rsidRPr="00464C13">
        <w:rPr>
          <w:rFonts w:ascii="仿宋_GB2312" w:eastAsia="仿宋_GB2312" w:hAnsi="仿宋" w:cs="仿宋_GB2312" w:hint="eastAsia"/>
          <w:sz w:val="32"/>
          <w:szCs w:val="32"/>
        </w:rPr>
        <w:t>预审意见，从环境保护角度考虑，我局原则同意你公司环境影响报告书中所列建设项目的环境影响评价结论和环境保护对策措施。</w:t>
      </w:r>
    </w:p>
    <w:p w14:paraId="53E0E2F1" w14:textId="77777777" w:rsidR="00D324C1" w:rsidRPr="00464C13" w:rsidRDefault="00D324C1" w:rsidP="00B20A93">
      <w:pPr>
        <w:spacing w:line="560" w:lineRule="exact"/>
        <w:ind w:firstLine="640"/>
        <w:jc w:val="both"/>
        <w:rPr>
          <w:rFonts w:ascii="仿宋_GB2312" w:eastAsia="仿宋_GB2312" w:hAnsi="仿宋"/>
          <w:kern w:val="2"/>
          <w:sz w:val="32"/>
          <w:szCs w:val="32"/>
          <w:u w:val="single"/>
        </w:rPr>
      </w:pPr>
      <w:r w:rsidRPr="00464C13">
        <w:rPr>
          <w:rFonts w:ascii="仿宋_GB2312" w:eastAsia="仿宋_GB2312" w:hAnsi="仿宋" w:cs="仿宋_GB2312" w:hint="eastAsia"/>
          <w:kern w:val="2"/>
          <w:sz w:val="32"/>
          <w:szCs w:val="32"/>
        </w:rPr>
        <w:t>二、</w:t>
      </w:r>
      <w:bookmarkStart w:id="1" w:name="OLE_LINK3"/>
      <w:r w:rsidRPr="00464C13">
        <w:rPr>
          <w:rFonts w:ascii="仿宋_GB2312" w:eastAsia="仿宋_GB2312" w:hAnsi="仿宋" w:cs="仿宋_GB2312" w:hint="eastAsia"/>
          <w:kern w:val="2"/>
          <w:sz w:val="32"/>
          <w:szCs w:val="32"/>
        </w:rPr>
        <w:t>项目建设和运营必须全面落实环境影响报告书提出的各项环保措施，并着重做好以下工作：</w:t>
      </w:r>
    </w:p>
    <w:p w14:paraId="756F1090" w14:textId="77777777" w:rsidR="00D324C1" w:rsidRPr="00464C13" w:rsidRDefault="00D324C1" w:rsidP="00464C13">
      <w:pPr>
        <w:tabs>
          <w:tab w:val="left" w:pos="2042"/>
          <w:tab w:val="center" w:pos="4518"/>
        </w:tabs>
        <w:adjustRightInd w:val="0"/>
        <w:spacing w:line="560" w:lineRule="exact"/>
        <w:ind w:firstLine="640"/>
        <w:jc w:val="both"/>
        <w:rPr>
          <w:rFonts w:ascii="仿宋_GB2312" w:eastAsia="仿宋_GB2312" w:hAnsi="仿宋"/>
          <w:sz w:val="32"/>
          <w:szCs w:val="32"/>
        </w:rPr>
      </w:pPr>
      <w:bookmarkStart w:id="2" w:name="OLE_LINK2"/>
      <w:bookmarkEnd w:id="2"/>
      <w:r w:rsidRPr="00464C13">
        <w:rPr>
          <w:rFonts w:ascii="仿宋_GB2312" w:eastAsia="仿宋_GB2312" w:hAnsi="仿宋" w:cs="仿宋_GB2312" w:hint="eastAsia"/>
          <w:kern w:val="2"/>
          <w:sz w:val="32"/>
          <w:szCs w:val="32"/>
        </w:rPr>
        <w:t>（一）废气污染防治工作。严格控制项目废气污染，生产工艺废气中</w:t>
      </w:r>
      <w:r w:rsidRPr="00464C13">
        <w:rPr>
          <w:rFonts w:ascii="仿宋_GB2312" w:eastAsia="仿宋_GB2312" w:hAnsi="仿宋" w:cs="仿宋_GB2312"/>
          <w:kern w:val="2"/>
          <w:sz w:val="32"/>
          <w:szCs w:val="32"/>
        </w:rPr>
        <w:t>1</w:t>
      </w:r>
      <w:r w:rsidRPr="00464C13">
        <w:rPr>
          <w:rFonts w:ascii="仿宋_GB2312" w:eastAsia="仿宋_GB2312" w:hAnsi="仿宋" w:cs="仿宋_GB2312" w:hint="eastAsia"/>
          <w:kern w:val="2"/>
          <w:sz w:val="32"/>
          <w:szCs w:val="32"/>
        </w:rPr>
        <w:t>、</w:t>
      </w:r>
      <w:r w:rsidRPr="00464C13">
        <w:rPr>
          <w:rFonts w:ascii="仿宋_GB2312" w:eastAsia="仿宋_GB2312" w:hAnsi="仿宋" w:cs="仿宋_GB2312"/>
          <w:kern w:val="2"/>
          <w:sz w:val="32"/>
          <w:szCs w:val="32"/>
        </w:rPr>
        <w:t>4</w:t>
      </w:r>
      <w:r w:rsidRPr="00464C13">
        <w:rPr>
          <w:rFonts w:ascii="仿宋_GB2312" w:eastAsia="仿宋_GB2312" w:hAnsi="仿宋" w:cs="仿宋_GB2312" w:hint="eastAsia"/>
          <w:kern w:val="2"/>
          <w:sz w:val="32"/>
          <w:szCs w:val="32"/>
        </w:rPr>
        <w:t>、</w:t>
      </w:r>
      <w:r w:rsidRPr="00464C13">
        <w:rPr>
          <w:rFonts w:ascii="仿宋_GB2312" w:eastAsia="仿宋_GB2312" w:hAnsi="仿宋" w:cs="仿宋_GB2312"/>
          <w:kern w:val="2"/>
          <w:sz w:val="32"/>
          <w:szCs w:val="32"/>
        </w:rPr>
        <w:t>5</w:t>
      </w:r>
      <w:r w:rsidRPr="00464C13">
        <w:rPr>
          <w:rFonts w:ascii="仿宋_GB2312" w:eastAsia="仿宋_GB2312" w:hAnsi="仿宋" w:cs="仿宋_GB2312" w:hint="eastAsia"/>
          <w:kern w:val="2"/>
          <w:sz w:val="32"/>
          <w:szCs w:val="32"/>
        </w:rPr>
        <w:t>、</w:t>
      </w:r>
      <w:r w:rsidRPr="00464C13">
        <w:rPr>
          <w:rFonts w:ascii="仿宋_GB2312" w:eastAsia="仿宋_GB2312" w:hAnsi="仿宋" w:cs="仿宋_GB2312"/>
          <w:kern w:val="2"/>
          <w:sz w:val="32"/>
          <w:szCs w:val="32"/>
        </w:rPr>
        <w:t>6</w:t>
      </w:r>
      <w:r w:rsidRPr="00464C13">
        <w:rPr>
          <w:rFonts w:ascii="仿宋_GB2312" w:eastAsia="仿宋_GB2312" w:hAnsi="仿宋" w:cs="仿宋_GB2312" w:hint="eastAsia"/>
          <w:kern w:val="2"/>
          <w:sz w:val="32"/>
          <w:szCs w:val="32"/>
        </w:rPr>
        <w:t>、</w:t>
      </w:r>
      <w:r w:rsidRPr="00464C13">
        <w:rPr>
          <w:rFonts w:ascii="仿宋_GB2312" w:eastAsia="仿宋_GB2312" w:hAnsi="仿宋" w:cs="仿宋_GB2312"/>
          <w:kern w:val="2"/>
          <w:sz w:val="32"/>
          <w:szCs w:val="32"/>
        </w:rPr>
        <w:t>7</w:t>
      </w:r>
      <w:r w:rsidRPr="00464C13">
        <w:rPr>
          <w:rFonts w:ascii="仿宋_GB2312" w:eastAsia="仿宋_GB2312" w:hAnsi="仿宋" w:cs="仿宋_GB2312" w:hint="eastAsia"/>
          <w:kern w:val="2"/>
          <w:sz w:val="32"/>
          <w:szCs w:val="32"/>
        </w:rPr>
        <w:t>、</w:t>
      </w:r>
      <w:r w:rsidRPr="00464C13">
        <w:rPr>
          <w:rFonts w:ascii="仿宋_GB2312" w:eastAsia="仿宋_GB2312" w:hAnsi="仿宋" w:cs="仿宋_GB2312"/>
          <w:kern w:val="2"/>
          <w:sz w:val="32"/>
          <w:szCs w:val="32"/>
        </w:rPr>
        <w:t>8</w:t>
      </w:r>
      <w:r w:rsidRPr="00464C13">
        <w:rPr>
          <w:rFonts w:ascii="仿宋_GB2312" w:eastAsia="仿宋_GB2312" w:hAnsi="仿宋" w:cs="仿宋_GB2312" w:hint="eastAsia"/>
          <w:kern w:val="2"/>
          <w:sz w:val="32"/>
          <w:szCs w:val="32"/>
        </w:rPr>
        <w:t>、</w:t>
      </w:r>
      <w:r w:rsidRPr="00464C13">
        <w:rPr>
          <w:rFonts w:ascii="仿宋_GB2312" w:eastAsia="仿宋_GB2312" w:hAnsi="仿宋" w:cs="仿宋_GB2312"/>
          <w:kern w:val="2"/>
          <w:sz w:val="32"/>
          <w:szCs w:val="32"/>
        </w:rPr>
        <w:t>10#</w:t>
      </w:r>
      <w:r w:rsidRPr="00464C13">
        <w:rPr>
          <w:rFonts w:ascii="仿宋_GB2312" w:eastAsia="仿宋_GB2312" w:hAnsi="仿宋" w:cs="仿宋_GB2312" w:hint="eastAsia"/>
          <w:kern w:val="2"/>
          <w:sz w:val="32"/>
          <w:szCs w:val="32"/>
        </w:rPr>
        <w:t>产品线废气集中收集经</w:t>
      </w:r>
      <w:r w:rsidRPr="00464C13">
        <w:rPr>
          <w:rFonts w:ascii="仿宋_GB2312" w:eastAsia="仿宋_GB2312" w:hAnsi="仿宋" w:cs="仿宋_GB2312" w:hint="eastAsia"/>
          <w:sz w:val="32"/>
          <w:szCs w:val="32"/>
        </w:rPr>
        <w:t>一级活性炭吸附</w:t>
      </w:r>
      <w:r w:rsidRPr="00464C13">
        <w:rPr>
          <w:rFonts w:ascii="仿宋_GB2312" w:eastAsia="仿宋_GB2312" w:hAnsi="仿宋" w:cs="仿宋_GB2312"/>
          <w:sz w:val="32"/>
          <w:szCs w:val="32"/>
        </w:rPr>
        <w:t>+</w:t>
      </w:r>
      <w:r w:rsidRPr="00464C13">
        <w:rPr>
          <w:rFonts w:ascii="仿宋_GB2312" w:eastAsia="仿宋_GB2312" w:hAnsi="仿宋" w:cs="仿宋_GB2312" w:hint="eastAsia"/>
          <w:sz w:val="32"/>
          <w:szCs w:val="32"/>
        </w:rPr>
        <w:t>二级活性炭吸附装置处理后，</w:t>
      </w:r>
      <w:r w:rsidRPr="00464C13">
        <w:rPr>
          <w:rFonts w:ascii="仿宋_GB2312" w:eastAsia="仿宋_GB2312" w:hAnsi="仿宋" w:cs="仿宋_GB2312"/>
          <w:sz w:val="32"/>
          <w:szCs w:val="32"/>
        </w:rPr>
        <w:t>2#</w:t>
      </w:r>
      <w:r w:rsidRPr="00464C13">
        <w:rPr>
          <w:rFonts w:ascii="仿宋_GB2312" w:eastAsia="仿宋_GB2312" w:hAnsi="仿宋" w:cs="仿宋_GB2312" w:hint="eastAsia"/>
          <w:sz w:val="32"/>
          <w:szCs w:val="32"/>
        </w:rPr>
        <w:t>、</w:t>
      </w:r>
      <w:r w:rsidRPr="00464C13">
        <w:rPr>
          <w:rFonts w:ascii="仿宋_GB2312" w:eastAsia="仿宋_GB2312" w:hAnsi="仿宋" w:cs="仿宋_GB2312"/>
          <w:sz w:val="32"/>
          <w:szCs w:val="32"/>
        </w:rPr>
        <w:t>3#</w:t>
      </w:r>
      <w:r w:rsidRPr="00464C13">
        <w:rPr>
          <w:rFonts w:ascii="仿宋_GB2312" w:eastAsia="仿宋_GB2312" w:hAnsi="仿宋" w:cs="仿宋_GB2312" w:hint="eastAsia"/>
          <w:sz w:val="32"/>
          <w:szCs w:val="32"/>
        </w:rPr>
        <w:t>、</w:t>
      </w:r>
      <w:r w:rsidRPr="00464C13">
        <w:rPr>
          <w:rFonts w:ascii="仿宋_GB2312" w:eastAsia="仿宋_GB2312" w:hAnsi="仿宋" w:cs="仿宋_GB2312"/>
          <w:sz w:val="32"/>
          <w:szCs w:val="32"/>
        </w:rPr>
        <w:t>9#</w:t>
      </w:r>
      <w:r w:rsidRPr="00464C13">
        <w:rPr>
          <w:rFonts w:ascii="仿宋_GB2312" w:eastAsia="仿宋_GB2312" w:hAnsi="仿宋" w:cs="仿宋_GB2312" w:hint="eastAsia"/>
          <w:kern w:val="2"/>
          <w:sz w:val="32"/>
          <w:szCs w:val="32"/>
        </w:rPr>
        <w:t>产品线废</w:t>
      </w:r>
      <w:r w:rsidRPr="00464C13">
        <w:rPr>
          <w:rFonts w:ascii="仿宋_GB2312" w:eastAsia="仿宋_GB2312" w:hAnsi="仿宋" w:cs="仿宋_GB2312" w:hint="eastAsia"/>
          <w:kern w:val="2"/>
          <w:sz w:val="32"/>
          <w:szCs w:val="32"/>
        </w:rPr>
        <w:lastRenderedPageBreak/>
        <w:t>气经</w:t>
      </w:r>
      <w:r w:rsidRPr="00464C13">
        <w:rPr>
          <w:rFonts w:ascii="仿宋_GB2312" w:eastAsia="仿宋_GB2312" w:hAnsi="仿宋" w:cs="仿宋_GB2312" w:hint="eastAsia"/>
          <w:sz w:val="32"/>
          <w:szCs w:val="32"/>
        </w:rPr>
        <w:t>水喷淋</w:t>
      </w:r>
      <w:r w:rsidRPr="00464C13">
        <w:rPr>
          <w:rFonts w:ascii="仿宋_GB2312" w:eastAsia="仿宋_GB2312" w:hAnsi="仿宋" w:cs="仿宋_GB2312"/>
          <w:sz w:val="32"/>
          <w:szCs w:val="32"/>
        </w:rPr>
        <w:t>+</w:t>
      </w:r>
      <w:r w:rsidRPr="00464C13">
        <w:rPr>
          <w:rFonts w:ascii="仿宋_GB2312" w:eastAsia="仿宋_GB2312" w:hAnsi="仿宋" w:cs="仿宋_GB2312" w:hint="eastAsia"/>
          <w:sz w:val="32"/>
          <w:szCs w:val="32"/>
        </w:rPr>
        <w:t>除雾</w:t>
      </w:r>
      <w:r w:rsidRPr="00464C13">
        <w:rPr>
          <w:rFonts w:ascii="仿宋_GB2312" w:eastAsia="仿宋_GB2312" w:hAnsi="仿宋" w:cs="仿宋_GB2312"/>
          <w:sz w:val="32"/>
          <w:szCs w:val="32"/>
        </w:rPr>
        <w:t>+</w:t>
      </w:r>
      <w:r w:rsidRPr="00464C13">
        <w:rPr>
          <w:rFonts w:ascii="仿宋_GB2312" w:eastAsia="仿宋_GB2312" w:hAnsi="仿宋" w:cs="仿宋_GB2312" w:hint="eastAsia"/>
          <w:sz w:val="32"/>
          <w:szCs w:val="32"/>
        </w:rPr>
        <w:t>一级活性炭吸附</w:t>
      </w:r>
      <w:r w:rsidRPr="00464C13">
        <w:rPr>
          <w:rFonts w:ascii="仿宋_GB2312" w:eastAsia="仿宋_GB2312" w:hAnsi="仿宋" w:cs="仿宋_GB2312"/>
          <w:sz w:val="32"/>
          <w:szCs w:val="32"/>
        </w:rPr>
        <w:t>+</w:t>
      </w:r>
      <w:r w:rsidRPr="00464C13">
        <w:rPr>
          <w:rFonts w:ascii="仿宋_GB2312" w:eastAsia="仿宋_GB2312" w:hAnsi="仿宋" w:cs="仿宋_GB2312" w:hint="eastAsia"/>
          <w:sz w:val="32"/>
          <w:szCs w:val="32"/>
        </w:rPr>
        <w:t>二级活性炭吸附装置处理后一并通过</w:t>
      </w:r>
      <w:r w:rsidRPr="00464C13">
        <w:rPr>
          <w:rFonts w:ascii="仿宋_GB2312" w:eastAsia="仿宋_GB2312" w:hAnsi="仿宋" w:cs="仿宋_GB2312"/>
          <w:sz w:val="32"/>
          <w:szCs w:val="32"/>
        </w:rPr>
        <w:t>1</w:t>
      </w:r>
      <w:r w:rsidRPr="00464C13">
        <w:rPr>
          <w:rFonts w:ascii="仿宋_GB2312" w:eastAsia="仿宋_GB2312" w:hAnsi="仿宋" w:cs="仿宋_GB2312" w:hint="eastAsia"/>
          <w:sz w:val="32"/>
          <w:szCs w:val="32"/>
        </w:rPr>
        <w:t>根</w:t>
      </w:r>
      <w:r w:rsidRPr="00464C13">
        <w:rPr>
          <w:rFonts w:ascii="仿宋_GB2312" w:eastAsia="仿宋_GB2312" w:hAnsi="仿宋" w:cs="仿宋_GB2312"/>
          <w:sz w:val="32"/>
          <w:szCs w:val="32"/>
        </w:rPr>
        <w:t>15m</w:t>
      </w:r>
      <w:r w:rsidRPr="00464C13">
        <w:rPr>
          <w:rFonts w:ascii="仿宋_GB2312" w:eastAsia="仿宋_GB2312" w:hAnsi="仿宋" w:cs="仿宋_GB2312" w:hint="eastAsia"/>
          <w:sz w:val="32"/>
          <w:szCs w:val="32"/>
        </w:rPr>
        <w:t>高（内径</w:t>
      </w:r>
      <w:r w:rsidRPr="00464C13">
        <w:rPr>
          <w:rFonts w:ascii="仿宋_GB2312" w:eastAsia="仿宋_GB2312" w:hAnsi="仿宋" w:cs="仿宋_GB2312"/>
          <w:sz w:val="32"/>
          <w:szCs w:val="32"/>
        </w:rPr>
        <w:t>0.6m</w:t>
      </w:r>
      <w:r w:rsidRPr="00464C13">
        <w:rPr>
          <w:rFonts w:ascii="仿宋_GB2312" w:eastAsia="仿宋_GB2312" w:hAnsi="仿宋" w:cs="仿宋_GB2312" w:hint="eastAsia"/>
          <w:sz w:val="32"/>
          <w:szCs w:val="32"/>
        </w:rPr>
        <w:t>）排气筒外排（</w:t>
      </w:r>
      <w:r w:rsidRPr="00464C13">
        <w:rPr>
          <w:rFonts w:ascii="仿宋_GB2312" w:eastAsia="仿宋_GB2312" w:hAnsi="仿宋" w:cs="仿宋_GB2312"/>
          <w:sz w:val="32"/>
          <w:szCs w:val="32"/>
        </w:rPr>
        <w:t>DA004</w:t>
      </w:r>
      <w:r w:rsidRPr="00464C13">
        <w:rPr>
          <w:rFonts w:ascii="仿宋_GB2312" w:eastAsia="仿宋_GB2312" w:hAnsi="仿宋" w:cs="仿宋_GB2312" w:hint="eastAsia"/>
          <w:sz w:val="32"/>
          <w:szCs w:val="32"/>
        </w:rPr>
        <w:t>）。无组织废气主要来自于物料运输、生产、出料以及储存物料的呼吸等过程以及气体阀门、有机液体阀门、开口管线、法兰或连接件、泵、压缩机、泄压设备等。液态物料应采用密闭管道输送方式或采用高位槽（罐）、桶泵等给料方式密闭加投；无法</w:t>
      </w:r>
      <w:proofErr w:type="gramStart"/>
      <w:r w:rsidRPr="00464C13">
        <w:rPr>
          <w:rFonts w:ascii="仿宋_GB2312" w:eastAsia="仿宋_GB2312" w:hAnsi="仿宋" w:cs="仿宋_GB2312" w:hint="eastAsia"/>
          <w:sz w:val="32"/>
          <w:szCs w:val="32"/>
        </w:rPr>
        <w:t>密闭加投的</w:t>
      </w:r>
      <w:proofErr w:type="gramEnd"/>
      <w:r w:rsidRPr="00464C13">
        <w:rPr>
          <w:rFonts w:ascii="仿宋_GB2312" w:eastAsia="仿宋_GB2312" w:hAnsi="仿宋" w:cs="仿宋_GB2312" w:hint="eastAsia"/>
          <w:sz w:val="32"/>
          <w:szCs w:val="32"/>
        </w:rPr>
        <w:t>，应在密闭空间内操作，或进行局部气体收集，废气排至收集系统进行处理；含挥发性有机物的物料卸出物料应密闭，卸料废气应排至废气收集装置；无法密闭的，应采取局部气体收集措施，废气排至废气收集系统处理。用于集输、储存和处理含挥发性有机物、恶臭物质的废水设施应密闭，产生的废气应接入有机废气回收或处理装置。密闭设施上的开口应设置封盖，封盖与密闭体应设密封垫，开口在不使用时应密封。有组织废气中非甲烷总烃、颗粒</w:t>
      </w:r>
      <w:proofErr w:type="gramStart"/>
      <w:r w:rsidRPr="00464C13">
        <w:rPr>
          <w:rFonts w:ascii="仿宋_GB2312" w:eastAsia="仿宋_GB2312" w:hAnsi="仿宋" w:cs="仿宋_GB2312" w:hint="eastAsia"/>
          <w:sz w:val="32"/>
          <w:szCs w:val="32"/>
        </w:rPr>
        <w:t>物执行</w:t>
      </w:r>
      <w:proofErr w:type="gramEnd"/>
      <w:r w:rsidRPr="00464C13">
        <w:rPr>
          <w:rFonts w:ascii="仿宋_GB2312" w:eastAsia="仿宋_GB2312" w:hAnsi="仿宋" w:cs="仿宋_GB2312" w:hint="eastAsia"/>
          <w:sz w:val="32"/>
          <w:szCs w:val="32"/>
        </w:rPr>
        <w:t>《大气污染物综合排放标准》（</w:t>
      </w:r>
      <w:r w:rsidRPr="00464C13">
        <w:rPr>
          <w:rFonts w:ascii="仿宋_GB2312" w:eastAsia="仿宋_GB2312" w:hAnsi="仿宋" w:cs="仿宋_GB2312"/>
          <w:sz w:val="32"/>
          <w:szCs w:val="32"/>
        </w:rPr>
        <w:t>GB 16297-1996</w:t>
      </w:r>
      <w:r w:rsidRPr="00464C13">
        <w:rPr>
          <w:rFonts w:ascii="仿宋_GB2312" w:eastAsia="仿宋_GB2312" w:hAnsi="仿宋" w:cs="仿宋_GB2312" w:hint="eastAsia"/>
          <w:sz w:val="32"/>
          <w:szCs w:val="32"/>
        </w:rPr>
        <w:t>）表</w:t>
      </w:r>
      <w:r w:rsidRPr="00464C13">
        <w:rPr>
          <w:rFonts w:ascii="仿宋_GB2312" w:eastAsia="仿宋_GB2312" w:hAnsi="仿宋" w:cs="仿宋_GB2312"/>
          <w:sz w:val="32"/>
          <w:szCs w:val="32"/>
        </w:rPr>
        <w:t>2</w:t>
      </w:r>
      <w:r w:rsidRPr="00464C13">
        <w:rPr>
          <w:rFonts w:ascii="仿宋_GB2312" w:eastAsia="仿宋_GB2312" w:hAnsi="仿宋" w:cs="仿宋_GB2312" w:hint="eastAsia"/>
          <w:sz w:val="32"/>
          <w:szCs w:val="32"/>
        </w:rPr>
        <w:t>二级标准，无组织废气中</w:t>
      </w:r>
      <w:r w:rsidRPr="00464C13">
        <w:rPr>
          <w:rFonts w:ascii="仿宋_GB2312" w:eastAsia="仿宋_GB2312" w:hAnsi="仿宋" w:cs="仿宋_GB2312"/>
          <w:sz w:val="32"/>
          <w:szCs w:val="32"/>
        </w:rPr>
        <w:t>VOCs</w:t>
      </w:r>
      <w:r w:rsidRPr="00464C13">
        <w:rPr>
          <w:rFonts w:ascii="仿宋_GB2312" w:eastAsia="仿宋_GB2312" w:hAnsi="仿宋" w:cs="仿宋_GB2312" w:hint="eastAsia"/>
          <w:sz w:val="32"/>
          <w:szCs w:val="32"/>
        </w:rPr>
        <w:t>执行挥发性有机物无组织排放控制标准</w:t>
      </w:r>
      <w:proofErr w:type="gramStart"/>
      <w:r w:rsidRPr="00464C13">
        <w:rPr>
          <w:rFonts w:ascii="仿宋_GB2312" w:eastAsia="仿宋_GB2312" w:hAnsi="仿宋" w:cs="仿宋_GB2312" w:hint="eastAsia"/>
          <w:sz w:val="32"/>
          <w:szCs w:val="32"/>
        </w:rPr>
        <w:t>》</w:t>
      </w:r>
      <w:proofErr w:type="gramEnd"/>
      <w:r w:rsidRPr="00464C13">
        <w:rPr>
          <w:rFonts w:ascii="仿宋_GB2312" w:eastAsia="仿宋_GB2312" w:hAnsi="仿宋" w:cs="仿宋_GB2312" w:hint="eastAsia"/>
          <w:sz w:val="32"/>
          <w:szCs w:val="32"/>
        </w:rPr>
        <w:t>（</w:t>
      </w:r>
      <w:r w:rsidRPr="00464C13">
        <w:rPr>
          <w:rFonts w:ascii="仿宋_GB2312" w:eastAsia="仿宋_GB2312" w:hAnsi="仿宋" w:cs="仿宋_GB2312"/>
          <w:sz w:val="32"/>
          <w:szCs w:val="32"/>
        </w:rPr>
        <w:t>GB37822-2019</w:t>
      </w:r>
      <w:r w:rsidRPr="00464C13">
        <w:rPr>
          <w:rFonts w:ascii="仿宋_GB2312" w:eastAsia="仿宋_GB2312" w:hAnsi="仿宋" w:cs="仿宋_GB2312" w:hint="eastAsia"/>
          <w:sz w:val="32"/>
          <w:szCs w:val="32"/>
        </w:rPr>
        <w:t>）中表</w:t>
      </w:r>
      <w:r w:rsidRPr="00464C13">
        <w:rPr>
          <w:rFonts w:ascii="仿宋_GB2312" w:eastAsia="仿宋_GB2312" w:hAnsi="仿宋" w:cs="仿宋_GB2312"/>
          <w:sz w:val="32"/>
          <w:szCs w:val="32"/>
        </w:rPr>
        <w:t>A.1</w:t>
      </w:r>
      <w:r w:rsidRPr="00464C13">
        <w:rPr>
          <w:rFonts w:ascii="仿宋_GB2312" w:eastAsia="仿宋_GB2312" w:hAnsi="仿宋" w:cs="仿宋_GB2312" w:hint="eastAsia"/>
          <w:sz w:val="32"/>
          <w:szCs w:val="32"/>
        </w:rPr>
        <w:t>标准。</w:t>
      </w:r>
    </w:p>
    <w:p w14:paraId="40DB5C6C" w14:textId="77777777" w:rsidR="00D324C1" w:rsidRPr="00464C13" w:rsidRDefault="00D324C1" w:rsidP="00464C13">
      <w:pPr>
        <w:spacing w:line="560" w:lineRule="exact"/>
        <w:ind w:firstLine="640"/>
        <w:jc w:val="both"/>
        <w:rPr>
          <w:rFonts w:ascii="仿宋_GB2312" w:eastAsia="仿宋_GB2312" w:hAnsi="仿宋"/>
          <w:sz w:val="32"/>
          <w:szCs w:val="32"/>
        </w:rPr>
      </w:pPr>
      <w:r w:rsidRPr="00464C13">
        <w:rPr>
          <w:rFonts w:ascii="仿宋_GB2312" w:eastAsia="仿宋_GB2312" w:hAnsi="仿宋" w:cs="仿宋_GB2312" w:hint="eastAsia"/>
          <w:sz w:val="32"/>
          <w:szCs w:val="32"/>
        </w:rPr>
        <w:t>（二）废水污染防治工作。严格按照“雨污分流、清污分流、污</w:t>
      </w:r>
      <w:proofErr w:type="gramStart"/>
      <w:r w:rsidRPr="00464C13">
        <w:rPr>
          <w:rFonts w:ascii="仿宋_GB2312" w:eastAsia="仿宋_GB2312" w:hAnsi="仿宋" w:cs="仿宋_GB2312" w:hint="eastAsia"/>
          <w:sz w:val="32"/>
          <w:szCs w:val="32"/>
        </w:rPr>
        <w:t>污</w:t>
      </w:r>
      <w:proofErr w:type="gramEnd"/>
      <w:r w:rsidRPr="00464C13">
        <w:rPr>
          <w:rFonts w:ascii="仿宋_GB2312" w:eastAsia="仿宋_GB2312" w:hAnsi="仿宋" w:cs="仿宋_GB2312" w:hint="eastAsia"/>
          <w:sz w:val="32"/>
          <w:szCs w:val="32"/>
        </w:rPr>
        <w:t>分流”的原则。生产区初期雨水与其他生产废水共同汇入厂内污水收集池，再进污水处理站进行处理。厂内办公区食堂废水经隔油处理后与其他生活污水共同汇入化粪池处理，经处理达标后的生产废水与生活污水共同通过厂区污水排放口排入园区工业污水管网进入</w:t>
      </w:r>
      <w:proofErr w:type="gramStart"/>
      <w:r w:rsidRPr="00464C13">
        <w:rPr>
          <w:rFonts w:ascii="仿宋_GB2312" w:eastAsia="仿宋_GB2312" w:hAnsi="仿宋" w:cs="仿宋_GB2312" w:hint="eastAsia"/>
          <w:sz w:val="32"/>
          <w:szCs w:val="32"/>
        </w:rPr>
        <w:t>岳阳广</w:t>
      </w:r>
      <w:proofErr w:type="gramEnd"/>
      <w:r w:rsidRPr="00464C13">
        <w:rPr>
          <w:rFonts w:ascii="仿宋_GB2312" w:eastAsia="仿宋_GB2312" w:hAnsi="仿宋" w:cs="仿宋_GB2312" w:hint="eastAsia"/>
          <w:sz w:val="32"/>
          <w:szCs w:val="32"/>
        </w:rPr>
        <w:t>华污水处理有限公司工业废水进一步处理。执行《污水综合排放标准》</w:t>
      </w:r>
      <w:r w:rsidRPr="00464C13">
        <w:rPr>
          <w:rFonts w:ascii="仿宋_GB2312" w:eastAsia="仿宋_GB2312" w:hAnsi="仿宋" w:cs="仿宋_GB2312"/>
          <w:sz w:val="32"/>
          <w:szCs w:val="32"/>
        </w:rPr>
        <w:t>GB8978-1996</w:t>
      </w:r>
      <w:proofErr w:type="gramStart"/>
      <w:r w:rsidRPr="00464C13">
        <w:rPr>
          <w:rFonts w:ascii="仿宋_GB2312" w:eastAsia="仿宋_GB2312" w:hAnsi="仿宋" w:cs="仿宋_GB2312" w:hint="eastAsia"/>
          <w:sz w:val="32"/>
          <w:szCs w:val="32"/>
        </w:rPr>
        <w:t>三</w:t>
      </w:r>
      <w:proofErr w:type="gramEnd"/>
      <w:r w:rsidRPr="00464C13">
        <w:rPr>
          <w:rFonts w:ascii="仿宋_GB2312" w:eastAsia="仿宋_GB2312" w:hAnsi="仿宋" w:cs="仿宋_GB2312" w:hint="eastAsia"/>
          <w:sz w:val="32"/>
          <w:szCs w:val="32"/>
        </w:rPr>
        <w:t>级</w:t>
      </w:r>
      <w:r w:rsidRPr="00464C13">
        <w:rPr>
          <w:rFonts w:ascii="仿宋_GB2312" w:eastAsia="仿宋_GB2312" w:hAnsi="仿宋" w:cs="仿宋_GB2312" w:hint="eastAsia"/>
          <w:sz w:val="32"/>
          <w:szCs w:val="32"/>
        </w:rPr>
        <w:lastRenderedPageBreak/>
        <w:t>标准及</w:t>
      </w:r>
      <w:proofErr w:type="gramStart"/>
      <w:r w:rsidRPr="00464C13">
        <w:rPr>
          <w:rFonts w:ascii="仿宋_GB2312" w:eastAsia="仿宋_GB2312" w:hAnsi="仿宋" w:cs="仿宋_GB2312" w:hint="eastAsia"/>
          <w:sz w:val="32"/>
          <w:szCs w:val="32"/>
        </w:rPr>
        <w:t>岳阳广</w:t>
      </w:r>
      <w:proofErr w:type="gramEnd"/>
      <w:r w:rsidRPr="00464C13">
        <w:rPr>
          <w:rFonts w:ascii="仿宋_GB2312" w:eastAsia="仿宋_GB2312" w:hAnsi="仿宋" w:cs="仿宋_GB2312" w:hint="eastAsia"/>
          <w:sz w:val="32"/>
          <w:szCs w:val="32"/>
        </w:rPr>
        <w:t>华污水处理有限公司进水水质要求中较严限值。</w:t>
      </w:r>
    </w:p>
    <w:p w14:paraId="3A757BAB" w14:textId="77777777" w:rsidR="00D324C1" w:rsidRPr="00464C13" w:rsidRDefault="00D324C1" w:rsidP="00464C13">
      <w:pPr>
        <w:spacing w:line="600" w:lineRule="exact"/>
        <w:ind w:firstLine="640"/>
        <w:jc w:val="both"/>
        <w:rPr>
          <w:rFonts w:ascii="仿宋_GB2312" w:eastAsia="仿宋_GB2312" w:hAnsi="仿宋"/>
          <w:color w:val="000000"/>
          <w:sz w:val="32"/>
          <w:szCs w:val="32"/>
        </w:rPr>
      </w:pPr>
      <w:r w:rsidRPr="00464C13">
        <w:rPr>
          <w:rFonts w:ascii="仿宋_GB2312" w:eastAsia="仿宋_GB2312" w:hAnsi="仿宋" w:cs="仿宋_GB2312" w:hint="eastAsia"/>
          <w:color w:val="000000"/>
          <w:sz w:val="32"/>
          <w:szCs w:val="32"/>
        </w:rPr>
        <w:t>（三）地下水和</w:t>
      </w:r>
      <w:r w:rsidRPr="00464C13">
        <w:rPr>
          <w:rFonts w:ascii="仿宋_GB2312" w:eastAsia="仿宋_GB2312" w:hAnsi="仿宋" w:cs="仿宋_GB2312" w:hint="eastAsia"/>
          <w:sz w:val="32"/>
          <w:szCs w:val="32"/>
        </w:rPr>
        <w:t>土壤</w:t>
      </w:r>
      <w:r w:rsidRPr="00464C13">
        <w:rPr>
          <w:rFonts w:ascii="仿宋_GB2312" w:eastAsia="仿宋_GB2312" w:hAnsi="仿宋" w:cs="仿宋_GB2312" w:hint="eastAsia"/>
          <w:color w:val="000000"/>
          <w:sz w:val="32"/>
          <w:szCs w:val="32"/>
        </w:rPr>
        <w:t>污染防治工作。按照“源头控制、分区防治、污染监控、应急响应”的原则，落实报告书提出地下水污染防治措施，对工艺、管道、设备、污水储存及处理构筑物采取相应措施，防止和降低污染物跑、冒、滴、漏。制定地下水和土壤监测计划，合理布置地下水和土壤监测点位，防止污染地下水和土壤环境。</w:t>
      </w:r>
    </w:p>
    <w:p w14:paraId="48162031" w14:textId="77777777" w:rsidR="00D324C1" w:rsidRPr="00464C13" w:rsidRDefault="00D324C1" w:rsidP="00464C13">
      <w:pPr>
        <w:autoSpaceDE w:val="0"/>
        <w:spacing w:line="600" w:lineRule="exact"/>
        <w:ind w:firstLine="640"/>
        <w:jc w:val="both"/>
        <w:rPr>
          <w:rFonts w:ascii="仿宋_GB2312" w:eastAsia="仿宋_GB2312" w:hAnsi="仿宋"/>
          <w:sz w:val="32"/>
          <w:szCs w:val="32"/>
        </w:rPr>
      </w:pPr>
      <w:r w:rsidRPr="00464C13">
        <w:rPr>
          <w:rFonts w:ascii="仿宋_GB2312" w:eastAsia="仿宋_GB2312" w:hAnsi="仿宋" w:cs="仿宋_GB2312" w:hint="eastAsia"/>
          <w:sz w:val="32"/>
          <w:szCs w:val="32"/>
        </w:rPr>
        <w:t>（四）</w:t>
      </w:r>
      <w:r w:rsidRPr="00464C13">
        <w:rPr>
          <w:rFonts w:ascii="仿宋_GB2312" w:eastAsia="仿宋_GB2312" w:hAnsi="仿宋" w:cs="仿宋_GB2312" w:hint="eastAsia"/>
          <w:color w:val="000000"/>
          <w:sz w:val="32"/>
          <w:szCs w:val="32"/>
        </w:rPr>
        <w:t>噪声污染防治工作。</w:t>
      </w:r>
      <w:r w:rsidRPr="00464C13">
        <w:rPr>
          <w:rFonts w:ascii="仿宋_GB2312" w:eastAsia="仿宋_GB2312" w:hAnsi="仿宋" w:cs="仿宋_GB2312" w:hint="eastAsia"/>
          <w:sz w:val="32"/>
          <w:szCs w:val="32"/>
        </w:rPr>
        <w:t>采用低噪声设备，对产生噪声的设备和工序进行合理布局，对主要的声源设备采取隔声、消声、减振等措施，加强设备维护，确保厂界噪声达到《工业企业厂界环境噪声排放标准》</w:t>
      </w:r>
      <w:r w:rsidRPr="00464C13">
        <w:rPr>
          <w:rFonts w:ascii="仿宋_GB2312" w:eastAsia="仿宋_GB2312" w:hAnsi="仿宋" w:cs="仿宋_GB2312"/>
          <w:sz w:val="32"/>
          <w:szCs w:val="32"/>
        </w:rPr>
        <w:t>(GB12348-2008)</w:t>
      </w:r>
      <w:r w:rsidRPr="00464C13">
        <w:rPr>
          <w:rFonts w:ascii="仿宋_GB2312" w:eastAsia="仿宋_GB2312" w:hAnsi="仿宋" w:cs="仿宋_GB2312" w:hint="eastAsia"/>
          <w:sz w:val="32"/>
          <w:szCs w:val="32"/>
        </w:rPr>
        <w:t>中的</w:t>
      </w:r>
      <w:r w:rsidRPr="00464C13">
        <w:rPr>
          <w:rFonts w:ascii="仿宋_GB2312" w:eastAsia="仿宋_GB2312" w:hAnsi="仿宋" w:cs="仿宋_GB2312"/>
          <w:sz w:val="32"/>
          <w:szCs w:val="32"/>
        </w:rPr>
        <w:t>3</w:t>
      </w:r>
      <w:r w:rsidRPr="00464C13">
        <w:rPr>
          <w:rFonts w:ascii="仿宋_GB2312" w:eastAsia="仿宋_GB2312" w:hAnsi="仿宋" w:cs="仿宋_GB2312" w:hint="eastAsia"/>
          <w:sz w:val="32"/>
          <w:szCs w:val="32"/>
        </w:rPr>
        <w:t>类标准要求</w:t>
      </w:r>
      <w:r w:rsidRPr="00464C13">
        <w:rPr>
          <w:rFonts w:ascii="仿宋_GB2312" w:eastAsia="仿宋_GB2312" w:hAnsi="仿宋" w:cs="仿宋_GB2312" w:hint="eastAsia"/>
          <w:color w:val="000000"/>
          <w:sz w:val="32"/>
          <w:szCs w:val="32"/>
        </w:rPr>
        <w:t>。</w:t>
      </w:r>
    </w:p>
    <w:p w14:paraId="13DDE62C" w14:textId="77777777" w:rsidR="00D324C1" w:rsidRPr="00464C13" w:rsidRDefault="00D324C1" w:rsidP="00464C13">
      <w:pPr>
        <w:autoSpaceDE w:val="0"/>
        <w:spacing w:line="600" w:lineRule="exact"/>
        <w:ind w:firstLine="640"/>
        <w:jc w:val="both"/>
        <w:rPr>
          <w:rFonts w:ascii="仿宋_GB2312" w:eastAsia="仿宋_GB2312" w:hAnsi="仿宋"/>
          <w:sz w:val="32"/>
          <w:szCs w:val="32"/>
        </w:rPr>
      </w:pPr>
      <w:r w:rsidRPr="00464C13">
        <w:rPr>
          <w:rFonts w:ascii="仿宋_GB2312" w:eastAsia="仿宋_GB2312" w:hAnsi="仿宋" w:cs="仿宋_GB2312" w:hint="eastAsia"/>
          <w:color w:val="000000"/>
          <w:sz w:val="32"/>
          <w:szCs w:val="32"/>
        </w:rPr>
        <w:t>（五）</w:t>
      </w:r>
      <w:r w:rsidRPr="00464C13">
        <w:rPr>
          <w:rFonts w:ascii="仿宋_GB2312" w:eastAsia="仿宋_GB2312" w:hAnsi="仿宋" w:cs="仿宋_GB2312" w:hint="eastAsia"/>
          <w:sz w:val="32"/>
          <w:szCs w:val="32"/>
        </w:rPr>
        <w:t>固体废物管理工作。按“无害化、减量化、资源化”原则，做好固体废物的分类收集、贮存、处置、管理工作，并建立固体废物产生、储存、处置管理台账；在明显位置设置一般固体废物分类暂存装置，并将产生的废弃物分类存放于标识的容器内，并及时转运进行处置。项目产生的危险废物经收集后依托现有甲类仓库内</w:t>
      </w:r>
      <w:proofErr w:type="gramStart"/>
      <w:r w:rsidRPr="00464C13">
        <w:rPr>
          <w:rFonts w:ascii="仿宋_GB2312" w:eastAsia="仿宋_GB2312" w:hAnsi="仿宋" w:cs="仿宋_GB2312" w:hint="eastAsia"/>
          <w:sz w:val="32"/>
          <w:szCs w:val="32"/>
        </w:rPr>
        <w:t>的危废暂存</w:t>
      </w:r>
      <w:proofErr w:type="gramEnd"/>
      <w:r w:rsidRPr="00464C13">
        <w:rPr>
          <w:rFonts w:ascii="仿宋_GB2312" w:eastAsia="仿宋_GB2312" w:hAnsi="仿宋" w:cs="仿宋_GB2312" w:hint="eastAsia"/>
          <w:sz w:val="32"/>
          <w:szCs w:val="32"/>
        </w:rPr>
        <w:t>间，</w:t>
      </w:r>
      <w:proofErr w:type="gramStart"/>
      <w:r w:rsidRPr="00464C13">
        <w:rPr>
          <w:rFonts w:ascii="仿宋_GB2312" w:eastAsia="仿宋_GB2312" w:hAnsi="仿宋" w:cs="仿宋_GB2312" w:hint="eastAsia"/>
          <w:sz w:val="32"/>
          <w:szCs w:val="32"/>
        </w:rPr>
        <w:t>危废暂存</w:t>
      </w:r>
      <w:proofErr w:type="gramEnd"/>
      <w:r w:rsidRPr="00464C13">
        <w:rPr>
          <w:rFonts w:ascii="仿宋_GB2312" w:eastAsia="仿宋_GB2312" w:hAnsi="仿宋" w:cs="仿宋_GB2312" w:hint="eastAsia"/>
          <w:sz w:val="32"/>
          <w:szCs w:val="32"/>
        </w:rPr>
        <w:t>区内部</w:t>
      </w:r>
      <w:proofErr w:type="gramStart"/>
      <w:r w:rsidRPr="00464C13">
        <w:rPr>
          <w:rFonts w:ascii="仿宋_GB2312" w:eastAsia="仿宋_GB2312" w:hAnsi="仿宋" w:cs="仿宋_GB2312" w:hint="eastAsia"/>
          <w:sz w:val="32"/>
          <w:szCs w:val="32"/>
        </w:rPr>
        <w:t>按危险</w:t>
      </w:r>
      <w:proofErr w:type="gramEnd"/>
      <w:r w:rsidRPr="00464C13">
        <w:rPr>
          <w:rFonts w:ascii="仿宋_GB2312" w:eastAsia="仿宋_GB2312" w:hAnsi="仿宋" w:cs="仿宋_GB2312" w:hint="eastAsia"/>
          <w:sz w:val="32"/>
          <w:szCs w:val="32"/>
        </w:rPr>
        <w:t>废物</w:t>
      </w:r>
      <w:proofErr w:type="gramStart"/>
      <w:r w:rsidRPr="00464C13">
        <w:rPr>
          <w:rFonts w:ascii="仿宋_GB2312" w:eastAsia="仿宋_GB2312" w:hAnsi="仿宋" w:cs="仿宋_GB2312" w:hint="eastAsia"/>
          <w:sz w:val="32"/>
          <w:szCs w:val="32"/>
        </w:rPr>
        <w:t>类型设挡墙</w:t>
      </w:r>
      <w:proofErr w:type="gramEnd"/>
      <w:r w:rsidRPr="00464C13">
        <w:rPr>
          <w:rFonts w:ascii="仿宋_GB2312" w:eastAsia="仿宋_GB2312" w:hAnsi="仿宋" w:cs="仿宋_GB2312" w:hint="eastAsia"/>
          <w:sz w:val="32"/>
          <w:szCs w:val="32"/>
        </w:rPr>
        <w:t>间隔，分区存放。危险废物从产生单元转运</w:t>
      </w:r>
      <w:proofErr w:type="gramStart"/>
      <w:r w:rsidRPr="00464C13">
        <w:rPr>
          <w:rFonts w:ascii="仿宋_GB2312" w:eastAsia="仿宋_GB2312" w:hAnsi="仿宋" w:cs="仿宋_GB2312" w:hint="eastAsia"/>
          <w:sz w:val="32"/>
          <w:szCs w:val="32"/>
        </w:rPr>
        <w:t>至危废暂存</w:t>
      </w:r>
      <w:proofErr w:type="gramEnd"/>
      <w:r w:rsidRPr="00464C13">
        <w:rPr>
          <w:rFonts w:ascii="仿宋_GB2312" w:eastAsia="仿宋_GB2312" w:hAnsi="仿宋" w:cs="仿宋_GB2312" w:hint="eastAsia"/>
          <w:sz w:val="32"/>
          <w:szCs w:val="32"/>
        </w:rPr>
        <w:t>间后，应对转运沿线进行检查和清理，确保无危险废物遗失在转运路线上，并做好转移联单工作。生活垃圾交由环卫部门统一处理。项目固体废物处理处置符合国家《中华人民共和国固体废物污染环境防治法》规定的原则，符合《一般工业固体废物贮存和填埋污染控制标准》（</w:t>
      </w:r>
      <w:r w:rsidRPr="00464C13">
        <w:rPr>
          <w:rFonts w:ascii="仿宋_GB2312" w:eastAsia="仿宋_GB2312" w:hAnsi="仿宋" w:cs="仿宋_GB2312"/>
          <w:sz w:val="32"/>
          <w:szCs w:val="32"/>
        </w:rPr>
        <w:t>GB18599-2020</w:t>
      </w:r>
      <w:r w:rsidRPr="00464C13">
        <w:rPr>
          <w:rFonts w:ascii="仿宋_GB2312" w:eastAsia="仿宋_GB2312" w:hAnsi="仿宋" w:cs="仿宋_GB2312" w:hint="eastAsia"/>
          <w:sz w:val="32"/>
          <w:szCs w:val="32"/>
        </w:rPr>
        <w:t>）要求</w:t>
      </w:r>
      <w:r w:rsidRPr="00464C13">
        <w:rPr>
          <w:rFonts w:ascii="仿宋_GB2312" w:eastAsia="仿宋_GB2312" w:hAnsi="仿宋" w:cs="仿宋_GB2312" w:hint="eastAsia"/>
          <w:sz w:val="32"/>
          <w:szCs w:val="32"/>
        </w:rPr>
        <w:lastRenderedPageBreak/>
        <w:t>和《危险废物贮存污染控制标准》（</w:t>
      </w:r>
      <w:r w:rsidRPr="00464C13">
        <w:rPr>
          <w:rFonts w:ascii="仿宋_GB2312" w:eastAsia="仿宋_GB2312" w:hAnsi="仿宋" w:cs="仿宋_GB2312"/>
          <w:sz w:val="32"/>
          <w:szCs w:val="32"/>
        </w:rPr>
        <w:t>GB 18597</w:t>
      </w:r>
      <w:r w:rsidRPr="00464C13">
        <w:rPr>
          <w:rFonts w:ascii="仿宋_GB2312" w:eastAsia="仿宋_GB2312" w:hAnsi="仿宋" w:cs="仿宋_GB2312"/>
          <w:sz w:val="32"/>
          <w:szCs w:val="32"/>
        </w:rPr>
        <w:t>—</w:t>
      </w:r>
      <w:r w:rsidRPr="00464C13">
        <w:rPr>
          <w:rFonts w:ascii="仿宋_GB2312" w:eastAsia="仿宋_GB2312" w:hAnsi="仿宋" w:cs="仿宋_GB2312"/>
          <w:sz w:val="32"/>
          <w:szCs w:val="32"/>
        </w:rPr>
        <w:t>2023</w:t>
      </w:r>
      <w:r w:rsidRPr="00464C13">
        <w:rPr>
          <w:rFonts w:ascii="仿宋_GB2312" w:eastAsia="仿宋_GB2312" w:hAnsi="仿宋" w:cs="仿宋_GB2312" w:hint="eastAsia"/>
          <w:sz w:val="32"/>
          <w:szCs w:val="32"/>
        </w:rPr>
        <w:t>）规定。</w:t>
      </w:r>
    </w:p>
    <w:p w14:paraId="42D3EED1" w14:textId="77777777" w:rsidR="00D324C1" w:rsidRPr="00464C13" w:rsidRDefault="00D324C1" w:rsidP="00464C13">
      <w:pPr>
        <w:pStyle w:val="ac"/>
        <w:spacing w:after="0" w:line="560" w:lineRule="exact"/>
        <w:ind w:firstLine="640"/>
        <w:jc w:val="both"/>
        <w:rPr>
          <w:rFonts w:ascii="仿宋_GB2312" w:eastAsia="仿宋_GB2312" w:hAnsi="仿宋"/>
          <w:color w:val="000000"/>
          <w:sz w:val="32"/>
          <w:szCs w:val="32"/>
        </w:rPr>
      </w:pPr>
      <w:r w:rsidRPr="00464C13">
        <w:rPr>
          <w:rFonts w:ascii="仿宋_GB2312" w:eastAsia="仿宋_GB2312" w:hAnsi="仿宋" w:cs="仿宋_GB2312" w:hint="eastAsia"/>
          <w:color w:val="000000"/>
          <w:sz w:val="32"/>
          <w:szCs w:val="32"/>
        </w:rPr>
        <w:t>（六）</w:t>
      </w:r>
      <w:r w:rsidRPr="00464C13">
        <w:rPr>
          <w:rFonts w:ascii="仿宋_GB2312" w:eastAsia="仿宋_GB2312" w:hAnsi="仿宋" w:cs="仿宋_GB2312" w:hint="eastAsia"/>
          <w:sz w:val="32"/>
          <w:szCs w:val="32"/>
        </w:rPr>
        <w:t>加强营运期风险防范。</w:t>
      </w:r>
      <w:r w:rsidRPr="00464C13">
        <w:rPr>
          <w:rFonts w:ascii="仿宋_GB2312" w:eastAsia="仿宋_GB2312" w:hAnsi="仿宋" w:cs="仿宋_GB2312" w:hint="eastAsia"/>
          <w:color w:val="000000"/>
          <w:sz w:val="32"/>
          <w:szCs w:val="32"/>
        </w:rPr>
        <w:t>落实各项风险防范措施，按“以新带老”要求落实各项措施，完善厂区雨污分流及事故池改造工程，提高公司应急风险防范能力，防止风险事故的发生，加强生产系统和环保设备的维护和管理；严格按照《突发环境事件应急管理办法》建立环境风险事故应急预案，储备风险救助物资并组织演练，杜绝环境风险事故发生。</w:t>
      </w:r>
    </w:p>
    <w:p w14:paraId="577D90AE" w14:textId="77777777" w:rsidR="00D324C1" w:rsidRPr="00464C13" w:rsidRDefault="00D324C1" w:rsidP="00464C13">
      <w:pPr>
        <w:pStyle w:val="ac"/>
        <w:spacing w:after="0" w:line="560" w:lineRule="exact"/>
        <w:ind w:firstLine="640"/>
        <w:jc w:val="both"/>
        <w:rPr>
          <w:rFonts w:ascii="仿宋_GB2312" w:eastAsia="仿宋_GB2312" w:hAnsi="仿宋"/>
          <w:sz w:val="32"/>
          <w:szCs w:val="32"/>
        </w:rPr>
      </w:pPr>
      <w:r w:rsidRPr="00464C13">
        <w:rPr>
          <w:rFonts w:ascii="仿宋_GB2312" w:eastAsia="仿宋_GB2312" w:hAnsi="仿宋" w:cs="仿宋_GB2312" w:hint="eastAsia"/>
          <w:sz w:val="32"/>
          <w:szCs w:val="32"/>
        </w:rPr>
        <w:t>（七）做好环境管理工作。设置专门环保机构，配备专职环保管理人员，加强生产设备和</w:t>
      </w:r>
      <w:proofErr w:type="gramStart"/>
      <w:r w:rsidRPr="00464C13">
        <w:rPr>
          <w:rFonts w:ascii="仿宋_GB2312" w:eastAsia="仿宋_GB2312" w:hAnsi="仿宋" w:cs="仿宋_GB2312" w:hint="eastAsia"/>
          <w:sz w:val="32"/>
          <w:szCs w:val="32"/>
        </w:rPr>
        <w:t>污防</w:t>
      </w:r>
      <w:proofErr w:type="gramEnd"/>
      <w:r w:rsidRPr="00464C13">
        <w:rPr>
          <w:rFonts w:ascii="仿宋_GB2312" w:eastAsia="仿宋_GB2312" w:hAnsi="仿宋" w:cs="仿宋_GB2312" w:hint="eastAsia"/>
          <w:sz w:val="32"/>
          <w:szCs w:val="32"/>
        </w:rPr>
        <w:t>设施的检修、保养及工人、管理人员培训工作，建立健全污染防治设施运行管理台帐。加强日常监管，确保</w:t>
      </w:r>
      <w:proofErr w:type="gramStart"/>
      <w:r w:rsidRPr="00464C13">
        <w:rPr>
          <w:rFonts w:ascii="仿宋_GB2312" w:eastAsia="仿宋_GB2312" w:hAnsi="仿宋" w:cs="仿宋_GB2312" w:hint="eastAsia"/>
          <w:sz w:val="32"/>
          <w:szCs w:val="32"/>
        </w:rPr>
        <w:t>各污染</w:t>
      </w:r>
      <w:proofErr w:type="gramEnd"/>
      <w:r w:rsidRPr="00464C13">
        <w:rPr>
          <w:rFonts w:ascii="仿宋_GB2312" w:eastAsia="仿宋_GB2312" w:hAnsi="仿宋" w:cs="仿宋_GB2312" w:hint="eastAsia"/>
          <w:sz w:val="32"/>
          <w:szCs w:val="32"/>
        </w:rPr>
        <w:t>防治设施的正常运行，各类污染物稳定达标排放。并做好运营期环境监测工作，定期向社会公开企业环境信息。</w:t>
      </w:r>
    </w:p>
    <w:p w14:paraId="07244B5D" w14:textId="77777777" w:rsidR="00D324C1" w:rsidRPr="00464C13" w:rsidRDefault="00D324C1" w:rsidP="00B20A93">
      <w:pPr>
        <w:autoSpaceDE w:val="0"/>
        <w:spacing w:line="560" w:lineRule="exact"/>
        <w:ind w:firstLine="640"/>
        <w:jc w:val="both"/>
        <w:rPr>
          <w:rFonts w:ascii="仿宋_GB2312" w:eastAsia="仿宋_GB2312" w:hAnsi="仿宋"/>
          <w:sz w:val="32"/>
          <w:szCs w:val="32"/>
          <w:u w:val="single"/>
        </w:rPr>
      </w:pPr>
      <w:r w:rsidRPr="00464C13">
        <w:rPr>
          <w:rFonts w:ascii="仿宋_GB2312" w:eastAsia="仿宋_GB2312" w:hAnsi="仿宋" w:cs="仿宋_GB2312" w:hint="eastAsia"/>
          <w:color w:val="000000"/>
          <w:sz w:val="32"/>
          <w:szCs w:val="32"/>
        </w:rPr>
        <w:t>（八）</w:t>
      </w:r>
      <w:r w:rsidRPr="00464C13">
        <w:rPr>
          <w:rFonts w:ascii="仿宋_GB2312" w:eastAsia="仿宋_GB2312" w:hAnsi="仿宋" w:cs="仿宋_GB2312" w:hint="eastAsia"/>
          <w:sz w:val="32"/>
          <w:szCs w:val="32"/>
        </w:rPr>
        <w:t>本项目新增污染物总量为：</w:t>
      </w:r>
      <w:r w:rsidRPr="00464C13">
        <w:rPr>
          <w:rFonts w:ascii="仿宋_GB2312" w:eastAsia="仿宋_GB2312" w:hAnsi="仿宋" w:cs="仿宋_GB2312"/>
          <w:sz w:val="32"/>
          <w:szCs w:val="32"/>
        </w:rPr>
        <w:t>COD 0.036t/a</w:t>
      </w:r>
      <w:r w:rsidRPr="00464C13">
        <w:rPr>
          <w:rFonts w:ascii="仿宋_GB2312" w:eastAsia="仿宋_GB2312" w:hAnsi="仿宋" w:cs="仿宋_GB2312" w:hint="eastAsia"/>
          <w:sz w:val="32"/>
          <w:szCs w:val="32"/>
        </w:rPr>
        <w:t>、氨氮</w:t>
      </w:r>
      <w:r w:rsidRPr="00464C13">
        <w:rPr>
          <w:rFonts w:ascii="仿宋_GB2312" w:eastAsia="仿宋_GB2312" w:hAnsi="仿宋" w:cs="仿宋_GB2312"/>
          <w:sz w:val="32"/>
          <w:szCs w:val="32"/>
        </w:rPr>
        <w:t>0.004t/a</w:t>
      </w:r>
      <w:r w:rsidRPr="00464C13">
        <w:rPr>
          <w:rFonts w:ascii="仿宋_GB2312" w:eastAsia="仿宋_GB2312" w:hAnsi="仿宋" w:cs="仿宋_GB2312" w:hint="eastAsia"/>
          <w:sz w:val="32"/>
          <w:szCs w:val="32"/>
        </w:rPr>
        <w:t>、</w:t>
      </w:r>
      <w:r w:rsidRPr="00464C13">
        <w:rPr>
          <w:rFonts w:ascii="仿宋_GB2312" w:eastAsia="仿宋_GB2312" w:hAnsi="仿宋" w:cs="仿宋_GB2312"/>
          <w:sz w:val="32"/>
          <w:szCs w:val="32"/>
        </w:rPr>
        <w:t>VOCs 0.301t/a</w:t>
      </w:r>
      <w:r w:rsidRPr="00464C13">
        <w:rPr>
          <w:rFonts w:ascii="仿宋_GB2312" w:eastAsia="仿宋_GB2312" w:hAnsi="仿宋" w:cs="仿宋_GB2312" w:hint="eastAsia"/>
          <w:sz w:val="32"/>
          <w:szCs w:val="32"/>
        </w:rPr>
        <w:t>，指标纳入公司现有总量控制指标内管理，公司现有总量在排污权证范围内。</w:t>
      </w:r>
    </w:p>
    <w:bookmarkEnd w:id="1"/>
    <w:p w14:paraId="166BF4B2" w14:textId="29F6394F" w:rsidR="00D324C1" w:rsidRPr="00464C13" w:rsidRDefault="00D324C1" w:rsidP="00464C13">
      <w:pPr>
        <w:pStyle w:val="ac"/>
        <w:spacing w:after="0" w:line="560" w:lineRule="exact"/>
        <w:ind w:firstLine="640"/>
        <w:jc w:val="both"/>
        <w:rPr>
          <w:rFonts w:ascii="仿宋_GB2312" w:eastAsia="仿宋_GB2312" w:hAnsi="仿宋" w:hint="eastAsia"/>
          <w:sz w:val="32"/>
          <w:szCs w:val="32"/>
          <w:u w:val="single"/>
        </w:rPr>
      </w:pPr>
      <w:r w:rsidRPr="00464C13">
        <w:rPr>
          <w:rFonts w:ascii="仿宋_GB2312" w:eastAsia="仿宋_GB2312" w:hAnsi="仿宋" w:cs="仿宋_GB2312" w:hint="eastAsia"/>
          <w:sz w:val="32"/>
          <w:szCs w:val="32"/>
        </w:rPr>
        <w:t>三、你公司应收到本批复后</w:t>
      </w:r>
      <w:r w:rsidRPr="00464C13">
        <w:rPr>
          <w:rFonts w:ascii="仿宋_GB2312" w:eastAsia="仿宋_GB2312" w:hAnsi="仿宋" w:cs="仿宋_GB2312"/>
          <w:sz w:val="32"/>
          <w:szCs w:val="32"/>
        </w:rPr>
        <w:t>15</w:t>
      </w:r>
      <w:r w:rsidRPr="00464C13">
        <w:rPr>
          <w:rFonts w:ascii="仿宋_GB2312" w:eastAsia="仿宋_GB2312" w:hAnsi="仿宋" w:cs="仿宋_GB2312" w:hint="eastAsia"/>
          <w:sz w:val="32"/>
          <w:szCs w:val="32"/>
        </w:rPr>
        <w:t>个工作日内，将批复及批准的环</w:t>
      </w:r>
      <w:proofErr w:type="gramStart"/>
      <w:r w:rsidRPr="00464C13">
        <w:rPr>
          <w:rFonts w:ascii="仿宋_GB2312" w:eastAsia="仿宋_GB2312" w:hAnsi="仿宋" w:cs="仿宋_GB2312" w:hint="eastAsia"/>
          <w:sz w:val="32"/>
          <w:szCs w:val="32"/>
        </w:rPr>
        <w:t>评报告</w:t>
      </w:r>
      <w:proofErr w:type="gramEnd"/>
      <w:r w:rsidRPr="00464C13">
        <w:rPr>
          <w:rFonts w:ascii="仿宋_GB2312" w:eastAsia="仿宋_GB2312" w:hAnsi="仿宋" w:cs="仿宋_GB2312" w:hint="eastAsia"/>
          <w:sz w:val="32"/>
          <w:szCs w:val="32"/>
        </w:rPr>
        <w:t>文件送岳阳市</w:t>
      </w:r>
      <w:proofErr w:type="gramStart"/>
      <w:r w:rsidRPr="00464C13">
        <w:rPr>
          <w:rFonts w:ascii="仿宋_GB2312" w:eastAsia="仿宋_GB2312" w:hAnsi="仿宋" w:cs="仿宋_GB2312" w:hint="eastAsia"/>
          <w:sz w:val="32"/>
          <w:szCs w:val="32"/>
        </w:rPr>
        <w:t>生态环境局云溪</w:t>
      </w:r>
      <w:proofErr w:type="gramEnd"/>
      <w:r w:rsidRPr="00464C13">
        <w:rPr>
          <w:rFonts w:ascii="仿宋_GB2312" w:eastAsia="仿宋_GB2312" w:hAnsi="仿宋" w:cs="仿宋_GB2312" w:hint="eastAsia"/>
          <w:sz w:val="32"/>
          <w:szCs w:val="32"/>
        </w:rPr>
        <w:t>分局、湖南环腾环保工程有限公司。</w:t>
      </w:r>
      <w:r w:rsidR="005C611B">
        <w:rPr>
          <w:rFonts w:ascii="仿宋_GB2312" w:eastAsia="仿宋_GB2312" w:hAnsi="仿宋" w:cs="仿宋_GB2312"/>
          <w:sz w:val="32"/>
          <w:szCs w:val="32"/>
        </w:rPr>
        <w:tab/>
      </w:r>
    </w:p>
    <w:p w14:paraId="46971633" w14:textId="77777777" w:rsidR="00D324C1" w:rsidRPr="00464C13" w:rsidRDefault="00D324C1" w:rsidP="00464C13">
      <w:pPr>
        <w:pStyle w:val="ac"/>
        <w:spacing w:after="0" w:line="560" w:lineRule="exact"/>
        <w:ind w:firstLine="640"/>
        <w:jc w:val="both"/>
        <w:rPr>
          <w:rFonts w:ascii="仿宋_GB2312" w:eastAsia="仿宋_GB2312" w:hAnsi="仿宋"/>
          <w:color w:val="000000"/>
          <w:sz w:val="32"/>
          <w:szCs w:val="32"/>
        </w:rPr>
      </w:pPr>
      <w:r w:rsidRPr="00464C13">
        <w:rPr>
          <w:rFonts w:ascii="仿宋_GB2312" w:eastAsia="仿宋_GB2312" w:hAnsi="仿宋" w:cs="仿宋_GB2312" w:hint="eastAsia"/>
          <w:sz w:val="32"/>
          <w:szCs w:val="32"/>
        </w:rPr>
        <w:t>四、请岳阳市生态环境</w:t>
      </w:r>
      <w:proofErr w:type="gramStart"/>
      <w:r w:rsidRPr="00464C13">
        <w:rPr>
          <w:rFonts w:ascii="仿宋_GB2312" w:eastAsia="仿宋_GB2312" w:hAnsi="仿宋" w:cs="仿宋_GB2312" w:hint="eastAsia"/>
          <w:sz w:val="32"/>
          <w:szCs w:val="32"/>
        </w:rPr>
        <w:t>局云溪分局</w:t>
      </w:r>
      <w:proofErr w:type="gramEnd"/>
      <w:r w:rsidRPr="00464C13">
        <w:rPr>
          <w:rFonts w:ascii="仿宋_GB2312" w:eastAsia="仿宋_GB2312" w:hAnsi="仿宋" w:cs="仿宋_GB2312" w:hint="eastAsia"/>
          <w:sz w:val="32"/>
          <w:szCs w:val="32"/>
        </w:rPr>
        <w:t>负责项目建设和运营期的日常环境监管。</w:t>
      </w:r>
    </w:p>
    <w:p w14:paraId="2D3B6B95" w14:textId="77777777" w:rsidR="00D324C1" w:rsidRPr="00464C13" w:rsidRDefault="00D324C1" w:rsidP="00464C13">
      <w:pPr>
        <w:pStyle w:val="ac"/>
        <w:spacing w:after="0" w:line="560" w:lineRule="exact"/>
        <w:ind w:firstLine="640"/>
        <w:jc w:val="both"/>
        <w:rPr>
          <w:rFonts w:ascii="仿宋_GB2312" w:eastAsia="仿宋_GB2312" w:hAnsi="仿宋"/>
          <w:sz w:val="32"/>
          <w:szCs w:val="32"/>
        </w:rPr>
      </w:pPr>
    </w:p>
    <w:p w14:paraId="5B9B10CA" w14:textId="77777777" w:rsidR="00D324C1" w:rsidRPr="00464C13" w:rsidRDefault="00D324C1" w:rsidP="00464C13">
      <w:pPr>
        <w:pStyle w:val="ac"/>
        <w:spacing w:after="0" w:line="560" w:lineRule="exact"/>
        <w:ind w:firstLine="640"/>
        <w:jc w:val="both"/>
        <w:rPr>
          <w:rFonts w:ascii="仿宋_GB2312" w:eastAsia="仿宋_GB2312" w:hAnsi="仿宋"/>
          <w:sz w:val="32"/>
          <w:szCs w:val="32"/>
        </w:rPr>
      </w:pPr>
      <w:r w:rsidRPr="00464C13">
        <w:rPr>
          <w:rFonts w:ascii="仿宋_GB2312" w:eastAsia="仿宋_GB2312" w:hAnsi="仿宋" w:cs="仿宋_GB2312"/>
          <w:sz w:val="32"/>
          <w:szCs w:val="32"/>
        </w:rPr>
        <w:t xml:space="preserve">                          </w:t>
      </w:r>
      <w:r w:rsidRPr="00464C13">
        <w:rPr>
          <w:rFonts w:ascii="仿宋_GB2312" w:eastAsia="仿宋_GB2312" w:hAnsi="仿宋" w:cs="仿宋_GB2312" w:hint="eastAsia"/>
          <w:sz w:val="32"/>
          <w:szCs w:val="32"/>
        </w:rPr>
        <w:t>岳阳市生态环境局</w:t>
      </w:r>
    </w:p>
    <w:p w14:paraId="66DFF12B" w14:textId="5F18D1AC" w:rsidR="00D324C1" w:rsidRPr="00464C13" w:rsidRDefault="00D324C1" w:rsidP="00B20A93">
      <w:pPr>
        <w:pStyle w:val="ac"/>
        <w:spacing w:after="0" w:line="560" w:lineRule="exact"/>
        <w:ind w:firstLineChars="220" w:firstLine="704"/>
        <w:jc w:val="both"/>
        <w:rPr>
          <w:rFonts w:ascii="仿宋_GB2312" w:eastAsia="仿宋_GB2312" w:hAnsi="仿宋"/>
          <w:sz w:val="32"/>
          <w:szCs w:val="32"/>
        </w:rPr>
      </w:pPr>
      <w:r w:rsidRPr="00464C13">
        <w:rPr>
          <w:rFonts w:ascii="仿宋_GB2312" w:eastAsia="仿宋_GB2312" w:hAnsi="仿宋" w:cs="仿宋_GB2312"/>
          <w:sz w:val="32"/>
          <w:szCs w:val="32"/>
        </w:rPr>
        <w:t xml:space="preserve">                          2023</w:t>
      </w:r>
      <w:r w:rsidRPr="00464C13">
        <w:rPr>
          <w:rFonts w:ascii="仿宋_GB2312" w:eastAsia="仿宋_GB2312" w:hAnsi="仿宋" w:cs="仿宋_GB2312" w:hint="eastAsia"/>
          <w:sz w:val="32"/>
          <w:szCs w:val="32"/>
        </w:rPr>
        <w:t>年</w:t>
      </w:r>
      <w:r w:rsidRPr="00464C13">
        <w:rPr>
          <w:rFonts w:ascii="仿宋_GB2312" w:eastAsia="仿宋_GB2312" w:hAnsi="仿宋" w:cs="仿宋_GB2312"/>
          <w:sz w:val="32"/>
          <w:szCs w:val="32"/>
        </w:rPr>
        <w:t>9</w:t>
      </w:r>
      <w:r w:rsidRPr="00464C13">
        <w:rPr>
          <w:rFonts w:ascii="仿宋_GB2312" w:eastAsia="仿宋_GB2312" w:hAnsi="仿宋" w:cs="仿宋_GB2312" w:hint="eastAsia"/>
          <w:sz w:val="32"/>
          <w:szCs w:val="32"/>
        </w:rPr>
        <w:t>月</w:t>
      </w:r>
      <w:r w:rsidRPr="00464C13">
        <w:rPr>
          <w:rFonts w:ascii="仿宋_GB2312" w:eastAsia="仿宋_GB2312" w:hAnsi="仿宋" w:cs="仿宋_GB2312"/>
          <w:sz w:val="32"/>
          <w:szCs w:val="32"/>
        </w:rPr>
        <w:t>1</w:t>
      </w:r>
      <w:r w:rsidR="00B71B54">
        <w:rPr>
          <w:rFonts w:ascii="仿宋_GB2312" w:eastAsia="仿宋_GB2312" w:hAnsi="仿宋" w:cs="仿宋_GB2312"/>
          <w:sz w:val="32"/>
          <w:szCs w:val="32"/>
        </w:rPr>
        <w:t>8</w:t>
      </w:r>
      <w:r w:rsidRPr="00464C13">
        <w:rPr>
          <w:rFonts w:ascii="仿宋_GB2312" w:eastAsia="仿宋_GB2312" w:hAnsi="仿宋" w:cs="仿宋_GB2312" w:hint="eastAsia"/>
          <w:sz w:val="32"/>
          <w:szCs w:val="32"/>
        </w:rPr>
        <w:t>日</w:t>
      </w:r>
    </w:p>
    <w:sectPr w:rsidR="00D324C1" w:rsidRPr="00464C13" w:rsidSect="009E2733">
      <w:headerReference w:type="even" r:id="rId7"/>
      <w:headerReference w:type="default" r:id="rId8"/>
      <w:footerReference w:type="even" r:id="rId9"/>
      <w:footerReference w:type="default" r:id="rId10"/>
      <w:headerReference w:type="first" r:id="rId11"/>
      <w:footerReference w:type="first" r:id="rId12"/>
      <w:pgSz w:w="11906" w:h="16838"/>
      <w:pgMar w:top="1440" w:right="1633" w:bottom="1440" w:left="1633"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889E9" w14:textId="77777777" w:rsidR="00321F1D" w:rsidRDefault="00321F1D" w:rsidP="00B20A93">
      <w:pPr>
        <w:ind w:firstLine="400"/>
      </w:pPr>
      <w:r>
        <w:separator/>
      </w:r>
    </w:p>
  </w:endnote>
  <w:endnote w:type="continuationSeparator" w:id="0">
    <w:p w14:paraId="54A212E3" w14:textId="77777777" w:rsidR="00321F1D" w:rsidRDefault="00321F1D" w:rsidP="00B20A93">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18030">
    <w:altName w:val="??"/>
    <w:panose1 w:val="00000000000000000000"/>
    <w:charset w:val="00"/>
    <w:family w:val="auto"/>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33DD" w14:textId="77777777" w:rsidR="00B71B54" w:rsidRDefault="00B71B54">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C292" w14:textId="77777777" w:rsidR="00D324C1" w:rsidRDefault="00000000" w:rsidP="00464C13">
    <w:pPr>
      <w:pStyle w:val="ae"/>
      <w:ind w:firstLine="360"/>
      <w:jc w:val="center"/>
    </w:pPr>
    <w:r>
      <w:fldChar w:fldCharType="begin"/>
    </w:r>
    <w:r>
      <w:instrText>PAGE   \* MERGEFORMAT</w:instrText>
    </w:r>
    <w:r>
      <w:fldChar w:fldCharType="separate"/>
    </w:r>
    <w:r w:rsidR="00D324C1" w:rsidRPr="00464C13">
      <w:rPr>
        <w:noProof/>
        <w:lang w:val="zh-CN"/>
      </w:rPr>
      <w:t>5</w:t>
    </w:r>
    <w:r>
      <w:rPr>
        <w:noProof/>
        <w:lang w:val="zh-CN"/>
      </w:rPr>
      <w:fldChar w:fldCharType="end"/>
    </w:r>
  </w:p>
  <w:p w14:paraId="0DE1497D" w14:textId="77777777" w:rsidR="00D324C1" w:rsidRDefault="00D324C1" w:rsidP="00B20A93">
    <w:pPr>
      <w:pStyle w:val="ae"/>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FC44" w14:textId="77777777" w:rsidR="00D324C1" w:rsidRDefault="00D324C1" w:rsidP="00B20A93">
    <w:pPr>
      <w:pStyle w:val="a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C5C9E" w14:textId="77777777" w:rsidR="00321F1D" w:rsidRDefault="00321F1D" w:rsidP="00B20A93">
      <w:pPr>
        <w:ind w:firstLine="400"/>
      </w:pPr>
      <w:r>
        <w:separator/>
      </w:r>
    </w:p>
  </w:footnote>
  <w:footnote w:type="continuationSeparator" w:id="0">
    <w:p w14:paraId="58C1A484" w14:textId="77777777" w:rsidR="00321F1D" w:rsidRDefault="00321F1D" w:rsidP="00B20A93">
      <w:pPr>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973C" w14:textId="77777777" w:rsidR="00B71B54" w:rsidRDefault="00B71B54">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93FD" w14:textId="77777777" w:rsidR="00D324C1" w:rsidRDefault="00D324C1" w:rsidP="00B20A93">
    <w:pPr>
      <w:pStyle w:val="af0"/>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AE35" w14:textId="77777777" w:rsidR="00D324C1" w:rsidRDefault="00D324C1">
    <w:pPr>
      <w:ind w:left="40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CCE84B"/>
    <w:multiLevelType w:val="singleLevel"/>
    <w:tmpl w:val="85CCE84B"/>
    <w:lvl w:ilvl="0">
      <w:start w:val="1"/>
      <w:numFmt w:val="bullet"/>
      <w:pStyle w:val="2"/>
      <w:lvlText w:val=""/>
      <w:lvlJc w:val="left"/>
      <w:pPr>
        <w:tabs>
          <w:tab w:val="left" w:pos="780"/>
        </w:tabs>
        <w:ind w:left="780" w:hanging="360"/>
      </w:pPr>
      <w:rPr>
        <w:rFonts w:ascii="Wingdings" w:hAnsi="Wingdings" w:cs="Wingdings" w:hint="default"/>
      </w:rPr>
    </w:lvl>
  </w:abstractNum>
  <w:abstractNum w:abstractNumId="1" w15:restartNumberingAfterBreak="0">
    <w:nsid w:val="FFFFFF83"/>
    <w:multiLevelType w:val="singleLevel"/>
    <w:tmpl w:val="A6DE3A4A"/>
    <w:lvl w:ilvl="0">
      <w:start w:val="1"/>
      <w:numFmt w:val="bullet"/>
      <w:lvlText w:val=""/>
      <w:lvlJc w:val="left"/>
      <w:pPr>
        <w:tabs>
          <w:tab w:val="num" w:pos="780"/>
        </w:tabs>
        <w:ind w:left="780" w:hanging="360"/>
      </w:pPr>
      <w:rPr>
        <w:rFonts w:ascii="Wingdings" w:hAnsi="Wingdings" w:cs="Wingdings" w:hint="default"/>
      </w:rPr>
    </w:lvl>
  </w:abstractNum>
  <w:abstractNum w:abstractNumId="2" w15:restartNumberingAfterBreak="0">
    <w:nsid w:val="40B35351"/>
    <w:multiLevelType w:val="hybridMultilevel"/>
    <w:tmpl w:val="110C7D8E"/>
    <w:lvl w:ilvl="0" w:tplc="AD6214D8">
      <w:start w:val="1"/>
      <w:numFmt w:val="japaneseCounting"/>
      <w:lvlText w:val="%1、"/>
      <w:lvlJc w:val="left"/>
      <w:pPr>
        <w:ind w:left="1924" w:hanging="1284"/>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16cid:durableId="249703864">
    <w:abstractNumId w:val="1"/>
  </w:num>
  <w:num w:numId="2" w16cid:durableId="969018612">
    <w:abstractNumId w:val="1"/>
  </w:num>
  <w:num w:numId="3" w16cid:durableId="2051761172">
    <w:abstractNumId w:val="0"/>
  </w:num>
  <w:num w:numId="4" w16cid:durableId="2110001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ZlNGZjYWYyNTBkYjc4NTc5ZmFjMmFiYzM0YzgyZjIifQ=="/>
  </w:docVars>
  <w:rsids>
    <w:rsidRoot w:val="00172A27"/>
    <w:rsid w:val="00007698"/>
    <w:rsid w:val="00031AB2"/>
    <w:rsid w:val="00033D50"/>
    <w:rsid w:val="0004090F"/>
    <w:rsid w:val="00073AED"/>
    <w:rsid w:val="00085C03"/>
    <w:rsid w:val="000A39C3"/>
    <w:rsid w:val="000A4FC9"/>
    <w:rsid w:val="00105A1B"/>
    <w:rsid w:val="00115C7C"/>
    <w:rsid w:val="00165C86"/>
    <w:rsid w:val="00172A27"/>
    <w:rsid w:val="00183E13"/>
    <w:rsid w:val="001A04DF"/>
    <w:rsid w:val="001A5A8E"/>
    <w:rsid w:val="001A6F42"/>
    <w:rsid w:val="001E295A"/>
    <w:rsid w:val="00210386"/>
    <w:rsid w:val="00223399"/>
    <w:rsid w:val="00225C2B"/>
    <w:rsid w:val="00226218"/>
    <w:rsid w:val="002429CC"/>
    <w:rsid w:val="002463B9"/>
    <w:rsid w:val="002A4F51"/>
    <w:rsid w:val="002A7DDC"/>
    <w:rsid w:val="002B7E16"/>
    <w:rsid w:val="002F3152"/>
    <w:rsid w:val="002F6BAF"/>
    <w:rsid w:val="003136CC"/>
    <w:rsid w:val="00321F1D"/>
    <w:rsid w:val="00365993"/>
    <w:rsid w:val="003665F4"/>
    <w:rsid w:val="0039473A"/>
    <w:rsid w:val="003B0970"/>
    <w:rsid w:val="003E5646"/>
    <w:rsid w:val="003E72B3"/>
    <w:rsid w:val="003F0A23"/>
    <w:rsid w:val="00437A71"/>
    <w:rsid w:val="00440226"/>
    <w:rsid w:val="00452911"/>
    <w:rsid w:val="00464C13"/>
    <w:rsid w:val="0049490C"/>
    <w:rsid w:val="004D0051"/>
    <w:rsid w:val="005079DF"/>
    <w:rsid w:val="00524E88"/>
    <w:rsid w:val="005945D7"/>
    <w:rsid w:val="005A7208"/>
    <w:rsid w:val="005B7E8B"/>
    <w:rsid w:val="005C332F"/>
    <w:rsid w:val="005C611B"/>
    <w:rsid w:val="005C6630"/>
    <w:rsid w:val="005F296B"/>
    <w:rsid w:val="00603B50"/>
    <w:rsid w:val="00603F58"/>
    <w:rsid w:val="00633ADC"/>
    <w:rsid w:val="00660BAC"/>
    <w:rsid w:val="006A3C6C"/>
    <w:rsid w:val="006B6A18"/>
    <w:rsid w:val="00716866"/>
    <w:rsid w:val="007364AD"/>
    <w:rsid w:val="0075052B"/>
    <w:rsid w:val="00754F0B"/>
    <w:rsid w:val="007A61EC"/>
    <w:rsid w:val="007F1B1A"/>
    <w:rsid w:val="008039CE"/>
    <w:rsid w:val="008816DA"/>
    <w:rsid w:val="00887E19"/>
    <w:rsid w:val="008A192D"/>
    <w:rsid w:val="008B5855"/>
    <w:rsid w:val="008D777C"/>
    <w:rsid w:val="008F1AEE"/>
    <w:rsid w:val="00925FA4"/>
    <w:rsid w:val="0093216E"/>
    <w:rsid w:val="0093251D"/>
    <w:rsid w:val="00943BF1"/>
    <w:rsid w:val="00967931"/>
    <w:rsid w:val="009C2523"/>
    <w:rsid w:val="009E2733"/>
    <w:rsid w:val="009F2B21"/>
    <w:rsid w:val="009F5010"/>
    <w:rsid w:val="00A127D8"/>
    <w:rsid w:val="00A50EC1"/>
    <w:rsid w:val="00A53844"/>
    <w:rsid w:val="00A55344"/>
    <w:rsid w:val="00A7381B"/>
    <w:rsid w:val="00A76DB7"/>
    <w:rsid w:val="00AA4C68"/>
    <w:rsid w:val="00AC49A6"/>
    <w:rsid w:val="00AD5060"/>
    <w:rsid w:val="00B0777C"/>
    <w:rsid w:val="00B20A93"/>
    <w:rsid w:val="00B244A3"/>
    <w:rsid w:val="00B37D82"/>
    <w:rsid w:val="00B65670"/>
    <w:rsid w:val="00B71B54"/>
    <w:rsid w:val="00BB4E97"/>
    <w:rsid w:val="00BC3CD9"/>
    <w:rsid w:val="00BE2E62"/>
    <w:rsid w:val="00C10A64"/>
    <w:rsid w:val="00C118ED"/>
    <w:rsid w:val="00C31DD0"/>
    <w:rsid w:val="00C44F0A"/>
    <w:rsid w:val="00C5499E"/>
    <w:rsid w:val="00C76252"/>
    <w:rsid w:val="00C76DD4"/>
    <w:rsid w:val="00C97720"/>
    <w:rsid w:val="00D324C1"/>
    <w:rsid w:val="00D7510C"/>
    <w:rsid w:val="00D85A30"/>
    <w:rsid w:val="00DA1D11"/>
    <w:rsid w:val="00DA655A"/>
    <w:rsid w:val="00DD1E1A"/>
    <w:rsid w:val="00E017F8"/>
    <w:rsid w:val="00E654CF"/>
    <w:rsid w:val="00E74EA3"/>
    <w:rsid w:val="00E91BA9"/>
    <w:rsid w:val="00E923FF"/>
    <w:rsid w:val="00EE1896"/>
    <w:rsid w:val="00F16312"/>
    <w:rsid w:val="00F370A0"/>
    <w:rsid w:val="00F4292D"/>
    <w:rsid w:val="00F60E2A"/>
    <w:rsid w:val="00FA1F92"/>
    <w:rsid w:val="00FA639B"/>
    <w:rsid w:val="00FC0FDF"/>
    <w:rsid w:val="00FD65E7"/>
    <w:rsid w:val="00FE122F"/>
    <w:rsid w:val="00FE69DD"/>
    <w:rsid w:val="00FF284D"/>
    <w:rsid w:val="00FF61C5"/>
    <w:rsid w:val="017A36FD"/>
    <w:rsid w:val="01804167"/>
    <w:rsid w:val="018F4C90"/>
    <w:rsid w:val="019A69E4"/>
    <w:rsid w:val="02046418"/>
    <w:rsid w:val="024330B6"/>
    <w:rsid w:val="02B22AA9"/>
    <w:rsid w:val="02F75A2C"/>
    <w:rsid w:val="030126EB"/>
    <w:rsid w:val="033124A2"/>
    <w:rsid w:val="035E0BAB"/>
    <w:rsid w:val="039B5B6E"/>
    <w:rsid w:val="04307F5C"/>
    <w:rsid w:val="04B862AB"/>
    <w:rsid w:val="05085485"/>
    <w:rsid w:val="052E05FF"/>
    <w:rsid w:val="05464C9E"/>
    <w:rsid w:val="057302B1"/>
    <w:rsid w:val="05A43727"/>
    <w:rsid w:val="05C42D45"/>
    <w:rsid w:val="05D7488F"/>
    <w:rsid w:val="0616597F"/>
    <w:rsid w:val="061A5D6F"/>
    <w:rsid w:val="061C5877"/>
    <w:rsid w:val="062A1B37"/>
    <w:rsid w:val="067907B9"/>
    <w:rsid w:val="06C75DF5"/>
    <w:rsid w:val="06D41775"/>
    <w:rsid w:val="077C695D"/>
    <w:rsid w:val="07DD64DB"/>
    <w:rsid w:val="08262763"/>
    <w:rsid w:val="086150D6"/>
    <w:rsid w:val="089D3FDB"/>
    <w:rsid w:val="08B438D9"/>
    <w:rsid w:val="08D31953"/>
    <w:rsid w:val="08D631A4"/>
    <w:rsid w:val="08E43B13"/>
    <w:rsid w:val="09480C43"/>
    <w:rsid w:val="0A136FFD"/>
    <w:rsid w:val="0A7F7F97"/>
    <w:rsid w:val="0B374A6C"/>
    <w:rsid w:val="0BA965B8"/>
    <w:rsid w:val="0BC07F69"/>
    <w:rsid w:val="0C011CDC"/>
    <w:rsid w:val="0C801D4C"/>
    <w:rsid w:val="0CBF4C23"/>
    <w:rsid w:val="0D314E4D"/>
    <w:rsid w:val="0D3B5CAB"/>
    <w:rsid w:val="0D5E5DB1"/>
    <w:rsid w:val="0D9C1255"/>
    <w:rsid w:val="0DD5278C"/>
    <w:rsid w:val="0E3A4EE9"/>
    <w:rsid w:val="0ED87662"/>
    <w:rsid w:val="0F1A64E0"/>
    <w:rsid w:val="0F256C33"/>
    <w:rsid w:val="0F2629D1"/>
    <w:rsid w:val="0F2C14A0"/>
    <w:rsid w:val="0F82454C"/>
    <w:rsid w:val="0FEA6BFB"/>
    <w:rsid w:val="10730FBE"/>
    <w:rsid w:val="116C667E"/>
    <w:rsid w:val="119553A6"/>
    <w:rsid w:val="11D94A64"/>
    <w:rsid w:val="11EE5A02"/>
    <w:rsid w:val="122A6D03"/>
    <w:rsid w:val="122E5629"/>
    <w:rsid w:val="123322BF"/>
    <w:rsid w:val="12903870"/>
    <w:rsid w:val="12D17AD1"/>
    <w:rsid w:val="13085061"/>
    <w:rsid w:val="134F6AB4"/>
    <w:rsid w:val="13556AB7"/>
    <w:rsid w:val="13E36DF3"/>
    <w:rsid w:val="13EB5928"/>
    <w:rsid w:val="145A0633"/>
    <w:rsid w:val="14A02886"/>
    <w:rsid w:val="14B5790D"/>
    <w:rsid w:val="14B76732"/>
    <w:rsid w:val="14C32AF5"/>
    <w:rsid w:val="14C65740"/>
    <w:rsid w:val="151D362E"/>
    <w:rsid w:val="16300397"/>
    <w:rsid w:val="16855DC9"/>
    <w:rsid w:val="16D658D7"/>
    <w:rsid w:val="175E7186"/>
    <w:rsid w:val="17937C00"/>
    <w:rsid w:val="17E01CEC"/>
    <w:rsid w:val="17E97925"/>
    <w:rsid w:val="18B4674B"/>
    <w:rsid w:val="193D5DCA"/>
    <w:rsid w:val="194F6D87"/>
    <w:rsid w:val="1A187AC0"/>
    <w:rsid w:val="1C0F0A4F"/>
    <w:rsid w:val="1C5F19D6"/>
    <w:rsid w:val="1C6B4928"/>
    <w:rsid w:val="1C765C6B"/>
    <w:rsid w:val="1C7A17A2"/>
    <w:rsid w:val="1DE74BBA"/>
    <w:rsid w:val="1E930AF4"/>
    <w:rsid w:val="1F27480B"/>
    <w:rsid w:val="1F2F3CE6"/>
    <w:rsid w:val="1F4660B5"/>
    <w:rsid w:val="1F4C3143"/>
    <w:rsid w:val="1F5345DF"/>
    <w:rsid w:val="1F5E5F75"/>
    <w:rsid w:val="1F6F01CA"/>
    <w:rsid w:val="1FB73367"/>
    <w:rsid w:val="1FB95DF2"/>
    <w:rsid w:val="1FED6F09"/>
    <w:rsid w:val="20CB7D1A"/>
    <w:rsid w:val="21617BDF"/>
    <w:rsid w:val="218569EA"/>
    <w:rsid w:val="218623C9"/>
    <w:rsid w:val="219857D3"/>
    <w:rsid w:val="22213667"/>
    <w:rsid w:val="22AA563A"/>
    <w:rsid w:val="22C205C9"/>
    <w:rsid w:val="22D24584"/>
    <w:rsid w:val="23077A58"/>
    <w:rsid w:val="2366189C"/>
    <w:rsid w:val="238D1C9D"/>
    <w:rsid w:val="23910F38"/>
    <w:rsid w:val="246E0528"/>
    <w:rsid w:val="25254465"/>
    <w:rsid w:val="252F2ED3"/>
    <w:rsid w:val="253972F4"/>
    <w:rsid w:val="25700B4B"/>
    <w:rsid w:val="257213F7"/>
    <w:rsid w:val="25767D3C"/>
    <w:rsid w:val="258C012F"/>
    <w:rsid w:val="25932124"/>
    <w:rsid w:val="25AF4F91"/>
    <w:rsid w:val="25D64F56"/>
    <w:rsid w:val="260F71D5"/>
    <w:rsid w:val="261A5AE4"/>
    <w:rsid w:val="2620416C"/>
    <w:rsid w:val="264D464E"/>
    <w:rsid w:val="265131EC"/>
    <w:rsid w:val="2675089C"/>
    <w:rsid w:val="267F1F92"/>
    <w:rsid w:val="269742E9"/>
    <w:rsid w:val="276F7F60"/>
    <w:rsid w:val="277050AC"/>
    <w:rsid w:val="277A182E"/>
    <w:rsid w:val="27A24E6D"/>
    <w:rsid w:val="27F01264"/>
    <w:rsid w:val="28141F89"/>
    <w:rsid w:val="283830DC"/>
    <w:rsid w:val="28854EED"/>
    <w:rsid w:val="28C928DB"/>
    <w:rsid w:val="2901329B"/>
    <w:rsid w:val="293A7102"/>
    <w:rsid w:val="296F62BD"/>
    <w:rsid w:val="297B3EC5"/>
    <w:rsid w:val="29882D99"/>
    <w:rsid w:val="29F43F54"/>
    <w:rsid w:val="2A354571"/>
    <w:rsid w:val="2B5E7A4F"/>
    <w:rsid w:val="2C563183"/>
    <w:rsid w:val="2D044FFF"/>
    <w:rsid w:val="2D25799C"/>
    <w:rsid w:val="2DA500D2"/>
    <w:rsid w:val="2E03543C"/>
    <w:rsid w:val="2EA52706"/>
    <w:rsid w:val="2EF82374"/>
    <w:rsid w:val="2EFD4903"/>
    <w:rsid w:val="2F37233F"/>
    <w:rsid w:val="2F766358"/>
    <w:rsid w:val="2F991498"/>
    <w:rsid w:val="2FBE4369"/>
    <w:rsid w:val="307724B7"/>
    <w:rsid w:val="30BC2F89"/>
    <w:rsid w:val="30C85944"/>
    <w:rsid w:val="31301E89"/>
    <w:rsid w:val="319947CD"/>
    <w:rsid w:val="31B07A2F"/>
    <w:rsid w:val="31B74241"/>
    <w:rsid w:val="31C50C5A"/>
    <w:rsid w:val="31D1627B"/>
    <w:rsid w:val="31D77B24"/>
    <w:rsid w:val="31EA2548"/>
    <w:rsid w:val="327562FB"/>
    <w:rsid w:val="328C1AF5"/>
    <w:rsid w:val="32976B82"/>
    <w:rsid w:val="32E008A1"/>
    <w:rsid w:val="32E4633A"/>
    <w:rsid w:val="33245043"/>
    <w:rsid w:val="338139A3"/>
    <w:rsid w:val="339807FC"/>
    <w:rsid w:val="34925A11"/>
    <w:rsid w:val="34B166F0"/>
    <w:rsid w:val="34EE67C5"/>
    <w:rsid w:val="353D61D5"/>
    <w:rsid w:val="36306647"/>
    <w:rsid w:val="36941E25"/>
    <w:rsid w:val="36A06A1C"/>
    <w:rsid w:val="36B9188B"/>
    <w:rsid w:val="36EB0E1E"/>
    <w:rsid w:val="36F1784F"/>
    <w:rsid w:val="371755C1"/>
    <w:rsid w:val="373E3467"/>
    <w:rsid w:val="374B6685"/>
    <w:rsid w:val="374F4019"/>
    <w:rsid w:val="3756532C"/>
    <w:rsid w:val="37580DE2"/>
    <w:rsid w:val="37C11A0D"/>
    <w:rsid w:val="37DB2961"/>
    <w:rsid w:val="37E401D0"/>
    <w:rsid w:val="37F139F0"/>
    <w:rsid w:val="386943B6"/>
    <w:rsid w:val="39060ECF"/>
    <w:rsid w:val="390C2146"/>
    <w:rsid w:val="390E4C54"/>
    <w:rsid w:val="39120CEF"/>
    <w:rsid w:val="39235CD0"/>
    <w:rsid w:val="39387D98"/>
    <w:rsid w:val="393F4770"/>
    <w:rsid w:val="39975413"/>
    <w:rsid w:val="39F309B2"/>
    <w:rsid w:val="3A661D2A"/>
    <w:rsid w:val="3A8310CB"/>
    <w:rsid w:val="3AD216C0"/>
    <w:rsid w:val="3B091033"/>
    <w:rsid w:val="3B312D0B"/>
    <w:rsid w:val="3B5E567C"/>
    <w:rsid w:val="3C1361B6"/>
    <w:rsid w:val="3C1B54A8"/>
    <w:rsid w:val="3C8318FA"/>
    <w:rsid w:val="3CB07197"/>
    <w:rsid w:val="3CBE598D"/>
    <w:rsid w:val="3CD929A0"/>
    <w:rsid w:val="3CE449D8"/>
    <w:rsid w:val="3D1C4F2C"/>
    <w:rsid w:val="3D45566E"/>
    <w:rsid w:val="3E3902DD"/>
    <w:rsid w:val="3E78202C"/>
    <w:rsid w:val="3EFE2C6E"/>
    <w:rsid w:val="3F024441"/>
    <w:rsid w:val="3F1F7EB8"/>
    <w:rsid w:val="3F427EE2"/>
    <w:rsid w:val="3F5D1A91"/>
    <w:rsid w:val="3F8F60AE"/>
    <w:rsid w:val="3F9079FA"/>
    <w:rsid w:val="3FB17DFB"/>
    <w:rsid w:val="3FB55684"/>
    <w:rsid w:val="40870366"/>
    <w:rsid w:val="40B124CA"/>
    <w:rsid w:val="40E619D0"/>
    <w:rsid w:val="41A92B43"/>
    <w:rsid w:val="425B3DD9"/>
    <w:rsid w:val="425F778B"/>
    <w:rsid w:val="4291183E"/>
    <w:rsid w:val="42D1373F"/>
    <w:rsid w:val="42D57B3D"/>
    <w:rsid w:val="435374FD"/>
    <w:rsid w:val="43646117"/>
    <w:rsid w:val="43A10C96"/>
    <w:rsid w:val="441A17AF"/>
    <w:rsid w:val="443F7874"/>
    <w:rsid w:val="44637C14"/>
    <w:rsid w:val="447D1C81"/>
    <w:rsid w:val="44C25FDA"/>
    <w:rsid w:val="44C67F95"/>
    <w:rsid w:val="45111C43"/>
    <w:rsid w:val="45B27752"/>
    <w:rsid w:val="45B72A1A"/>
    <w:rsid w:val="45F53868"/>
    <w:rsid w:val="461B020C"/>
    <w:rsid w:val="465E7BAC"/>
    <w:rsid w:val="468474F6"/>
    <w:rsid w:val="46A338D2"/>
    <w:rsid w:val="46C10A14"/>
    <w:rsid w:val="46C66616"/>
    <w:rsid w:val="47335C34"/>
    <w:rsid w:val="473F5A38"/>
    <w:rsid w:val="4830538A"/>
    <w:rsid w:val="488E6D18"/>
    <w:rsid w:val="48D60EF7"/>
    <w:rsid w:val="49013E51"/>
    <w:rsid w:val="490966A2"/>
    <w:rsid w:val="49731240"/>
    <w:rsid w:val="498D0A16"/>
    <w:rsid w:val="49A445FA"/>
    <w:rsid w:val="49FB248F"/>
    <w:rsid w:val="4A24446C"/>
    <w:rsid w:val="4A392B8E"/>
    <w:rsid w:val="4AB046C7"/>
    <w:rsid w:val="4AC62A9D"/>
    <w:rsid w:val="4AEE5B50"/>
    <w:rsid w:val="4B0615B6"/>
    <w:rsid w:val="4B130AFE"/>
    <w:rsid w:val="4BD60B78"/>
    <w:rsid w:val="4BF41811"/>
    <w:rsid w:val="4C64552E"/>
    <w:rsid w:val="4C704BA2"/>
    <w:rsid w:val="4C720429"/>
    <w:rsid w:val="4C8A18A8"/>
    <w:rsid w:val="4D673445"/>
    <w:rsid w:val="4E4F4B57"/>
    <w:rsid w:val="4E5726E9"/>
    <w:rsid w:val="4E7567C2"/>
    <w:rsid w:val="4EB50A05"/>
    <w:rsid w:val="4F3818FF"/>
    <w:rsid w:val="4F602D94"/>
    <w:rsid w:val="4FFC0D0F"/>
    <w:rsid w:val="50B52913"/>
    <w:rsid w:val="50BF151F"/>
    <w:rsid w:val="51022EB8"/>
    <w:rsid w:val="519F7C58"/>
    <w:rsid w:val="51FA302C"/>
    <w:rsid w:val="527903F5"/>
    <w:rsid w:val="52E15F9A"/>
    <w:rsid w:val="53042DB3"/>
    <w:rsid w:val="53B5186B"/>
    <w:rsid w:val="53C94D4E"/>
    <w:rsid w:val="53DD0E57"/>
    <w:rsid w:val="5412637C"/>
    <w:rsid w:val="543134A5"/>
    <w:rsid w:val="548B5756"/>
    <w:rsid w:val="553E76D4"/>
    <w:rsid w:val="55AF2380"/>
    <w:rsid w:val="55D8771A"/>
    <w:rsid w:val="561D1830"/>
    <w:rsid w:val="57027519"/>
    <w:rsid w:val="57504841"/>
    <w:rsid w:val="578B02E3"/>
    <w:rsid w:val="57AB1477"/>
    <w:rsid w:val="57D14BEE"/>
    <w:rsid w:val="57DB178D"/>
    <w:rsid w:val="57E82929"/>
    <w:rsid w:val="580F7106"/>
    <w:rsid w:val="5811586C"/>
    <w:rsid w:val="582E0BB0"/>
    <w:rsid w:val="585E2283"/>
    <w:rsid w:val="58BA3AC4"/>
    <w:rsid w:val="59194821"/>
    <w:rsid w:val="595F71C2"/>
    <w:rsid w:val="599134C3"/>
    <w:rsid w:val="59C416EA"/>
    <w:rsid w:val="59C6357A"/>
    <w:rsid w:val="5A3F0176"/>
    <w:rsid w:val="5A487F00"/>
    <w:rsid w:val="5A7616BE"/>
    <w:rsid w:val="5ACB5F7E"/>
    <w:rsid w:val="5B5E63DA"/>
    <w:rsid w:val="5B687259"/>
    <w:rsid w:val="5B903ED0"/>
    <w:rsid w:val="5B936B23"/>
    <w:rsid w:val="5BA109BC"/>
    <w:rsid w:val="5BB1236D"/>
    <w:rsid w:val="5BEF6FD1"/>
    <w:rsid w:val="5BFD35D9"/>
    <w:rsid w:val="5C593045"/>
    <w:rsid w:val="5C7337C9"/>
    <w:rsid w:val="5C782274"/>
    <w:rsid w:val="5CE6055C"/>
    <w:rsid w:val="5CF15027"/>
    <w:rsid w:val="5D5E6B65"/>
    <w:rsid w:val="5D776254"/>
    <w:rsid w:val="5DCA377F"/>
    <w:rsid w:val="5DF45D35"/>
    <w:rsid w:val="5E3B0524"/>
    <w:rsid w:val="5F3638A1"/>
    <w:rsid w:val="5F8110FD"/>
    <w:rsid w:val="5F8437DE"/>
    <w:rsid w:val="5F847057"/>
    <w:rsid w:val="5FDC6467"/>
    <w:rsid w:val="60867FF1"/>
    <w:rsid w:val="61173210"/>
    <w:rsid w:val="612C4DCE"/>
    <w:rsid w:val="61715875"/>
    <w:rsid w:val="61811074"/>
    <w:rsid w:val="61916E3E"/>
    <w:rsid w:val="61974B52"/>
    <w:rsid w:val="61D02FB3"/>
    <w:rsid w:val="62386F02"/>
    <w:rsid w:val="625C31C0"/>
    <w:rsid w:val="62602773"/>
    <w:rsid w:val="626F0A10"/>
    <w:rsid w:val="629B346E"/>
    <w:rsid w:val="62B90CF6"/>
    <w:rsid w:val="62E11424"/>
    <w:rsid w:val="63474FB3"/>
    <w:rsid w:val="63A34002"/>
    <w:rsid w:val="64393226"/>
    <w:rsid w:val="64402523"/>
    <w:rsid w:val="64D74DC6"/>
    <w:rsid w:val="64DF58F3"/>
    <w:rsid w:val="657C1287"/>
    <w:rsid w:val="65947C14"/>
    <w:rsid w:val="65F30067"/>
    <w:rsid w:val="66342B59"/>
    <w:rsid w:val="665F74AA"/>
    <w:rsid w:val="66BF51E7"/>
    <w:rsid w:val="66DD0822"/>
    <w:rsid w:val="67430B7A"/>
    <w:rsid w:val="67675ABC"/>
    <w:rsid w:val="676E209B"/>
    <w:rsid w:val="67FB3202"/>
    <w:rsid w:val="681100F9"/>
    <w:rsid w:val="68212C69"/>
    <w:rsid w:val="68227288"/>
    <w:rsid w:val="68356E94"/>
    <w:rsid w:val="68780870"/>
    <w:rsid w:val="69071A90"/>
    <w:rsid w:val="694B3D6D"/>
    <w:rsid w:val="69B6668F"/>
    <w:rsid w:val="6A072CCD"/>
    <w:rsid w:val="6A2124C5"/>
    <w:rsid w:val="6A8F61F9"/>
    <w:rsid w:val="6B013226"/>
    <w:rsid w:val="6B0E6590"/>
    <w:rsid w:val="6B6B34E9"/>
    <w:rsid w:val="6B8C0D41"/>
    <w:rsid w:val="6C3D34DD"/>
    <w:rsid w:val="6C5D15CE"/>
    <w:rsid w:val="6CA32527"/>
    <w:rsid w:val="6D226FAF"/>
    <w:rsid w:val="6D6848D5"/>
    <w:rsid w:val="6D6E2CE4"/>
    <w:rsid w:val="6D7F639C"/>
    <w:rsid w:val="6E3B1502"/>
    <w:rsid w:val="6E783365"/>
    <w:rsid w:val="6EC94357"/>
    <w:rsid w:val="6ECB147F"/>
    <w:rsid w:val="6FAF51B1"/>
    <w:rsid w:val="6FB46AB9"/>
    <w:rsid w:val="6FF07C9F"/>
    <w:rsid w:val="70E2609B"/>
    <w:rsid w:val="70F64A37"/>
    <w:rsid w:val="71381023"/>
    <w:rsid w:val="714061B8"/>
    <w:rsid w:val="71505E4E"/>
    <w:rsid w:val="71CB326C"/>
    <w:rsid w:val="721F3D0A"/>
    <w:rsid w:val="7262478C"/>
    <w:rsid w:val="729F75AC"/>
    <w:rsid w:val="730065A6"/>
    <w:rsid w:val="73772A41"/>
    <w:rsid w:val="73A12654"/>
    <w:rsid w:val="74463A57"/>
    <w:rsid w:val="74CC66DB"/>
    <w:rsid w:val="74D016B7"/>
    <w:rsid w:val="75385A96"/>
    <w:rsid w:val="75D91791"/>
    <w:rsid w:val="75E4778B"/>
    <w:rsid w:val="77121525"/>
    <w:rsid w:val="774F0D8A"/>
    <w:rsid w:val="775545EE"/>
    <w:rsid w:val="77627606"/>
    <w:rsid w:val="777B69C0"/>
    <w:rsid w:val="778B6351"/>
    <w:rsid w:val="77CC5F6D"/>
    <w:rsid w:val="77DB72D8"/>
    <w:rsid w:val="7808174F"/>
    <w:rsid w:val="784D1858"/>
    <w:rsid w:val="78625312"/>
    <w:rsid w:val="788D05ED"/>
    <w:rsid w:val="78E71CAD"/>
    <w:rsid w:val="79201AFA"/>
    <w:rsid w:val="794E5888"/>
    <w:rsid w:val="795F51A0"/>
    <w:rsid w:val="79DD225C"/>
    <w:rsid w:val="7AEA5977"/>
    <w:rsid w:val="7B1339EF"/>
    <w:rsid w:val="7B226FCC"/>
    <w:rsid w:val="7B837B29"/>
    <w:rsid w:val="7B844F72"/>
    <w:rsid w:val="7BD6533A"/>
    <w:rsid w:val="7C094CF5"/>
    <w:rsid w:val="7C0A1AFB"/>
    <w:rsid w:val="7C501917"/>
    <w:rsid w:val="7C5759AE"/>
    <w:rsid w:val="7CA659DB"/>
    <w:rsid w:val="7CBF6E0B"/>
    <w:rsid w:val="7CFF67CF"/>
    <w:rsid w:val="7DA36A1B"/>
    <w:rsid w:val="7DC21241"/>
    <w:rsid w:val="7E524576"/>
    <w:rsid w:val="7E6A3164"/>
    <w:rsid w:val="7EB92BFB"/>
    <w:rsid w:val="7F1766EF"/>
    <w:rsid w:val="7F1C0812"/>
    <w:rsid w:val="7F3E639F"/>
    <w:rsid w:val="7FDD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73D1EC"/>
  <w15:docId w15:val="{FB854DDB-F1F1-4B7B-9837-0BE9AA26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uiPriority="0"/>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locked="1" w:uiPriority="0"/>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rsid w:val="009E2733"/>
    <w:pPr>
      <w:widowControl w:val="0"/>
      <w:ind w:firstLineChars="200" w:firstLine="21"/>
    </w:pPr>
    <w:rPr>
      <w:kern w:val="0"/>
      <w:sz w:val="20"/>
      <w:szCs w:val="20"/>
    </w:rPr>
  </w:style>
  <w:style w:type="paragraph" w:styleId="1">
    <w:name w:val="heading 1"/>
    <w:basedOn w:val="a"/>
    <w:next w:val="20"/>
    <w:link w:val="10"/>
    <w:uiPriority w:val="99"/>
    <w:qFormat/>
    <w:rsid w:val="009E2733"/>
    <w:pPr>
      <w:keepNext/>
      <w:keepLines/>
      <w:spacing w:before="300" w:after="300" w:line="360" w:lineRule="auto"/>
      <w:jc w:val="center"/>
      <w:outlineLvl w:val="0"/>
    </w:pPr>
    <w:rPr>
      <w:b/>
      <w:bCs/>
      <w:kern w:val="44"/>
      <w:sz w:val="36"/>
      <w:szCs w:val="36"/>
    </w:rPr>
  </w:style>
  <w:style w:type="paragraph" w:styleId="21">
    <w:name w:val="heading 2"/>
    <w:basedOn w:val="a"/>
    <w:next w:val="a"/>
    <w:link w:val="22"/>
    <w:uiPriority w:val="99"/>
    <w:qFormat/>
    <w:rsid w:val="009E2733"/>
    <w:pPr>
      <w:keepNext/>
      <w:keepLines/>
      <w:spacing w:before="260" w:after="260" w:line="360" w:lineRule="auto"/>
      <w:outlineLvl w:val="1"/>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634"/>
    <w:rPr>
      <w:b/>
      <w:bCs/>
      <w:kern w:val="44"/>
      <w:sz w:val="44"/>
      <w:szCs w:val="44"/>
    </w:rPr>
  </w:style>
  <w:style w:type="character" w:customStyle="1" w:styleId="22">
    <w:name w:val="标题 2 字符"/>
    <w:basedOn w:val="a0"/>
    <w:link w:val="21"/>
    <w:uiPriority w:val="9"/>
    <w:semiHidden/>
    <w:rsid w:val="00A26634"/>
    <w:rPr>
      <w:rFonts w:asciiTheme="majorHAnsi" w:eastAsiaTheme="majorEastAsia" w:hAnsiTheme="majorHAnsi" w:cstheme="majorBidi"/>
      <w:b/>
      <w:bCs/>
      <w:kern w:val="0"/>
      <w:sz w:val="32"/>
      <w:szCs w:val="32"/>
    </w:rPr>
  </w:style>
  <w:style w:type="paragraph" w:customStyle="1" w:styleId="Default">
    <w:name w:val="Default"/>
    <w:basedOn w:val="11"/>
    <w:next w:val="35"/>
    <w:uiPriority w:val="99"/>
    <w:rsid w:val="009E2733"/>
    <w:pPr>
      <w:widowControl w:val="0"/>
      <w:autoSpaceDE w:val="0"/>
      <w:autoSpaceDN w:val="0"/>
    </w:pPr>
    <w:rPr>
      <w:color w:val="000000"/>
    </w:rPr>
  </w:style>
  <w:style w:type="paragraph" w:customStyle="1" w:styleId="11">
    <w:name w:val="纯文本1"/>
    <w:basedOn w:val="a"/>
    <w:next w:val="a"/>
    <w:uiPriority w:val="99"/>
    <w:rsid w:val="009E2733"/>
    <w:pPr>
      <w:widowControl/>
      <w:adjustRightInd w:val="0"/>
      <w:snapToGrid w:val="0"/>
      <w:spacing w:line="360" w:lineRule="auto"/>
      <w:ind w:firstLine="480"/>
    </w:pPr>
    <w:rPr>
      <w:rFonts w:ascii="宋体" w:hAnsi="Courier New" w:cs="宋体"/>
      <w:sz w:val="24"/>
      <w:szCs w:val="24"/>
    </w:rPr>
  </w:style>
  <w:style w:type="paragraph" w:customStyle="1" w:styleId="35">
    <w:name w:val="样式35"/>
    <w:basedOn w:val="8"/>
    <w:next w:val="font6"/>
    <w:uiPriority w:val="99"/>
    <w:rsid w:val="009E2733"/>
    <w:pPr>
      <w:spacing w:line="312" w:lineRule="auto"/>
      <w:ind w:firstLine="567"/>
    </w:pPr>
  </w:style>
  <w:style w:type="paragraph" w:customStyle="1" w:styleId="8">
    <w:name w:val="样式8"/>
    <w:basedOn w:val="3"/>
    <w:uiPriority w:val="99"/>
    <w:rsid w:val="009E2733"/>
    <w:pPr>
      <w:tabs>
        <w:tab w:val="left" w:pos="180"/>
      </w:tabs>
      <w:spacing w:line="600" w:lineRule="exact"/>
      <w:ind w:firstLineChars="0" w:firstLine="0"/>
      <w:jc w:val="center"/>
    </w:pPr>
    <w:rPr>
      <w:rFonts w:ascii="宋体" w:eastAsia="宋体" w:cs="宋体"/>
      <w:b/>
      <w:bCs/>
      <w:color w:val="auto"/>
    </w:rPr>
  </w:style>
  <w:style w:type="paragraph" w:styleId="3">
    <w:name w:val="Body Text Indent 3"/>
    <w:basedOn w:val="a"/>
    <w:link w:val="30"/>
    <w:uiPriority w:val="99"/>
    <w:rsid w:val="009E2733"/>
    <w:pPr>
      <w:spacing w:line="480" w:lineRule="auto"/>
      <w:ind w:firstLine="560"/>
    </w:pPr>
    <w:rPr>
      <w:rFonts w:ascii="仿宋_GB2312" w:eastAsia="仿宋_GB2312" w:hAnsi="宋体" w:cs="仿宋_GB2312"/>
      <w:color w:val="000000"/>
      <w:sz w:val="28"/>
      <w:szCs w:val="28"/>
    </w:rPr>
  </w:style>
  <w:style w:type="character" w:customStyle="1" w:styleId="30">
    <w:name w:val="正文文本缩进 3 字符"/>
    <w:basedOn w:val="a0"/>
    <w:link w:val="3"/>
    <w:uiPriority w:val="99"/>
    <w:semiHidden/>
    <w:rsid w:val="00A26634"/>
    <w:rPr>
      <w:kern w:val="0"/>
      <w:sz w:val="16"/>
      <w:szCs w:val="16"/>
    </w:rPr>
  </w:style>
  <w:style w:type="paragraph" w:customStyle="1" w:styleId="font6">
    <w:name w:val="font6"/>
    <w:basedOn w:val="a"/>
    <w:next w:val="TOC2"/>
    <w:uiPriority w:val="99"/>
    <w:rsid w:val="009E2733"/>
    <w:pPr>
      <w:widowControl/>
      <w:spacing w:before="100" w:beforeAutospacing="1" w:after="100" w:afterAutospacing="1"/>
      <w:ind w:firstLineChars="0" w:firstLine="0"/>
    </w:pPr>
    <w:rPr>
      <w:rFonts w:ascii="宋体" w:hAnsi="宋体" w:cs="宋体"/>
      <w:sz w:val="28"/>
      <w:szCs w:val="28"/>
    </w:rPr>
  </w:style>
  <w:style w:type="paragraph" w:styleId="TOC2">
    <w:name w:val="toc 2"/>
    <w:basedOn w:val="a"/>
    <w:next w:val="a3"/>
    <w:autoRedefine/>
    <w:uiPriority w:val="99"/>
    <w:semiHidden/>
    <w:rsid w:val="009E2733"/>
    <w:pPr>
      <w:ind w:leftChars="200" w:left="420"/>
    </w:pPr>
  </w:style>
  <w:style w:type="paragraph" w:styleId="a3">
    <w:name w:val="E-mail Signature"/>
    <w:basedOn w:val="a"/>
    <w:next w:val="a4"/>
    <w:link w:val="a5"/>
    <w:uiPriority w:val="99"/>
    <w:rsid w:val="009E2733"/>
    <w:pPr>
      <w:spacing w:line="460" w:lineRule="exact"/>
      <w:ind w:firstLine="200"/>
    </w:pPr>
  </w:style>
  <w:style w:type="character" w:customStyle="1" w:styleId="a5">
    <w:name w:val="电子邮件签名 字符"/>
    <w:basedOn w:val="a0"/>
    <w:link w:val="a3"/>
    <w:uiPriority w:val="99"/>
    <w:semiHidden/>
    <w:rsid w:val="00A26634"/>
    <w:rPr>
      <w:kern w:val="0"/>
      <w:sz w:val="20"/>
      <w:szCs w:val="20"/>
    </w:rPr>
  </w:style>
  <w:style w:type="paragraph" w:customStyle="1" w:styleId="a4">
    <w:name w:val="文章"/>
    <w:basedOn w:val="a6"/>
    <w:next w:val="a7"/>
    <w:uiPriority w:val="99"/>
    <w:rsid w:val="009E2733"/>
    <w:pPr>
      <w:widowControl/>
      <w:ind w:firstLine="480"/>
      <w:jc w:val="center"/>
    </w:pPr>
    <w:rPr>
      <w:sz w:val="26"/>
      <w:szCs w:val="26"/>
    </w:rPr>
  </w:style>
  <w:style w:type="paragraph" w:styleId="a6">
    <w:name w:val="Body Text Indent"/>
    <w:basedOn w:val="a"/>
    <w:next w:val="a"/>
    <w:link w:val="a8"/>
    <w:uiPriority w:val="99"/>
    <w:rsid w:val="009E2733"/>
    <w:pPr>
      <w:spacing w:after="120"/>
      <w:ind w:left="283"/>
    </w:pPr>
  </w:style>
  <w:style w:type="character" w:customStyle="1" w:styleId="a8">
    <w:name w:val="正文文本缩进 字符"/>
    <w:basedOn w:val="a0"/>
    <w:link w:val="a6"/>
    <w:uiPriority w:val="99"/>
    <w:locked/>
    <w:rsid w:val="009E2733"/>
    <w:rPr>
      <w:rFonts w:ascii="Times New Roman" w:hAnsi="Times New Roman" w:cs="Times New Roman"/>
    </w:rPr>
  </w:style>
  <w:style w:type="paragraph" w:styleId="a7">
    <w:name w:val="List"/>
    <w:basedOn w:val="a"/>
    <w:next w:val="2"/>
    <w:uiPriority w:val="99"/>
    <w:rsid w:val="009E2733"/>
    <w:pPr>
      <w:ind w:left="200" w:hangingChars="200" w:hanging="200"/>
      <w:jc w:val="center"/>
    </w:pPr>
  </w:style>
  <w:style w:type="paragraph" w:styleId="2">
    <w:name w:val="List Bullet 2"/>
    <w:basedOn w:val="a"/>
    <w:next w:val="xl70"/>
    <w:uiPriority w:val="99"/>
    <w:rsid w:val="009E2733"/>
    <w:pPr>
      <w:numPr>
        <w:numId w:val="3"/>
      </w:numPr>
    </w:pPr>
  </w:style>
  <w:style w:type="paragraph" w:customStyle="1" w:styleId="xl70">
    <w:name w:val="xl70"/>
    <w:basedOn w:val="a"/>
    <w:next w:val="12"/>
    <w:uiPriority w:val="99"/>
    <w:rsid w:val="009E2733"/>
    <w:pPr>
      <w:widowControl/>
      <w:spacing w:before="280" w:after="280"/>
    </w:pPr>
    <w:rPr>
      <w:rFonts w:ascii="宋体" w:cs="宋体"/>
    </w:rPr>
  </w:style>
  <w:style w:type="paragraph" w:customStyle="1" w:styleId="12">
    <w:name w:val="正文缩进1"/>
    <w:basedOn w:val="a"/>
    <w:next w:val="td1"/>
    <w:uiPriority w:val="99"/>
    <w:rsid w:val="009E2733"/>
    <w:pPr>
      <w:ind w:firstLine="420"/>
    </w:pPr>
    <w:rPr>
      <w:rFonts w:ascii="宋体" w:cs="宋体"/>
      <w:sz w:val="28"/>
      <w:szCs w:val="28"/>
    </w:rPr>
  </w:style>
  <w:style w:type="paragraph" w:customStyle="1" w:styleId="td1">
    <w:name w:val="td1"/>
    <w:basedOn w:val="a"/>
    <w:next w:val="a"/>
    <w:uiPriority w:val="99"/>
    <w:rsid w:val="009E2733"/>
    <w:pPr>
      <w:widowControl/>
      <w:spacing w:before="280" w:after="280" w:line="300" w:lineRule="atLeast"/>
      <w:ind w:firstLine="200"/>
    </w:pPr>
    <w:rPr>
      <w:color w:val="000000"/>
      <w:sz w:val="18"/>
      <w:szCs w:val="18"/>
    </w:rPr>
  </w:style>
  <w:style w:type="paragraph" w:customStyle="1" w:styleId="20">
    <w:name w:val="正文2"/>
    <w:uiPriority w:val="99"/>
    <w:rsid w:val="009E2733"/>
    <w:pPr>
      <w:jc w:val="both"/>
    </w:pPr>
    <w:rPr>
      <w:szCs w:val="21"/>
    </w:rPr>
  </w:style>
  <w:style w:type="paragraph" w:styleId="a9">
    <w:name w:val="Normal Indent"/>
    <w:basedOn w:val="a"/>
    <w:next w:val="a"/>
    <w:uiPriority w:val="99"/>
    <w:rsid w:val="009E2733"/>
    <w:pPr>
      <w:ind w:firstLine="420"/>
    </w:pPr>
  </w:style>
  <w:style w:type="paragraph" w:styleId="aa">
    <w:name w:val="annotation text"/>
    <w:basedOn w:val="a"/>
    <w:link w:val="ab"/>
    <w:uiPriority w:val="99"/>
    <w:semiHidden/>
    <w:rsid w:val="009E2733"/>
  </w:style>
  <w:style w:type="character" w:customStyle="1" w:styleId="ab">
    <w:name w:val="批注文字 字符"/>
    <w:basedOn w:val="a0"/>
    <w:link w:val="aa"/>
    <w:uiPriority w:val="99"/>
    <w:semiHidden/>
    <w:rsid w:val="00A26634"/>
    <w:rPr>
      <w:kern w:val="0"/>
      <w:sz w:val="20"/>
      <w:szCs w:val="20"/>
    </w:rPr>
  </w:style>
  <w:style w:type="paragraph" w:styleId="ac">
    <w:name w:val="Body Text"/>
    <w:basedOn w:val="a"/>
    <w:next w:val="xl27"/>
    <w:link w:val="ad"/>
    <w:uiPriority w:val="99"/>
    <w:rsid w:val="009E2733"/>
    <w:pPr>
      <w:spacing w:after="120"/>
    </w:pPr>
  </w:style>
  <w:style w:type="character" w:customStyle="1" w:styleId="ad">
    <w:name w:val="正文文本 字符"/>
    <w:basedOn w:val="a0"/>
    <w:link w:val="ac"/>
    <w:uiPriority w:val="99"/>
    <w:semiHidden/>
    <w:rsid w:val="00A26634"/>
    <w:rPr>
      <w:kern w:val="0"/>
      <w:sz w:val="20"/>
      <w:szCs w:val="20"/>
    </w:rPr>
  </w:style>
  <w:style w:type="paragraph" w:customStyle="1" w:styleId="xl27">
    <w:name w:val="xl27"/>
    <w:basedOn w:val="a"/>
    <w:next w:val="a"/>
    <w:uiPriority w:val="99"/>
    <w:rsid w:val="009E273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18030" w:hAnsi="???-18030" w:cs="???-18030"/>
    </w:rPr>
  </w:style>
  <w:style w:type="paragraph" w:styleId="23">
    <w:name w:val="Body Text Indent 2"/>
    <w:basedOn w:val="a"/>
    <w:next w:val="a"/>
    <w:link w:val="24"/>
    <w:uiPriority w:val="99"/>
    <w:rsid w:val="009E2733"/>
    <w:pPr>
      <w:spacing w:after="120" w:line="480" w:lineRule="auto"/>
      <w:ind w:leftChars="200" w:left="420"/>
    </w:pPr>
  </w:style>
  <w:style w:type="character" w:customStyle="1" w:styleId="24">
    <w:name w:val="正文文本缩进 2 字符"/>
    <w:basedOn w:val="a0"/>
    <w:link w:val="23"/>
    <w:uiPriority w:val="99"/>
    <w:semiHidden/>
    <w:rsid w:val="00A26634"/>
    <w:rPr>
      <w:kern w:val="0"/>
      <w:sz w:val="20"/>
      <w:szCs w:val="20"/>
    </w:rPr>
  </w:style>
  <w:style w:type="paragraph" w:styleId="ae">
    <w:name w:val="footer"/>
    <w:basedOn w:val="a"/>
    <w:link w:val="af"/>
    <w:uiPriority w:val="99"/>
    <w:rsid w:val="009E2733"/>
    <w:pPr>
      <w:tabs>
        <w:tab w:val="center" w:pos="4153"/>
        <w:tab w:val="right" w:pos="8306"/>
      </w:tabs>
      <w:snapToGrid w:val="0"/>
    </w:pPr>
    <w:rPr>
      <w:sz w:val="18"/>
      <w:szCs w:val="18"/>
    </w:rPr>
  </w:style>
  <w:style w:type="character" w:customStyle="1" w:styleId="af">
    <w:name w:val="页脚 字符"/>
    <w:basedOn w:val="a0"/>
    <w:link w:val="ae"/>
    <w:uiPriority w:val="99"/>
    <w:semiHidden/>
    <w:rsid w:val="00A26634"/>
    <w:rPr>
      <w:kern w:val="0"/>
      <w:sz w:val="18"/>
      <w:szCs w:val="18"/>
    </w:rPr>
  </w:style>
  <w:style w:type="paragraph" w:styleId="af0">
    <w:name w:val="header"/>
    <w:basedOn w:val="a"/>
    <w:link w:val="af1"/>
    <w:uiPriority w:val="99"/>
    <w:rsid w:val="009E2733"/>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0"/>
    <w:link w:val="af0"/>
    <w:uiPriority w:val="99"/>
    <w:semiHidden/>
    <w:rsid w:val="00A26634"/>
    <w:rPr>
      <w:kern w:val="0"/>
      <w:sz w:val="18"/>
      <w:szCs w:val="18"/>
    </w:rPr>
  </w:style>
  <w:style w:type="paragraph" w:styleId="25">
    <w:name w:val="Body Text 2"/>
    <w:basedOn w:val="a"/>
    <w:next w:val="ac"/>
    <w:link w:val="26"/>
    <w:uiPriority w:val="99"/>
    <w:rsid w:val="009E2733"/>
    <w:pPr>
      <w:spacing w:line="480" w:lineRule="auto"/>
    </w:pPr>
    <w:rPr>
      <w:rFonts w:ascii="New York" w:hAnsi="New York" w:cs="New York"/>
      <w:sz w:val="21"/>
      <w:szCs w:val="21"/>
    </w:rPr>
  </w:style>
  <w:style w:type="character" w:customStyle="1" w:styleId="26">
    <w:name w:val="正文文本 2 字符"/>
    <w:basedOn w:val="a0"/>
    <w:link w:val="25"/>
    <w:uiPriority w:val="99"/>
    <w:semiHidden/>
    <w:rsid w:val="00A26634"/>
    <w:rPr>
      <w:kern w:val="0"/>
      <w:sz w:val="20"/>
      <w:szCs w:val="20"/>
    </w:rPr>
  </w:style>
  <w:style w:type="paragraph" w:styleId="af2">
    <w:name w:val="Body Text First Indent"/>
    <w:basedOn w:val="ac"/>
    <w:link w:val="af3"/>
    <w:uiPriority w:val="99"/>
    <w:rsid w:val="009E2733"/>
    <w:pPr>
      <w:widowControl/>
      <w:ind w:firstLineChars="100" w:firstLine="420"/>
    </w:pPr>
    <w:rPr>
      <w:rFonts w:ascii="宋体" w:hAnsi="宋体" w:cs="宋体"/>
      <w:sz w:val="24"/>
      <w:szCs w:val="24"/>
    </w:rPr>
  </w:style>
  <w:style w:type="character" w:customStyle="1" w:styleId="af3">
    <w:name w:val="正文文本首行缩进 字符"/>
    <w:basedOn w:val="ad"/>
    <w:link w:val="af2"/>
    <w:uiPriority w:val="99"/>
    <w:semiHidden/>
    <w:rsid w:val="00A26634"/>
    <w:rPr>
      <w:kern w:val="0"/>
      <w:sz w:val="20"/>
      <w:szCs w:val="20"/>
    </w:rPr>
  </w:style>
  <w:style w:type="paragraph" w:styleId="27">
    <w:name w:val="Body Text First Indent 2"/>
    <w:basedOn w:val="a6"/>
    <w:next w:val="a"/>
    <w:link w:val="28"/>
    <w:uiPriority w:val="99"/>
    <w:rsid w:val="009E2733"/>
    <w:pPr>
      <w:spacing w:after="200"/>
      <w:ind w:left="360" w:firstLine="360"/>
    </w:pPr>
  </w:style>
  <w:style w:type="character" w:customStyle="1" w:styleId="28">
    <w:name w:val="正文文本首行缩进 2 字符"/>
    <w:basedOn w:val="a8"/>
    <w:link w:val="27"/>
    <w:uiPriority w:val="99"/>
    <w:locked/>
    <w:rsid w:val="009E2733"/>
    <w:rPr>
      <w:rFonts w:ascii="Times New Roman" w:hAnsi="Times New Roman" w:cs="Times New Roman"/>
    </w:rPr>
  </w:style>
  <w:style w:type="table" w:styleId="af4">
    <w:name w:val="Table Grid"/>
    <w:basedOn w:val="a1"/>
    <w:uiPriority w:val="99"/>
    <w:rsid w:val="009E273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rsid w:val="009E2733"/>
    <w:rPr>
      <w:color w:val="0000FF"/>
      <w:u w:val="single"/>
    </w:rPr>
  </w:style>
  <w:style w:type="paragraph" w:customStyle="1" w:styleId="Date1">
    <w:name w:val="Date1"/>
    <w:basedOn w:val="a"/>
    <w:next w:val="a"/>
    <w:uiPriority w:val="99"/>
    <w:rsid w:val="009E2733"/>
    <w:pPr>
      <w:adjustRightInd w:val="0"/>
      <w:jc w:val="both"/>
      <w:textAlignment w:val="baseline"/>
    </w:pPr>
    <w:rPr>
      <w:kern w:val="2"/>
      <w:sz w:val="21"/>
      <w:szCs w:val="21"/>
      <w:u w:color="FFFFFF"/>
    </w:rPr>
  </w:style>
  <w:style w:type="paragraph" w:customStyle="1" w:styleId="WPSPlain">
    <w:name w:val="WPS Plain"/>
    <w:uiPriority w:val="99"/>
    <w:rsid w:val="009E2733"/>
    <w:rPr>
      <w:kern w:val="0"/>
      <w:sz w:val="20"/>
      <w:szCs w:val="20"/>
    </w:rPr>
  </w:style>
  <w:style w:type="paragraph" w:customStyle="1" w:styleId="0">
    <w:name w:val="0"/>
    <w:basedOn w:val="a"/>
    <w:uiPriority w:val="99"/>
    <w:rsid w:val="009E2733"/>
    <w:pPr>
      <w:widowControl/>
      <w:snapToGrid w:val="0"/>
      <w:spacing w:line="365" w:lineRule="atLeast"/>
      <w:ind w:left="1"/>
      <w:textAlignment w:val="bottom"/>
    </w:pPr>
  </w:style>
  <w:style w:type="paragraph" w:customStyle="1" w:styleId="af6">
    <w:name w:val="标题二"/>
    <w:basedOn w:val="a"/>
    <w:uiPriority w:val="99"/>
    <w:rsid w:val="009E2733"/>
  </w:style>
  <w:style w:type="character" w:customStyle="1" w:styleId="Char">
    <w:name w:val="表格文字 Char"/>
    <w:basedOn w:val="a0"/>
    <w:uiPriority w:val="99"/>
    <w:rsid w:val="009E2733"/>
    <w:rPr>
      <w:kern w:val="2"/>
      <w:sz w:val="21"/>
      <w:szCs w:val="21"/>
    </w:rPr>
  </w:style>
  <w:style w:type="character" w:customStyle="1" w:styleId="fontstyle01">
    <w:name w:val="fontstyle01"/>
    <w:uiPriority w:val="99"/>
    <w:rsid w:val="009E2733"/>
    <w:rPr>
      <w:rFonts w:ascii="宋体" w:eastAsia="宋体" w:hAnsi="宋体" w:cs="宋体"/>
      <w:color w:val="000000"/>
      <w:sz w:val="24"/>
      <w:szCs w:val="24"/>
    </w:rPr>
  </w:style>
  <w:style w:type="paragraph" w:customStyle="1" w:styleId="af7">
    <w:name w:val="表格内容"/>
    <w:basedOn w:val="af8"/>
    <w:uiPriority w:val="99"/>
    <w:rsid w:val="009E2733"/>
    <w:pPr>
      <w:outlineLvl w:val="9"/>
    </w:pPr>
    <w:rPr>
      <w:b w:val="0"/>
      <w:bCs w:val="0"/>
    </w:rPr>
  </w:style>
  <w:style w:type="paragraph" w:customStyle="1" w:styleId="af8">
    <w:name w:val="表格标题"/>
    <w:next w:val="af9"/>
    <w:uiPriority w:val="99"/>
    <w:rsid w:val="009E2733"/>
    <w:pPr>
      <w:jc w:val="center"/>
      <w:outlineLvl w:val="5"/>
    </w:pPr>
    <w:rPr>
      <w:b/>
      <w:bCs/>
      <w:kern w:val="0"/>
      <w:szCs w:val="21"/>
    </w:rPr>
  </w:style>
  <w:style w:type="paragraph" w:customStyle="1" w:styleId="af9">
    <w:name w:val="表格报告书"/>
    <w:basedOn w:val="afa"/>
    <w:next w:val="afa"/>
    <w:uiPriority w:val="99"/>
    <w:rsid w:val="009E2733"/>
    <w:pPr>
      <w:spacing w:line="240" w:lineRule="auto"/>
      <w:ind w:firstLineChars="0" w:firstLine="0"/>
      <w:jc w:val="center"/>
    </w:pPr>
    <w:rPr>
      <w:sz w:val="21"/>
      <w:szCs w:val="21"/>
    </w:rPr>
  </w:style>
  <w:style w:type="paragraph" w:customStyle="1" w:styleId="afa">
    <w:name w:val="正文报告书"/>
    <w:basedOn w:val="13"/>
    <w:next w:val="a"/>
    <w:uiPriority w:val="99"/>
    <w:rsid w:val="009E2733"/>
    <w:pPr>
      <w:spacing w:before="20" w:line="360" w:lineRule="auto"/>
      <w:ind w:firstLineChars="200" w:firstLine="643"/>
    </w:pPr>
    <w:rPr>
      <w:rFonts w:ascii="Times New Roman" w:cs="Times New Roman"/>
    </w:rPr>
  </w:style>
  <w:style w:type="paragraph" w:customStyle="1" w:styleId="13">
    <w:name w:val="正文1"/>
    <w:next w:val="a"/>
    <w:uiPriority w:val="99"/>
    <w:rsid w:val="009E2733"/>
    <w:pPr>
      <w:widowControl w:val="0"/>
      <w:adjustRightInd w:val="0"/>
      <w:spacing w:line="315" w:lineRule="atLeast"/>
      <w:jc w:val="both"/>
      <w:textAlignment w:val="baseline"/>
    </w:pPr>
    <w:rPr>
      <w:rFonts w:ascii="宋体" w:cs="宋体"/>
      <w:kern w:val="0"/>
      <w:sz w:val="24"/>
      <w:szCs w:val="24"/>
    </w:rPr>
  </w:style>
  <w:style w:type="paragraph" w:customStyle="1" w:styleId="afb">
    <w:name w:val="环评正文"/>
    <w:basedOn w:val="a"/>
    <w:uiPriority w:val="99"/>
    <w:rsid w:val="009E2733"/>
    <w:pPr>
      <w:spacing w:line="360" w:lineRule="auto"/>
      <w:ind w:firstLine="720"/>
    </w:pPr>
  </w:style>
  <w:style w:type="paragraph" w:customStyle="1" w:styleId="afc">
    <w:name w:val="表格文字"/>
    <w:next w:val="a"/>
    <w:uiPriority w:val="99"/>
    <w:rsid w:val="009E2733"/>
    <w:pPr>
      <w:adjustRightInd w:val="0"/>
      <w:snapToGrid w:val="0"/>
      <w:jc w:val="center"/>
    </w:pPr>
    <w:rPr>
      <w:kern w:val="0"/>
      <w:szCs w:val="21"/>
    </w:rPr>
  </w:style>
  <w:style w:type="paragraph" w:customStyle="1" w:styleId="afd">
    <w:name w:val="表文字"/>
    <w:basedOn w:val="a"/>
    <w:uiPriority w:val="99"/>
    <w:rsid w:val="009E2733"/>
    <w:pPr>
      <w:adjustRightInd w:val="0"/>
      <w:snapToGrid w:val="0"/>
      <w:jc w:val="center"/>
    </w:pPr>
    <w:rPr>
      <w:rFonts w:ascii="宋体" w:hAnsi="宋体" w:cs="宋体"/>
    </w:rPr>
  </w:style>
  <w:style w:type="paragraph" w:customStyle="1" w:styleId="Default1">
    <w:name w:val="Default1"/>
    <w:uiPriority w:val="99"/>
    <w:rsid w:val="009E2733"/>
    <w:pPr>
      <w:widowControl w:val="0"/>
      <w:autoSpaceDE w:val="0"/>
      <w:autoSpaceDN w:val="0"/>
      <w:adjustRightInd w:val="0"/>
    </w:pPr>
    <w:rPr>
      <w:rFonts w:ascii="宋体" w:cs="宋体"/>
      <w:color w:val="000000"/>
      <w:kern w:val="0"/>
      <w:sz w:val="24"/>
      <w:szCs w:val="24"/>
    </w:rPr>
  </w:style>
  <w:style w:type="paragraph" w:customStyle="1" w:styleId="TableParagraph">
    <w:name w:val="Table Paragraph"/>
    <w:basedOn w:val="a"/>
    <w:uiPriority w:val="99"/>
    <w:rsid w:val="009E2733"/>
    <w:rPr>
      <w:rFonts w:ascii="Calibri" w:hAnsi="Calibri" w:cs="Calibri"/>
      <w:sz w:val="22"/>
      <w:szCs w:val="22"/>
      <w:lang w:eastAsia="en-US"/>
    </w:rPr>
  </w:style>
  <w:style w:type="paragraph" w:styleId="afe">
    <w:name w:val="List Paragraph"/>
    <w:basedOn w:val="a"/>
    <w:uiPriority w:val="99"/>
    <w:qFormat/>
    <w:rsid w:val="002A7DDC"/>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447</Words>
  <Characters>2552</Characters>
  <Application>Microsoft Office Word</Application>
  <DocSecurity>0</DocSecurity>
  <Lines>21</Lines>
  <Paragraphs>5</Paragraphs>
  <ScaleCrop>false</ScaleCrop>
  <Company>Kingsoft</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hegx</dc:creator>
  <cp:keywords/>
  <dc:description/>
  <cp:lastModifiedBy>Administrator</cp:lastModifiedBy>
  <cp:revision>3</cp:revision>
  <cp:lastPrinted>2023-09-18T03:38:00Z</cp:lastPrinted>
  <dcterms:created xsi:type="dcterms:W3CDTF">2023-09-18T03:35:00Z</dcterms:created>
  <dcterms:modified xsi:type="dcterms:W3CDTF">2023-09-18T03:57:00Z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7651D99BEC404743BDDEEA87FF216092</vt:lpwstr>
  </property>
  <property fmtid="{D5CDD505-2E9C-101B-9397-08002B2CF9AE}" pid="4" name="commondata">
    <vt:lpwstr>eyJoZGlkIjoiNGZlNGZjYWYyNTBkYjc4NTc5ZmFjMmFiYzM0YzgyZjIifQ==</vt:lpwstr>
  </property>
</Properties>
</file>