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0068" w14:textId="77777777" w:rsidR="00225C2B" w:rsidRDefault="00FE122F" w:rsidP="00CE5D75">
      <w:pPr>
        <w:pStyle w:val="WPSPlain"/>
        <w:spacing w:line="520" w:lineRule="exact"/>
        <w:textAlignment w:val="top"/>
        <w:rPr>
          <w:rFonts w:ascii="宋体" w:hAnsi="宋体" w:cs="宋体"/>
          <w:bCs/>
          <w:kern w:val="2"/>
          <w:sz w:val="36"/>
        </w:rPr>
      </w:pPr>
      <w:r>
        <w:rPr>
          <w:rFonts w:eastAsia="黑体" w:hint="eastAsia"/>
          <w:b/>
          <w:kern w:val="2"/>
          <w:sz w:val="36"/>
        </w:rPr>
        <w:t xml:space="preserve">              </w:t>
      </w:r>
    </w:p>
    <w:p w14:paraId="0B3C9649" w14:textId="77777777" w:rsidR="00225C2B" w:rsidRDefault="00225C2B" w:rsidP="00CE5D75">
      <w:pPr>
        <w:pStyle w:val="WPSPlain"/>
        <w:spacing w:line="520" w:lineRule="exact"/>
        <w:textAlignment w:val="top"/>
        <w:rPr>
          <w:rFonts w:ascii="宋体" w:hAnsi="宋体" w:cs="宋体"/>
          <w:bCs/>
          <w:kern w:val="2"/>
          <w:sz w:val="36"/>
        </w:rPr>
      </w:pPr>
    </w:p>
    <w:p w14:paraId="2E5E35C7" w14:textId="77777777" w:rsidR="00225C2B" w:rsidRDefault="00225C2B" w:rsidP="00CE5D75">
      <w:pPr>
        <w:pStyle w:val="WPSPlain"/>
        <w:spacing w:line="520" w:lineRule="exact"/>
        <w:textAlignment w:val="top"/>
        <w:rPr>
          <w:rFonts w:ascii="宋体" w:hAnsi="宋体" w:cs="宋体"/>
          <w:bCs/>
          <w:kern w:val="2"/>
          <w:sz w:val="36"/>
        </w:rPr>
      </w:pPr>
    </w:p>
    <w:p w14:paraId="6F41E32A" w14:textId="77777777" w:rsidR="00225C2B" w:rsidRDefault="00FE122F" w:rsidP="00CE5D75">
      <w:pPr>
        <w:pStyle w:val="WPSPlain"/>
        <w:spacing w:line="520" w:lineRule="exact"/>
        <w:textAlignment w:val="top"/>
        <w:rPr>
          <w:rFonts w:eastAsia="黑体"/>
          <w:b/>
          <w:kern w:val="2"/>
          <w:sz w:val="21"/>
          <w:szCs w:val="21"/>
        </w:rPr>
      </w:pPr>
      <w:r>
        <w:rPr>
          <w:rFonts w:eastAsia="黑体" w:hint="eastAsia"/>
          <w:b/>
          <w:kern w:val="2"/>
          <w:sz w:val="36"/>
        </w:rPr>
        <w:t xml:space="preserve">     </w:t>
      </w:r>
    </w:p>
    <w:p w14:paraId="4DB4B439" w14:textId="1B375126" w:rsidR="00225C2B" w:rsidRPr="00B65670" w:rsidRDefault="00FE122F" w:rsidP="00CE5D75">
      <w:pPr>
        <w:spacing w:afterLines="50" w:after="156" w:line="520" w:lineRule="exact"/>
        <w:ind w:left="300" w:hangingChars="100" w:hanging="300"/>
        <w:jc w:val="right"/>
        <w:rPr>
          <w:rFonts w:ascii="仿宋_GB2312" w:eastAsia="仿宋_GB2312" w:hAnsi="仿宋_GB2312" w:cs="仿宋_GB2312"/>
          <w:sz w:val="32"/>
          <w:szCs w:val="32"/>
        </w:rPr>
      </w:pPr>
      <w:r>
        <w:rPr>
          <w:rFonts w:eastAsia="楷体_GB2312" w:hint="eastAsia"/>
          <w:color w:val="FF0000"/>
          <w:sz w:val="30"/>
          <w:szCs w:val="30"/>
        </w:rPr>
        <w:t xml:space="preserve">                                   </w:t>
      </w:r>
      <w:bookmarkStart w:id="0" w:name="_Hlk143506214"/>
      <w:r>
        <w:rPr>
          <w:rFonts w:eastAsia="楷体_GB2312" w:hint="eastAsia"/>
          <w:color w:val="FF0000"/>
          <w:sz w:val="30"/>
          <w:szCs w:val="30"/>
        </w:rPr>
        <w:t xml:space="preserve"> </w:t>
      </w: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w:t>
      </w:r>
      <w:r w:rsidR="00437A71">
        <w:rPr>
          <w:rFonts w:ascii="仿宋_GB2312" w:eastAsia="仿宋_GB2312" w:hAnsi="仿宋_GB2312" w:cs="仿宋_GB2312" w:hint="eastAsia"/>
          <w:color w:val="000000"/>
          <w:sz w:val="32"/>
          <w:szCs w:val="32"/>
        </w:rPr>
        <w:t>3</w:t>
      </w:r>
      <w:r>
        <w:rPr>
          <w:rFonts w:ascii="仿宋" w:eastAsia="仿宋" w:hAnsi="仿宋" w:cs="仿宋" w:hint="eastAsia"/>
          <w:color w:val="000000"/>
          <w:sz w:val="32"/>
          <w:szCs w:val="32"/>
        </w:rPr>
        <w:t>〕</w:t>
      </w:r>
      <w:r w:rsidR="0051648D">
        <w:rPr>
          <w:rFonts w:ascii="仿宋" w:eastAsia="仿宋" w:hAnsi="仿宋" w:cs="仿宋"/>
          <w:sz w:val="32"/>
          <w:szCs w:val="32"/>
        </w:rPr>
        <w:t>51</w:t>
      </w:r>
      <w:r w:rsidRPr="00B65670">
        <w:rPr>
          <w:rFonts w:ascii="仿宋_GB2312" w:eastAsia="仿宋_GB2312" w:hAnsi="仿宋_GB2312" w:cs="仿宋_GB2312" w:hint="eastAsia"/>
          <w:sz w:val="32"/>
          <w:szCs w:val="32"/>
        </w:rPr>
        <w:t>号</w:t>
      </w:r>
    </w:p>
    <w:p w14:paraId="4FFD02BF" w14:textId="77777777" w:rsidR="007F337B" w:rsidRDefault="007F337B" w:rsidP="00CE5D75">
      <w:pPr>
        <w:spacing w:line="520" w:lineRule="exact"/>
        <w:ind w:firstLineChars="0" w:firstLine="0"/>
        <w:jc w:val="center"/>
        <w:rPr>
          <w:rFonts w:ascii="方正小标宋简体" w:eastAsia="方正小标宋简体" w:hAnsi="黑体" w:cs="黑体"/>
          <w:bCs/>
          <w:color w:val="000000"/>
          <w:sz w:val="36"/>
          <w:szCs w:val="36"/>
        </w:rPr>
      </w:pPr>
      <w:bookmarkStart w:id="1" w:name="OLE_LINK4"/>
    </w:p>
    <w:p w14:paraId="581CA22A" w14:textId="01485BF9" w:rsidR="00225C2B" w:rsidRPr="007F337B" w:rsidRDefault="00FE122F" w:rsidP="00CE5D75">
      <w:pPr>
        <w:spacing w:line="520" w:lineRule="exact"/>
        <w:ind w:firstLineChars="0" w:firstLine="0"/>
        <w:jc w:val="center"/>
        <w:rPr>
          <w:rFonts w:ascii="方正小标宋简体" w:eastAsia="方正小标宋简体" w:hAnsi="黑体" w:cs="黑体"/>
          <w:bCs/>
          <w:color w:val="000000"/>
          <w:sz w:val="36"/>
          <w:szCs w:val="36"/>
          <w:u w:val="single"/>
        </w:rPr>
      </w:pPr>
      <w:r w:rsidRPr="007F337B">
        <w:rPr>
          <w:rFonts w:ascii="方正小标宋简体" w:eastAsia="方正小标宋简体" w:hAnsi="黑体" w:cs="黑体" w:hint="eastAsia"/>
          <w:bCs/>
          <w:color w:val="000000"/>
          <w:sz w:val="36"/>
          <w:szCs w:val="36"/>
        </w:rPr>
        <w:t>关于</w:t>
      </w:r>
      <w:r w:rsidR="00A73D6E" w:rsidRPr="007F337B">
        <w:rPr>
          <w:rFonts w:ascii="方正小标宋简体" w:eastAsia="方正小标宋简体" w:hAnsi="黑体" w:cs="黑体" w:hint="eastAsia"/>
          <w:bCs/>
          <w:color w:val="000000"/>
          <w:sz w:val="36"/>
          <w:szCs w:val="36"/>
        </w:rPr>
        <w:t>湖南越洋药业有限公司新建年产232t</w:t>
      </w:r>
      <w:proofErr w:type="gramStart"/>
      <w:r w:rsidR="00A73D6E" w:rsidRPr="007F337B">
        <w:rPr>
          <w:rFonts w:ascii="方正小标宋简体" w:eastAsia="方正小标宋简体" w:hAnsi="黑体" w:cs="黑体" w:hint="eastAsia"/>
          <w:bCs/>
          <w:color w:val="000000"/>
          <w:sz w:val="36"/>
          <w:szCs w:val="36"/>
        </w:rPr>
        <w:t>甲泼尼龙</w:t>
      </w:r>
      <w:proofErr w:type="gramEnd"/>
      <w:r w:rsidR="00A73D6E" w:rsidRPr="007F337B">
        <w:rPr>
          <w:rFonts w:ascii="方正小标宋简体" w:eastAsia="方正小标宋简体" w:hAnsi="黑体" w:cs="黑体" w:hint="eastAsia"/>
          <w:bCs/>
          <w:color w:val="000000"/>
          <w:sz w:val="36"/>
          <w:szCs w:val="36"/>
        </w:rPr>
        <w:t>等原料药与中间体项目</w:t>
      </w:r>
      <w:r w:rsidR="00437A71" w:rsidRPr="007F337B">
        <w:rPr>
          <w:rFonts w:ascii="方正小标宋简体" w:eastAsia="方正小标宋简体" w:hAnsi="黑体" w:cs="黑体" w:hint="eastAsia"/>
          <w:bCs/>
          <w:color w:val="000000"/>
          <w:sz w:val="36"/>
          <w:szCs w:val="36"/>
        </w:rPr>
        <w:t>环境影响报告书批复</w:t>
      </w:r>
    </w:p>
    <w:bookmarkEnd w:id="1"/>
    <w:p w14:paraId="5D861B45" w14:textId="77777777" w:rsidR="00225C2B" w:rsidRDefault="00225C2B" w:rsidP="00CE5D75">
      <w:pPr>
        <w:adjustRightInd w:val="0"/>
        <w:snapToGrid w:val="0"/>
        <w:spacing w:line="520" w:lineRule="exact"/>
        <w:ind w:firstLine="721"/>
        <w:jc w:val="both"/>
        <w:rPr>
          <w:rFonts w:ascii="华文中宋" w:eastAsia="华文中宋" w:hAnsi="华文中宋" w:cs="黑体"/>
          <w:b/>
          <w:color w:val="000000"/>
          <w:sz w:val="36"/>
          <w:szCs w:val="36"/>
          <w:u w:val="single"/>
        </w:rPr>
      </w:pPr>
    </w:p>
    <w:p w14:paraId="7CD10320" w14:textId="5AD0CF65" w:rsidR="00225C2B" w:rsidRPr="005C6630" w:rsidRDefault="00E96C6E" w:rsidP="00CE5D75">
      <w:pPr>
        <w:spacing w:line="520" w:lineRule="exact"/>
        <w:ind w:firstLineChars="6" w:firstLine="19"/>
        <w:jc w:val="both"/>
        <w:rPr>
          <w:rFonts w:ascii="仿宋" w:eastAsia="仿宋" w:hAnsi="仿宋"/>
          <w:kern w:val="2"/>
          <w:sz w:val="32"/>
          <w:szCs w:val="32"/>
        </w:rPr>
      </w:pPr>
      <w:r w:rsidRPr="005C6630">
        <w:rPr>
          <w:rFonts w:ascii="仿宋" w:eastAsia="仿宋" w:hAnsi="仿宋" w:cs="仿宋" w:hint="eastAsia"/>
          <w:sz w:val="32"/>
          <w:szCs w:val="32"/>
        </w:rPr>
        <w:t>湖南越洋药业有限公司</w:t>
      </w:r>
      <w:r w:rsidR="00FE122F" w:rsidRPr="005C6630">
        <w:rPr>
          <w:rFonts w:ascii="仿宋" w:eastAsia="仿宋" w:hAnsi="仿宋" w:hint="eastAsia"/>
          <w:kern w:val="2"/>
          <w:sz w:val="32"/>
          <w:szCs w:val="32"/>
        </w:rPr>
        <w:t>：</w:t>
      </w:r>
    </w:p>
    <w:p w14:paraId="7971D364" w14:textId="3FAB2257" w:rsidR="00225C2B" w:rsidRPr="005C6630" w:rsidRDefault="00FE122F" w:rsidP="00CE5D75">
      <w:pPr>
        <w:spacing w:line="520" w:lineRule="exact"/>
        <w:ind w:firstLine="640"/>
        <w:jc w:val="both"/>
        <w:rPr>
          <w:rFonts w:ascii="仿宋" w:eastAsia="仿宋" w:hAnsi="仿宋" w:cs="仿宋"/>
          <w:sz w:val="32"/>
          <w:szCs w:val="32"/>
        </w:rPr>
      </w:pPr>
      <w:r w:rsidRPr="005C6630">
        <w:rPr>
          <w:rFonts w:ascii="仿宋" w:eastAsia="仿宋" w:hAnsi="仿宋" w:hint="eastAsia"/>
          <w:kern w:val="2"/>
          <w:sz w:val="32"/>
          <w:szCs w:val="32"/>
        </w:rPr>
        <w:t>你公司《</w:t>
      </w:r>
      <w:bookmarkStart w:id="2" w:name="_Hlk140503005"/>
      <w:r w:rsidR="00BB05E8" w:rsidRPr="005C6630">
        <w:rPr>
          <w:rFonts w:ascii="仿宋" w:eastAsia="仿宋" w:hAnsi="仿宋" w:hint="eastAsia"/>
          <w:kern w:val="2"/>
          <w:sz w:val="32"/>
          <w:szCs w:val="32"/>
        </w:rPr>
        <w:t>关于申请&lt;湖南越洋药业有限公司新建年产232t甲泼尼龙等原料药与中间体项目环境影响报告书</w:t>
      </w:r>
      <w:r w:rsidR="00BB05E8" w:rsidRPr="005C6630">
        <w:rPr>
          <w:rFonts w:ascii="仿宋" w:eastAsia="仿宋" w:hAnsi="仿宋"/>
          <w:kern w:val="2"/>
          <w:sz w:val="32"/>
          <w:szCs w:val="32"/>
        </w:rPr>
        <w:t>&gt;</w:t>
      </w:r>
      <w:bookmarkEnd w:id="2"/>
      <w:r w:rsidR="00BB05E8" w:rsidRPr="005C6630">
        <w:rPr>
          <w:rFonts w:ascii="仿宋" w:eastAsia="仿宋" w:hAnsi="仿宋" w:hint="eastAsia"/>
          <w:kern w:val="2"/>
          <w:sz w:val="32"/>
          <w:szCs w:val="32"/>
        </w:rPr>
        <w:t>的批复报告</w:t>
      </w:r>
      <w:r w:rsidRPr="005C6630">
        <w:rPr>
          <w:rFonts w:ascii="仿宋" w:eastAsia="仿宋" w:hAnsi="仿宋" w:hint="eastAsia"/>
          <w:kern w:val="2"/>
          <w:sz w:val="32"/>
          <w:szCs w:val="32"/>
        </w:rPr>
        <w:t>》、岳阳市生态环境事务中心《</w:t>
      </w:r>
      <w:r w:rsidR="00BB05E8" w:rsidRPr="005C6630">
        <w:rPr>
          <w:rFonts w:ascii="仿宋" w:eastAsia="仿宋" w:hAnsi="仿宋" w:cs="仿宋" w:hint="eastAsia"/>
          <w:sz w:val="32"/>
          <w:szCs w:val="32"/>
        </w:rPr>
        <w:t>湖南越洋药业有限公司新建年产232t甲泼尼龙等原料药与中间体项目环境影响报告书</w:t>
      </w:r>
      <w:r w:rsidRPr="005C6630">
        <w:rPr>
          <w:rFonts w:ascii="仿宋" w:eastAsia="仿宋" w:hAnsi="仿宋" w:hint="eastAsia"/>
          <w:kern w:val="2"/>
          <w:sz w:val="32"/>
          <w:szCs w:val="32"/>
        </w:rPr>
        <w:t>技术评估报告》（</w:t>
      </w:r>
      <w:proofErr w:type="gramStart"/>
      <w:r w:rsidRPr="005C6630">
        <w:rPr>
          <w:rFonts w:ascii="仿宋" w:eastAsia="仿宋" w:hAnsi="仿宋" w:hint="eastAsia"/>
          <w:kern w:val="2"/>
          <w:sz w:val="32"/>
          <w:szCs w:val="32"/>
        </w:rPr>
        <w:t>岳环事评估</w:t>
      </w:r>
      <w:proofErr w:type="gramEnd"/>
      <w:r w:rsidRPr="005C6630">
        <w:rPr>
          <w:rFonts w:ascii="仿宋" w:eastAsia="仿宋" w:hAnsi="仿宋" w:hint="eastAsia"/>
          <w:kern w:val="2"/>
          <w:sz w:val="32"/>
          <w:szCs w:val="32"/>
        </w:rPr>
        <w:t>〔202</w:t>
      </w:r>
      <w:r w:rsidR="00365993" w:rsidRPr="005C6630">
        <w:rPr>
          <w:rFonts w:ascii="仿宋" w:eastAsia="仿宋" w:hAnsi="仿宋" w:hint="eastAsia"/>
          <w:kern w:val="2"/>
          <w:sz w:val="32"/>
          <w:szCs w:val="32"/>
        </w:rPr>
        <w:t>3</w:t>
      </w:r>
      <w:r w:rsidRPr="005C6630">
        <w:rPr>
          <w:rFonts w:ascii="仿宋" w:eastAsia="仿宋" w:hAnsi="仿宋" w:hint="eastAsia"/>
          <w:kern w:val="2"/>
          <w:sz w:val="32"/>
          <w:szCs w:val="32"/>
        </w:rPr>
        <w:t>〕</w:t>
      </w:r>
      <w:r w:rsidR="00BB05E8" w:rsidRPr="005C6630">
        <w:rPr>
          <w:rFonts w:ascii="仿宋" w:eastAsia="仿宋" w:hAnsi="仿宋"/>
          <w:kern w:val="2"/>
          <w:sz w:val="32"/>
          <w:szCs w:val="32"/>
        </w:rPr>
        <w:t>47</w:t>
      </w:r>
      <w:r w:rsidRPr="005C6630">
        <w:rPr>
          <w:rFonts w:ascii="仿宋" w:eastAsia="仿宋" w:hAnsi="仿宋" w:hint="eastAsia"/>
          <w:kern w:val="2"/>
          <w:sz w:val="32"/>
          <w:szCs w:val="32"/>
        </w:rPr>
        <w:t>号）、岳阳市生态环境局</w:t>
      </w:r>
      <w:r w:rsidR="00B90094" w:rsidRPr="005C6630">
        <w:rPr>
          <w:rFonts w:ascii="仿宋" w:eastAsia="仿宋" w:hAnsi="仿宋" w:hint="eastAsia"/>
          <w:kern w:val="2"/>
          <w:sz w:val="32"/>
          <w:szCs w:val="32"/>
        </w:rPr>
        <w:t>临湘</w:t>
      </w:r>
      <w:r w:rsidRPr="005C6630">
        <w:rPr>
          <w:rFonts w:ascii="仿宋" w:eastAsia="仿宋" w:hAnsi="仿宋" w:hint="eastAsia"/>
          <w:kern w:val="2"/>
          <w:sz w:val="32"/>
          <w:szCs w:val="32"/>
        </w:rPr>
        <w:t>分局的预审意见及有关附件收悉。经研究，批复如下：</w:t>
      </w:r>
    </w:p>
    <w:p w14:paraId="1EC78B68" w14:textId="71A6BEF5" w:rsidR="005945D7" w:rsidRPr="005C6630" w:rsidRDefault="002A7DDC" w:rsidP="00CE5D75">
      <w:pPr>
        <w:spacing w:line="520" w:lineRule="exact"/>
        <w:ind w:firstLine="640"/>
        <w:jc w:val="both"/>
        <w:rPr>
          <w:rFonts w:ascii="仿宋" w:eastAsia="仿宋" w:hAnsi="仿宋" w:cs="宋体"/>
          <w:sz w:val="32"/>
          <w:szCs w:val="32"/>
        </w:rPr>
      </w:pPr>
      <w:r w:rsidRPr="005C6630">
        <w:rPr>
          <w:rFonts w:ascii="仿宋" w:eastAsia="仿宋" w:hAnsi="仿宋" w:cs="宋体" w:hint="eastAsia"/>
          <w:sz w:val="32"/>
          <w:szCs w:val="32"/>
        </w:rPr>
        <w:t>一、</w:t>
      </w:r>
      <w:r w:rsidR="007D2682" w:rsidRPr="005C6630">
        <w:rPr>
          <w:rFonts w:ascii="仿宋" w:eastAsia="仿宋" w:hAnsi="仿宋" w:cs="宋体" w:hint="eastAsia"/>
          <w:sz w:val="32"/>
          <w:szCs w:val="32"/>
        </w:rPr>
        <w:t>湖南越洋药业有限公司</w:t>
      </w:r>
      <w:r w:rsidR="008605EB">
        <w:rPr>
          <w:rFonts w:ascii="仿宋" w:eastAsia="仿宋" w:hAnsi="仿宋" w:cs="宋体" w:hint="eastAsia"/>
          <w:sz w:val="32"/>
          <w:szCs w:val="32"/>
        </w:rPr>
        <w:t>拟</w:t>
      </w:r>
      <w:r w:rsidR="007D2682" w:rsidRPr="005C6630">
        <w:rPr>
          <w:rFonts w:ascii="仿宋" w:eastAsia="仿宋" w:hAnsi="仿宋" w:cs="宋体" w:hint="eastAsia"/>
          <w:sz w:val="32"/>
          <w:szCs w:val="32"/>
        </w:rPr>
        <w:t>投资49800万元于湖南临湘高新技术产业开发区新建年产</w:t>
      </w:r>
      <w:proofErr w:type="gramStart"/>
      <w:r w:rsidR="007D2682" w:rsidRPr="005C6630">
        <w:rPr>
          <w:rFonts w:ascii="仿宋" w:eastAsia="仿宋" w:hAnsi="仿宋" w:cs="宋体" w:hint="eastAsia"/>
          <w:sz w:val="32"/>
          <w:szCs w:val="32"/>
        </w:rPr>
        <w:t>232</w:t>
      </w:r>
      <w:r w:rsidR="001A44AF">
        <w:rPr>
          <w:rFonts w:ascii="仿宋" w:eastAsia="仿宋" w:hAnsi="仿宋" w:cs="宋体" w:hint="eastAsia"/>
          <w:sz w:val="32"/>
          <w:szCs w:val="32"/>
        </w:rPr>
        <w:t>吨</w:t>
      </w:r>
      <w:r w:rsidR="007D2682" w:rsidRPr="005C6630">
        <w:rPr>
          <w:rFonts w:ascii="仿宋" w:eastAsia="仿宋" w:hAnsi="仿宋" w:cs="宋体" w:hint="eastAsia"/>
          <w:sz w:val="32"/>
          <w:szCs w:val="32"/>
        </w:rPr>
        <w:t>甲泼尼龙</w:t>
      </w:r>
      <w:proofErr w:type="gramEnd"/>
      <w:r w:rsidR="007D2682" w:rsidRPr="005C6630">
        <w:rPr>
          <w:rFonts w:ascii="仿宋" w:eastAsia="仿宋" w:hAnsi="仿宋" w:cs="宋体" w:hint="eastAsia"/>
          <w:sz w:val="32"/>
          <w:szCs w:val="32"/>
        </w:rPr>
        <w:t>等原料药与中间体项目，</w:t>
      </w:r>
      <w:r w:rsidR="00F83EE1" w:rsidRPr="005C6630">
        <w:rPr>
          <w:rFonts w:ascii="仿宋" w:eastAsia="仿宋" w:hAnsi="仿宋" w:cs="宋体" w:hint="eastAsia"/>
          <w:sz w:val="32"/>
          <w:szCs w:val="32"/>
        </w:rPr>
        <w:t>其中环保投资6480万元，占总投资的13.0%。</w:t>
      </w:r>
      <w:r w:rsidR="007D2682" w:rsidRPr="005C6630">
        <w:rPr>
          <w:rFonts w:ascii="仿宋" w:eastAsia="仿宋" w:hAnsi="仿宋" w:cs="宋体" w:hint="eastAsia"/>
          <w:sz w:val="32"/>
          <w:szCs w:val="32"/>
        </w:rPr>
        <w:t>项目占地面积为115.36亩</w:t>
      </w:r>
      <w:r w:rsidR="008605EB">
        <w:rPr>
          <w:rFonts w:ascii="仿宋" w:eastAsia="仿宋" w:hAnsi="仿宋" w:cs="宋体" w:hint="eastAsia"/>
          <w:sz w:val="32"/>
          <w:szCs w:val="32"/>
        </w:rPr>
        <w:t>，</w:t>
      </w:r>
      <w:r w:rsidR="007D2682" w:rsidRPr="005C6630">
        <w:rPr>
          <w:rFonts w:ascii="仿宋" w:eastAsia="仿宋" w:hAnsi="仿宋" w:cs="宋体" w:hint="eastAsia"/>
          <w:sz w:val="32"/>
          <w:szCs w:val="32"/>
        </w:rPr>
        <w:t>主要建设内容为车间、仓库、储罐区、办公楼、污水处理站及相关配套设施。</w:t>
      </w:r>
      <w:r w:rsidR="008605EB">
        <w:rPr>
          <w:rFonts w:ascii="仿宋" w:eastAsia="仿宋" w:hAnsi="仿宋" w:cs="宋体" w:hint="eastAsia"/>
          <w:sz w:val="32"/>
          <w:szCs w:val="32"/>
        </w:rPr>
        <w:t>根据</w:t>
      </w:r>
      <w:proofErr w:type="gramStart"/>
      <w:r w:rsidR="008605EB" w:rsidRPr="005C6630">
        <w:rPr>
          <w:rFonts w:ascii="仿宋" w:eastAsia="仿宋" w:hAnsi="仿宋" w:cs="宋体" w:hint="eastAsia"/>
          <w:sz w:val="32"/>
          <w:szCs w:val="32"/>
        </w:rPr>
        <w:t>临发改备案</w:t>
      </w:r>
      <w:proofErr w:type="gramEnd"/>
      <w:r w:rsidR="008605EB" w:rsidRPr="005C6630">
        <w:rPr>
          <w:rFonts w:ascii="仿宋" w:eastAsia="仿宋" w:hAnsi="仿宋" w:cs="宋体" w:hint="eastAsia"/>
          <w:sz w:val="32"/>
          <w:szCs w:val="32"/>
        </w:rPr>
        <w:t>[2022]15号</w:t>
      </w:r>
      <w:r w:rsidR="008605EB">
        <w:rPr>
          <w:rFonts w:ascii="仿宋" w:eastAsia="仿宋" w:hAnsi="仿宋" w:cs="宋体" w:hint="eastAsia"/>
          <w:sz w:val="32"/>
          <w:szCs w:val="32"/>
        </w:rPr>
        <w:t>文件，项目建设内容为</w:t>
      </w:r>
      <w:r w:rsidR="007D2682" w:rsidRPr="005C6630">
        <w:rPr>
          <w:rFonts w:ascii="仿宋" w:eastAsia="仿宋" w:hAnsi="仿宋" w:cs="宋体" w:hint="eastAsia"/>
          <w:sz w:val="32"/>
          <w:szCs w:val="32"/>
        </w:rPr>
        <w:t>年产8吨</w:t>
      </w:r>
      <w:proofErr w:type="gramStart"/>
      <w:r w:rsidR="007D2682" w:rsidRPr="005C6630">
        <w:rPr>
          <w:rFonts w:ascii="仿宋" w:eastAsia="仿宋" w:hAnsi="仿宋" w:cs="宋体" w:hint="eastAsia"/>
          <w:sz w:val="32"/>
          <w:szCs w:val="32"/>
        </w:rPr>
        <w:t>地夫可</w:t>
      </w:r>
      <w:proofErr w:type="gramEnd"/>
      <w:r w:rsidR="007D2682" w:rsidRPr="005C6630">
        <w:rPr>
          <w:rFonts w:ascii="仿宋" w:eastAsia="仿宋" w:hAnsi="仿宋" w:cs="宋体" w:hint="eastAsia"/>
          <w:sz w:val="32"/>
          <w:szCs w:val="32"/>
        </w:rPr>
        <w:t>特，</w:t>
      </w:r>
      <w:proofErr w:type="gramStart"/>
      <w:r w:rsidR="007D2682" w:rsidRPr="005C6630">
        <w:rPr>
          <w:rFonts w:ascii="仿宋" w:eastAsia="仿宋" w:hAnsi="仿宋" w:cs="宋体" w:hint="eastAsia"/>
          <w:sz w:val="32"/>
          <w:szCs w:val="32"/>
        </w:rPr>
        <w:t>30吨甲泼尼龙</w:t>
      </w:r>
      <w:proofErr w:type="gramEnd"/>
      <w:r w:rsidR="007D2682" w:rsidRPr="005C6630">
        <w:rPr>
          <w:rFonts w:ascii="仿宋" w:eastAsia="仿宋" w:hAnsi="仿宋" w:cs="宋体" w:hint="eastAsia"/>
          <w:sz w:val="32"/>
          <w:szCs w:val="32"/>
        </w:rPr>
        <w:t>，50吨甲地孕酮，30吨醋酸甲羟孕酮，10吨</w:t>
      </w:r>
      <w:proofErr w:type="gramStart"/>
      <w:r w:rsidR="007D2682" w:rsidRPr="005C6630">
        <w:rPr>
          <w:rFonts w:ascii="仿宋" w:eastAsia="仿宋" w:hAnsi="仿宋" w:cs="宋体" w:hint="eastAsia"/>
          <w:sz w:val="32"/>
          <w:szCs w:val="32"/>
        </w:rPr>
        <w:t>醋酸环</w:t>
      </w:r>
      <w:proofErr w:type="gramEnd"/>
      <w:r w:rsidR="007D2682" w:rsidRPr="005C6630">
        <w:rPr>
          <w:rFonts w:ascii="仿宋" w:eastAsia="仿宋" w:hAnsi="仿宋" w:cs="宋体" w:hint="eastAsia"/>
          <w:sz w:val="32"/>
          <w:szCs w:val="32"/>
        </w:rPr>
        <w:t>丙孕酮，10吨非那雄胺，22吨</w:t>
      </w:r>
      <w:proofErr w:type="gramStart"/>
      <w:r w:rsidR="007D2682" w:rsidRPr="005C6630">
        <w:rPr>
          <w:rFonts w:ascii="仿宋" w:eastAsia="仿宋" w:hAnsi="仿宋" w:cs="宋体" w:hint="eastAsia"/>
          <w:sz w:val="32"/>
          <w:szCs w:val="32"/>
        </w:rPr>
        <w:t>布地奈德</w:t>
      </w:r>
      <w:proofErr w:type="gramEnd"/>
      <w:r w:rsidR="007D2682" w:rsidRPr="005C6630">
        <w:rPr>
          <w:rFonts w:ascii="仿宋" w:eastAsia="仿宋" w:hAnsi="仿宋" w:cs="宋体" w:hint="eastAsia"/>
          <w:sz w:val="32"/>
          <w:szCs w:val="32"/>
        </w:rPr>
        <w:t>，30吨康力龙，25吨阿比特龙，17吨雌二醇，1亿片甲羟孕酮片剂。由于市场需求原因，建设单位暂缓了片剂项目的建设计划，将年产1亿片甲羟孕酮片剂</w:t>
      </w:r>
      <w:r w:rsidR="007D2682" w:rsidRPr="005C6630">
        <w:rPr>
          <w:rFonts w:ascii="仿宋" w:eastAsia="仿宋" w:hAnsi="仿宋" w:cs="宋体" w:hint="eastAsia"/>
          <w:sz w:val="32"/>
          <w:szCs w:val="32"/>
        </w:rPr>
        <w:lastRenderedPageBreak/>
        <w:t>工程作为本项目二期</w:t>
      </w:r>
      <w:proofErr w:type="gramStart"/>
      <w:r w:rsidR="007D2682" w:rsidRPr="005C6630">
        <w:rPr>
          <w:rFonts w:ascii="仿宋" w:eastAsia="仿宋" w:hAnsi="仿宋" w:cs="宋体" w:hint="eastAsia"/>
          <w:sz w:val="32"/>
          <w:szCs w:val="32"/>
        </w:rPr>
        <w:t>建设建设</w:t>
      </w:r>
      <w:proofErr w:type="gramEnd"/>
      <w:r w:rsidR="007D2682" w:rsidRPr="005C6630">
        <w:rPr>
          <w:rFonts w:ascii="仿宋" w:eastAsia="仿宋" w:hAnsi="仿宋" w:cs="宋体" w:hint="eastAsia"/>
          <w:sz w:val="32"/>
          <w:szCs w:val="32"/>
        </w:rPr>
        <w:t>内容，其他不发生变化。故本次评价未包含年产1亿片/甲羟孕酮片剂工程内容。</w:t>
      </w:r>
    </w:p>
    <w:p w14:paraId="5A3909BB" w14:textId="647F80FD" w:rsidR="00225C2B" w:rsidRPr="005C6630" w:rsidRDefault="00FE122F" w:rsidP="00CE5D75">
      <w:pPr>
        <w:spacing w:line="520" w:lineRule="exact"/>
        <w:ind w:firstLine="640"/>
        <w:jc w:val="both"/>
        <w:rPr>
          <w:rFonts w:ascii="仿宋" w:eastAsia="仿宋" w:hAnsi="仿宋"/>
          <w:sz w:val="32"/>
          <w:szCs w:val="32"/>
        </w:rPr>
      </w:pPr>
      <w:r w:rsidRPr="005C6630">
        <w:rPr>
          <w:rFonts w:ascii="仿宋" w:eastAsia="仿宋" w:hAnsi="仿宋" w:cs="宋体" w:hint="eastAsia"/>
          <w:sz w:val="32"/>
          <w:szCs w:val="32"/>
        </w:rPr>
        <w:t>根据</w:t>
      </w:r>
      <w:r w:rsidR="00DA1D11" w:rsidRPr="005C6630">
        <w:rPr>
          <w:rFonts w:ascii="仿宋" w:eastAsia="仿宋" w:hAnsi="仿宋" w:cs="宋体" w:hint="eastAsia"/>
          <w:sz w:val="32"/>
          <w:szCs w:val="32"/>
        </w:rPr>
        <w:t>湖南环腾环保工程有限公司</w:t>
      </w:r>
      <w:r w:rsidR="00BB4E97" w:rsidRPr="005C6630">
        <w:rPr>
          <w:rFonts w:ascii="仿宋" w:eastAsia="仿宋" w:hAnsi="仿宋" w:cs="宋体" w:hint="eastAsia"/>
          <w:sz w:val="32"/>
          <w:szCs w:val="32"/>
        </w:rPr>
        <w:t>编制的《</w:t>
      </w:r>
      <w:r w:rsidR="0083236A" w:rsidRPr="005C6630">
        <w:rPr>
          <w:rFonts w:ascii="仿宋" w:eastAsia="仿宋" w:hAnsi="仿宋" w:cs="宋体" w:hint="eastAsia"/>
          <w:sz w:val="32"/>
          <w:szCs w:val="32"/>
        </w:rPr>
        <w:t>湖南越洋药业有限公司新建年产232</w:t>
      </w:r>
      <w:r w:rsidR="001A44AF">
        <w:rPr>
          <w:rFonts w:ascii="仿宋" w:eastAsia="仿宋" w:hAnsi="仿宋" w:cs="宋体" w:hint="eastAsia"/>
          <w:sz w:val="32"/>
          <w:szCs w:val="32"/>
        </w:rPr>
        <w:t>吨</w:t>
      </w:r>
      <w:r w:rsidR="0083236A" w:rsidRPr="005C6630">
        <w:rPr>
          <w:rFonts w:ascii="仿宋" w:eastAsia="仿宋" w:hAnsi="仿宋" w:cs="宋体" w:hint="eastAsia"/>
          <w:sz w:val="32"/>
          <w:szCs w:val="32"/>
        </w:rPr>
        <w:t>甲泼尼龙等原料药与中间体项目环境影响报告书</w:t>
      </w:r>
      <w:r w:rsidR="00BB4E97" w:rsidRPr="005C6630">
        <w:rPr>
          <w:rFonts w:ascii="仿宋" w:eastAsia="仿宋" w:hAnsi="仿宋" w:cs="宋体" w:hint="eastAsia"/>
          <w:sz w:val="32"/>
          <w:szCs w:val="32"/>
        </w:rPr>
        <w:t>》</w:t>
      </w:r>
      <w:r w:rsidRPr="005C6630">
        <w:rPr>
          <w:rFonts w:ascii="仿宋" w:eastAsia="仿宋" w:hAnsi="仿宋" w:cs="宋体" w:hint="eastAsia"/>
          <w:sz w:val="32"/>
          <w:szCs w:val="32"/>
        </w:rPr>
        <w:t>基本内容、结论、专家评审意见和</w:t>
      </w:r>
      <w:r w:rsidR="00F5594F" w:rsidRPr="005C6630">
        <w:rPr>
          <w:rFonts w:ascii="仿宋" w:eastAsia="仿宋" w:hAnsi="仿宋" w:cs="宋体" w:hint="eastAsia"/>
          <w:sz w:val="32"/>
          <w:szCs w:val="32"/>
        </w:rPr>
        <w:t>《湖南越洋药业有限公司新建年产232</w:t>
      </w:r>
      <w:r w:rsidR="00804944">
        <w:rPr>
          <w:rFonts w:ascii="仿宋" w:eastAsia="仿宋" w:hAnsi="仿宋" w:cs="宋体" w:hint="eastAsia"/>
          <w:sz w:val="32"/>
          <w:szCs w:val="32"/>
        </w:rPr>
        <w:t>吨</w:t>
      </w:r>
      <w:r w:rsidR="00F5594F" w:rsidRPr="005C6630">
        <w:rPr>
          <w:rFonts w:ascii="仿宋" w:eastAsia="仿宋" w:hAnsi="仿宋" w:cs="宋体" w:hint="eastAsia"/>
          <w:sz w:val="32"/>
          <w:szCs w:val="32"/>
        </w:rPr>
        <w:t>甲泼尼龙等原料药与中间体项目环境影响报告书技术评估报告》</w:t>
      </w:r>
      <w:r w:rsidRPr="005C6630">
        <w:rPr>
          <w:rFonts w:ascii="仿宋" w:eastAsia="仿宋" w:hAnsi="仿宋" w:hint="eastAsia"/>
          <w:color w:val="000000"/>
          <w:sz w:val="32"/>
          <w:szCs w:val="32"/>
        </w:rPr>
        <w:t>以</w:t>
      </w:r>
      <w:r w:rsidRPr="005C6630">
        <w:rPr>
          <w:rFonts w:ascii="仿宋" w:eastAsia="仿宋" w:hAnsi="仿宋" w:hint="eastAsia"/>
          <w:sz w:val="32"/>
          <w:szCs w:val="32"/>
        </w:rPr>
        <w:t>及岳阳市生态环境局</w:t>
      </w:r>
      <w:r w:rsidR="00A54951">
        <w:rPr>
          <w:rFonts w:ascii="仿宋" w:eastAsia="仿宋" w:hAnsi="仿宋" w:hint="eastAsia"/>
          <w:sz w:val="32"/>
          <w:szCs w:val="32"/>
        </w:rPr>
        <w:t>临湘</w:t>
      </w:r>
      <w:r w:rsidRPr="005C6630">
        <w:rPr>
          <w:rFonts w:ascii="仿宋" w:eastAsia="仿宋" w:hAnsi="仿宋" w:hint="eastAsia"/>
          <w:sz w:val="32"/>
          <w:szCs w:val="32"/>
        </w:rPr>
        <w:t>分局预审意见，从环境保护角度考虑，我局原则同意你公司环境影响报告书中所列建设项目的环境影响评价结论和环境保护对策措施。</w:t>
      </w:r>
    </w:p>
    <w:p w14:paraId="593735DB" w14:textId="77777777" w:rsidR="00225C2B" w:rsidRPr="005C6630" w:rsidRDefault="00FE122F" w:rsidP="00CE5D75">
      <w:pPr>
        <w:spacing w:line="520" w:lineRule="exact"/>
        <w:ind w:firstLine="640"/>
        <w:jc w:val="both"/>
        <w:rPr>
          <w:rFonts w:ascii="仿宋" w:eastAsia="仿宋" w:hAnsi="仿宋"/>
          <w:kern w:val="2"/>
          <w:sz w:val="32"/>
          <w:szCs w:val="32"/>
          <w:u w:val="single"/>
        </w:rPr>
      </w:pPr>
      <w:r w:rsidRPr="005C6630">
        <w:rPr>
          <w:rFonts w:ascii="仿宋" w:eastAsia="仿宋" w:hAnsi="仿宋" w:hint="eastAsia"/>
          <w:kern w:val="2"/>
          <w:sz w:val="32"/>
          <w:szCs w:val="32"/>
        </w:rPr>
        <w:t>二、</w:t>
      </w:r>
      <w:bookmarkStart w:id="3" w:name="OLE_LINK3"/>
      <w:r w:rsidRPr="005C6630">
        <w:rPr>
          <w:rFonts w:ascii="仿宋" w:eastAsia="仿宋" w:hAnsi="仿宋" w:hint="eastAsia"/>
          <w:kern w:val="2"/>
          <w:sz w:val="32"/>
          <w:szCs w:val="32"/>
        </w:rPr>
        <w:t>项目建设和运营必须全面落实环境影响报告书提出的各项环保措施，并着重做好以下工作：</w:t>
      </w:r>
    </w:p>
    <w:p w14:paraId="32D1ADE8" w14:textId="72CB0C87" w:rsidR="001878F1" w:rsidRPr="005C6630" w:rsidRDefault="00FE122F" w:rsidP="00CE5D75">
      <w:pPr>
        <w:spacing w:line="520" w:lineRule="exact"/>
        <w:ind w:firstLine="640"/>
      </w:pPr>
      <w:bookmarkStart w:id="4" w:name="OLE_LINK2"/>
      <w:bookmarkEnd w:id="4"/>
      <w:r w:rsidRPr="005C6630">
        <w:rPr>
          <w:rFonts w:ascii="仿宋" w:eastAsia="仿宋" w:hAnsi="仿宋" w:hint="eastAsia"/>
          <w:kern w:val="2"/>
          <w:sz w:val="32"/>
          <w:szCs w:val="32"/>
        </w:rPr>
        <w:t>（一）</w:t>
      </w:r>
      <w:r w:rsidR="00B45788" w:rsidRPr="005C6630">
        <w:rPr>
          <w:rFonts w:ascii="仿宋" w:eastAsia="仿宋" w:hAnsi="仿宋" w:hint="eastAsia"/>
          <w:kern w:val="2"/>
          <w:sz w:val="32"/>
          <w:szCs w:val="32"/>
        </w:rPr>
        <w:t>做好施工期污染防治工作。</w:t>
      </w:r>
      <w:r w:rsidR="001878F1" w:rsidRPr="005C6630">
        <w:rPr>
          <w:rFonts w:ascii="仿宋" w:eastAsia="仿宋" w:hAnsi="仿宋" w:cs="宋体" w:hint="eastAsia"/>
          <w:sz w:val="32"/>
          <w:szCs w:val="32"/>
        </w:rPr>
        <w:t>施工期环境空气污染的防治措施</w:t>
      </w:r>
      <w:r w:rsidR="0060368B" w:rsidRPr="005C6630">
        <w:rPr>
          <w:rFonts w:ascii="仿宋" w:eastAsia="仿宋" w:hAnsi="仿宋" w:cs="宋体" w:hint="eastAsia"/>
          <w:sz w:val="32"/>
          <w:szCs w:val="32"/>
        </w:rPr>
        <w:t>，</w:t>
      </w:r>
      <w:r w:rsidR="001878F1" w:rsidRPr="005C6630">
        <w:rPr>
          <w:rFonts w:ascii="仿宋" w:eastAsia="仿宋" w:hAnsi="仿宋" w:cs="宋体" w:hint="eastAsia"/>
          <w:sz w:val="32"/>
          <w:szCs w:val="32"/>
        </w:rPr>
        <w:t>项目场地开挖时，对作业面适当喷水，减少扬尘量</w:t>
      </w:r>
      <w:r w:rsidR="0060368B" w:rsidRPr="005C6630">
        <w:rPr>
          <w:rFonts w:ascii="仿宋" w:eastAsia="仿宋" w:hAnsi="仿宋" w:cs="宋体" w:hint="eastAsia"/>
          <w:sz w:val="32"/>
          <w:szCs w:val="32"/>
        </w:rPr>
        <w:t>，</w:t>
      </w:r>
      <w:r w:rsidR="001878F1" w:rsidRPr="005C6630">
        <w:rPr>
          <w:rFonts w:ascii="仿宋" w:eastAsia="仿宋" w:hAnsi="仿宋" w:cs="宋体" w:hint="eastAsia"/>
          <w:sz w:val="32"/>
          <w:szCs w:val="32"/>
        </w:rPr>
        <w:t>建筑材料和建筑垃圾及时</w:t>
      </w:r>
      <w:r w:rsidR="0060368B" w:rsidRPr="005C6630">
        <w:rPr>
          <w:rFonts w:ascii="仿宋" w:eastAsia="仿宋" w:hAnsi="仿宋" w:cs="宋体" w:hint="eastAsia"/>
          <w:sz w:val="32"/>
          <w:szCs w:val="32"/>
        </w:rPr>
        <w:t>清运</w:t>
      </w:r>
      <w:r w:rsidR="001878F1" w:rsidRPr="005C6630">
        <w:rPr>
          <w:rFonts w:ascii="仿宋" w:eastAsia="仿宋" w:hAnsi="仿宋" w:cs="宋体" w:hint="eastAsia"/>
          <w:sz w:val="32"/>
          <w:szCs w:val="32"/>
        </w:rPr>
        <w:t>。运输车辆采取遮盖、密闭措施，施工现场采取全封闭式施工，并对堆放的砂石等建筑材料进行遮盖处理。合理安排施工现场，砂石</w:t>
      </w:r>
      <w:proofErr w:type="gramStart"/>
      <w:r w:rsidR="001878F1" w:rsidRPr="005C6630">
        <w:rPr>
          <w:rFonts w:ascii="仿宋" w:eastAsia="仿宋" w:hAnsi="仿宋" w:cs="宋体" w:hint="eastAsia"/>
          <w:sz w:val="32"/>
          <w:szCs w:val="32"/>
        </w:rPr>
        <w:t>料统一</w:t>
      </w:r>
      <w:proofErr w:type="gramEnd"/>
      <w:r w:rsidR="001878F1" w:rsidRPr="005C6630">
        <w:rPr>
          <w:rFonts w:ascii="仿宋" w:eastAsia="仿宋" w:hAnsi="仿宋" w:cs="宋体" w:hint="eastAsia"/>
          <w:sz w:val="32"/>
          <w:szCs w:val="32"/>
        </w:rPr>
        <w:t>堆放、保存，并加棚布等覆盖；水泥等粉状材料运输</w:t>
      </w:r>
      <w:r w:rsidR="00DB5138" w:rsidRPr="005C6630">
        <w:rPr>
          <w:rFonts w:ascii="仿宋" w:eastAsia="仿宋" w:hAnsi="仿宋" w:cs="宋体" w:hint="eastAsia"/>
          <w:sz w:val="32"/>
          <w:szCs w:val="32"/>
        </w:rPr>
        <w:t>进行</w:t>
      </w:r>
      <w:r w:rsidR="001878F1" w:rsidRPr="005C6630">
        <w:rPr>
          <w:rFonts w:ascii="仿宋" w:eastAsia="仿宋" w:hAnsi="仿宋" w:cs="宋体" w:hint="eastAsia"/>
          <w:sz w:val="32"/>
          <w:szCs w:val="32"/>
        </w:rPr>
        <w:t>袋装或罐装，禁止散装，</w:t>
      </w:r>
      <w:r w:rsidR="00DB5138" w:rsidRPr="005C6630">
        <w:rPr>
          <w:rFonts w:ascii="仿宋" w:eastAsia="仿宋" w:hAnsi="仿宋" w:cs="宋体" w:hint="eastAsia"/>
          <w:sz w:val="32"/>
          <w:szCs w:val="32"/>
        </w:rPr>
        <w:t>设置</w:t>
      </w:r>
      <w:r w:rsidR="001878F1" w:rsidRPr="005C6630">
        <w:rPr>
          <w:rFonts w:ascii="仿宋" w:eastAsia="仿宋" w:hAnsi="仿宋" w:cs="宋体" w:hint="eastAsia"/>
          <w:sz w:val="32"/>
          <w:szCs w:val="32"/>
        </w:rPr>
        <w:t>专门的库房堆放</w:t>
      </w:r>
      <w:r w:rsidR="00DB5138" w:rsidRPr="005C6630">
        <w:rPr>
          <w:rFonts w:ascii="仿宋" w:eastAsia="仿宋" w:hAnsi="仿宋" w:cs="宋体" w:hint="eastAsia"/>
          <w:sz w:val="32"/>
          <w:szCs w:val="32"/>
        </w:rPr>
        <w:t>。</w:t>
      </w:r>
      <w:r w:rsidR="001878F1" w:rsidRPr="005C6630">
        <w:rPr>
          <w:rFonts w:ascii="仿宋" w:eastAsia="仿宋" w:hAnsi="仿宋" w:cs="宋体" w:hint="eastAsia"/>
          <w:sz w:val="32"/>
          <w:szCs w:val="32"/>
        </w:rPr>
        <w:t>开挖的土方及建筑垃圾作为绿化场地的抬高</w:t>
      </w:r>
      <w:proofErr w:type="gramStart"/>
      <w:r w:rsidR="001878F1" w:rsidRPr="005C6630">
        <w:rPr>
          <w:rFonts w:ascii="仿宋" w:eastAsia="仿宋" w:hAnsi="仿宋" w:cs="宋体" w:hint="eastAsia"/>
          <w:sz w:val="32"/>
          <w:szCs w:val="32"/>
        </w:rPr>
        <w:t>土及时</w:t>
      </w:r>
      <w:proofErr w:type="gramEnd"/>
      <w:r w:rsidR="001878F1" w:rsidRPr="005C6630">
        <w:rPr>
          <w:rFonts w:ascii="仿宋" w:eastAsia="仿宋" w:hAnsi="仿宋" w:cs="宋体" w:hint="eastAsia"/>
          <w:sz w:val="32"/>
          <w:szCs w:val="32"/>
        </w:rPr>
        <w:t>利用，对作业面和材料、建筑垃圾等堆放场地定期洒水，减少扬尘量。项目物料临时堆场的选址须避开周边雨水汇集区，堆场周围做好导流沟，将雨水引入沉淀池沉淀处理</w:t>
      </w:r>
      <w:r w:rsidR="0020532A" w:rsidRPr="005C6630">
        <w:rPr>
          <w:rFonts w:ascii="仿宋" w:eastAsia="仿宋" w:hAnsi="仿宋" w:cs="宋体" w:hint="eastAsia"/>
          <w:sz w:val="32"/>
          <w:szCs w:val="32"/>
        </w:rPr>
        <w:t>。</w:t>
      </w:r>
      <w:r w:rsidR="001878F1" w:rsidRPr="005C6630">
        <w:rPr>
          <w:rFonts w:ascii="仿宋" w:eastAsia="仿宋" w:hAnsi="仿宋" w:cs="宋体" w:hint="eastAsia"/>
          <w:sz w:val="32"/>
          <w:szCs w:val="32"/>
        </w:rPr>
        <w:t>含有害物质的建材堆放点应设篷盖措施，防止被雨水冲刷进入水体。施工结束后，各施工场地的废油、废石灰、废水泥、施工垃圾等应及时清理，严禁抛入水体；施工机械定点冲洗，并在冲洗场地内设置集水沟和有效的隔油池，将机械冲洗等含油</w:t>
      </w:r>
      <w:r w:rsidR="001878F1" w:rsidRPr="005C6630">
        <w:rPr>
          <w:rFonts w:ascii="仿宋" w:eastAsia="仿宋" w:hAnsi="仿宋" w:cs="宋体" w:hint="eastAsia"/>
          <w:sz w:val="32"/>
          <w:szCs w:val="32"/>
        </w:rPr>
        <w:lastRenderedPageBreak/>
        <w:t>废液进行收集、除油处理后回用</w:t>
      </w:r>
      <w:r w:rsidR="0020532A" w:rsidRPr="005C6630">
        <w:rPr>
          <w:rFonts w:ascii="仿宋" w:eastAsia="仿宋" w:hAnsi="仿宋" w:cs="宋体" w:hint="eastAsia"/>
          <w:sz w:val="32"/>
          <w:szCs w:val="32"/>
        </w:rPr>
        <w:t>。</w:t>
      </w:r>
      <w:r w:rsidR="001878F1" w:rsidRPr="005C6630">
        <w:rPr>
          <w:rFonts w:ascii="仿宋" w:eastAsia="仿宋" w:hAnsi="仿宋" w:cs="宋体" w:hint="eastAsia"/>
          <w:sz w:val="32"/>
          <w:szCs w:val="32"/>
        </w:rPr>
        <w:t>加强施工管理，杜绝施工机械的跑冒滴漏，避免流入地表水环境造成油污染。选用低噪声机械设备或带隔声、消声的设备，加强对施工设备的维修和保养。合理安排施工时间和施工场所，施工的重声区设围屏作业，在施工边界设置临时的</w:t>
      </w:r>
      <w:r w:rsidR="001878F1" w:rsidRPr="005C6630">
        <w:rPr>
          <w:rFonts w:ascii="仿宋" w:eastAsia="仿宋" w:hAnsi="仿宋" w:cs="宋体"/>
          <w:sz w:val="32"/>
          <w:szCs w:val="32"/>
        </w:rPr>
        <w:t>2</w:t>
      </w:r>
      <w:r w:rsidR="004E4F5B">
        <w:rPr>
          <w:rFonts w:ascii="仿宋" w:eastAsia="仿宋" w:hAnsi="仿宋" w:cs="宋体"/>
          <w:sz w:val="32"/>
          <w:szCs w:val="32"/>
        </w:rPr>
        <w:t>-</w:t>
      </w:r>
      <w:r w:rsidR="001878F1" w:rsidRPr="005C6630">
        <w:rPr>
          <w:rFonts w:ascii="仿宋" w:eastAsia="仿宋" w:hAnsi="仿宋" w:cs="宋体"/>
          <w:sz w:val="32"/>
          <w:szCs w:val="32"/>
        </w:rPr>
        <w:t>3m</w:t>
      </w:r>
      <w:r w:rsidR="001878F1" w:rsidRPr="005C6630">
        <w:rPr>
          <w:rFonts w:ascii="仿宋" w:eastAsia="仿宋" w:hAnsi="仿宋" w:cs="宋体" w:hint="eastAsia"/>
          <w:sz w:val="32"/>
          <w:szCs w:val="32"/>
        </w:rPr>
        <w:t>高围墙减轻噪声影响。施工过程产生的装修</w:t>
      </w:r>
      <w:proofErr w:type="gramStart"/>
      <w:r w:rsidR="001878F1" w:rsidRPr="005C6630">
        <w:rPr>
          <w:rFonts w:ascii="仿宋" w:eastAsia="仿宋" w:hAnsi="仿宋" w:cs="宋体" w:hint="eastAsia"/>
          <w:sz w:val="32"/>
          <w:szCs w:val="32"/>
        </w:rPr>
        <w:t>固废应委托</w:t>
      </w:r>
      <w:proofErr w:type="gramEnd"/>
      <w:r w:rsidR="001878F1" w:rsidRPr="005C6630">
        <w:rPr>
          <w:rFonts w:ascii="仿宋" w:eastAsia="仿宋" w:hAnsi="仿宋" w:cs="宋体" w:hint="eastAsia"/>
          <w:sz w:val="32"/>
          <w:szCs w:val="32"/>
        </w:rPr>
        <w:t>从事建筑垃圾运输和处置的有资质专业机构送入当地指定的建筑垃圾消纳场进行处置</w:t>
      </w:r>
      <w:r w:rsidR="002B1B1B" w:rsidRPr="005C6630">
        <w:rPr>
          <w:rFonts w:ascii="仿宋" w:eastAsia="仿宋" w:hAnsi="仿宋" w:cs="宋体" w:hint="eastAsia"/>
          <w:sz w:val="32"/>
          <w:szCs w:val="32"/>
        </w:rPr>
        <w:t>，</w:t>
      </w:r>
      <w:r w:rsidR="001878F1" w:rsidRPr="005C6630">
        <w:rPr>
          <w:rFonts w:ascii="仿宋" w:eastAsia="仿宋" w:hAnsi="仿宋" w:cs="宋体" w:hint="eastAsia"/>
          <w:sz w:val="32"/>
          <w:szCs w:val="32"/>
        </w:rPr>
        <w:t>施工人员生活垃圾及时送园区环卫部门统一处理。</w:t>
      </w:r>
    </w:p>
    <w:p w14:paraId="2C052C7C" w14:textId="37C800E4" w:rsidR="00392A9A" w:rsidRPr="005C6630" w:rsidRDefault="001878F1"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（二）</w:t>
      </w:r>
      <w:r w:rsidR="00FE122F" w:rsidRPr="005C6630">
        <w:rPr>
          <w:rFonts w:ascii="仿宋" w:eastAsia="仿宋" w:hAnsi="仿宋" w:hint="eastAsia"/>
          <w:kern w:val="2"/>
          <w:sz w:val="32"/>
          <w:szCs w:val="32"/>
        </w:rPr>
        <w:t>废气污染防治工作。</w:t>
      </w:r>
      <w:r w:rsidR="00392A9A" w:rsidRPr="005C6630">
        <w:rPr>
          <w:rFonts w:ascii="仿宋" w:eastAsia="仿宋" w:hAnsi="仿宋" w:hint="eastAsia"/>
          <w:kern w:val="2"/>
          <w:sz w:val="32"/>
          <w:szCs w:val="32"/>
        </w:rPr>
        <w:t>本项目车间废气主要为含氯有机废气、不含氯有机废气、含氢气</w:t>
      </w:r>
      <w:r w:rsidR="000C3C9F">
        <w:rPr>
          <w:rFonts w:ascii="仿宋" w:eastAsia="仿宋" w:hAnsi="仿宋" w:hint="eastAsia"/>
          <w:kern w:val="2"/>
          <w:sz w:val="32"/>
          <w:szCs w:val="32"/>
        </w:rPr>
        <w:t>有机</w:t>
      </w:r>
      <w:r w:rsidR="00392A9A" w:rsidRPr="005C6630">
        <w:rPr>
          <w:rFonts w:ascii="仿宋" w:eastAsia="仿宋" w:hAnsi="仿宋" w:hint="eastAsia"/>
          <w:kern w:val="2"/>
          <w:sz w:val="32"/>
          <w:szCs w:val="32"/>
        </w:rPr>
        <w:t>废气、车间无组织废气（烘房尾气）、含氯化氢混合有机废气、含氨混合有机废气。其他废气主要为甲类仓库废气、储罐损耗废气、实验室废气、污水站高浓废气、污水</w:t>
      </w:r>
      <w:proofErr w:type="gramStart"/>
      <w:r w:rsidR="00392A9A" w:rsidRPr="005C6630">
        <w:rPr>
          <w:rFonts w:ascii="仿宋" w:eastAsia="仿宋" w:hAnsi="仿宋" w:hint="eastAsia"/>
          <w:kern w:val="2"/>
          <w:sz w:val="32"/>
          <w:szCs w:val="32"/>
        </w:rPr>
        <w:t>站低浓</w:t>
      </w:r>
      <w:proofErr w:type="gramEnd"/>
      <w:r w:rsidR="00392A9A" w:rsidRPr="005C6630">
        <w:rPr>
          <w:rFonts w:ascii="仿宋" w:eastAsia="仿宋" w:hAnsi="仿宋" w:hint="eastAsia"/>
          <w:kern w:val="2"/>
          <w:sz w:val="32"/>
          <w:szCs w:val="32"/>
        </w:rPr>
        <w:t>废气、</w:t>
      </w:r>
      <w:proofErr w:type="gramStart"/>
      <w:r w:rsidR="00392A9A" w:rsidRPr="005C6630">
        <w:rPr>
          <w:rFonts w:ascii="仿宋" w:eastAsia="仿宋" w:hAnsi="仿宋" w:hint="eastAsia"/>
          <w:kern w:val="2"/>
          <w:sz w:val="32"/>
          <w:szCs w:val="32"/>
        </w:rPr>
        <w:t>甲七车间</w:t>
      </w:r>
      <w:proofErr w:type="gramEnd"/>
      <w:r w:rsidR="00392A9A" w:rsidRPr="005C6630">
        <w:rPr>
          <w:rFonts w:ascii="仿宋" w:eastAsia="仿宋" w:hAnsi="仿宋" w:hint="eastAsia"/>
          <w:kern w:val="2"/>
          <w:sz w:val="32"/>
          <w:szCs w:val="32"/>
        </w:rPr>
        <w:t>废气、</w:t>
      </w:r>
      <w:proofErr w:type="gramStart"/>
      <w:r w:rsidR="00392A9A" w:rsidRPr="005C6630">
        <w:rPr>
          <w:rFonts w:ascii="仿宋" w:eastAsia="仿宋" w:hAnsi="仿宋" w:hint="eastAsia"/>
          <w:kern w:val="2"/>
          <w:sz w:val="32"/>
          <w:szCs w:val="32"/>
        </w:rPr>
        <w:t>危废暂存</w:t>
      </w:r>
      <w:proofErr w:type="gramEnd"/>
      <w:r w:rsidR="00392A9A" w:rsidRPr="005C6630">
        <w:rPr>
          <w:rFonts w:ascii="仿宋" w:eastAsia="仿宋" w:hAnsi="仿宋" w:hint="eastAsia"/>
          <w:kern w:val="2"/>
          <w:sz w:val="32"/>
          <w:szCs w:val="32"/>
        </w:rPr>
        <w:t>间废气。</w:t>
      </w:r>
    </w:p>
    <w:p w14:paraId="5D885A40" w14:textId="77777777"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含氯有机废气：甲二、甲三、甲四、甲五、</w:t>
      </w:r>
      <w:proofErr w:type="gramStart"/>
      <w:r w:rsidRPr="005C6630">
        <w:rPr>
          <w:rFonts w:ascii="仿宋" w:eastAsia="仿宋" w:hAnsi="仿宋" w:hint="eastAsia"/>
          <w:kern w:val="2"/>
          <w:sz w:val="32"/>
          <w:szCs w:val="32"/>
        </w:rPr>
        <w:t>甲六车间</w:t>
      </w:r>
      <w:proofErr w:type="gramEnd"/>
      <w:r w:rsidRPr="005C6630">
        <w:rPr>
          <w:rFonts w:ascii="仿宋" w:eastAsia="仿宋" w:hAnsi="仿宋" w:hint="eastAsia"/>
          <w:kern w:val="2"/>
          <w:sz w:val="32"/>
          <w:szCs w:val="32"/>
        </w:rPr>
        <w:t>含氯有机废气分别经车间分点深冷预处理后，再汇入含氯废气系统（“碱吸收+水吸收+除雾+树脂再生吸附”）进一步处理，最后通过26.5m排气筒（DA001）排放。</w:t>
      </w:r>
    </w:p>
    <w:p w14:paraId="52FB34D9" w14:textId="77777777"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不含氯有机废气：甲二、甲三、甲四、甲五、甲六</w:t>
      </w:r>
      <w:proofErr w:type="gramStart"/>
      <w:r w:rsidRPr="005C6630">
        <w:rPr>
          <w:rFonts w:ascii="仿宋" w:eastAsia="仿宋" w:hAnsi="仿宋" w:hint="eastAsia"/>
          <w:kern w:val="2"/>
          <w:sz w:val="32"/>
          <w:szCs w:val="32"/>
        </w:rPr>
        <w:t>各</w:t>
      </w:r>
      <w:proofErr w:type="gramEnd"/>
      <w:r w:rsidRPr="005C6630">
        <w:rPr>
          <w:rFonts w:ascii="仿宋" w:eastAsia="仿宋" w:hAnsi="仿宋" w:hint="eastAsia"/>
          <w:kern w:val="2"/>
          <w:sz w:val="32"/>
          <w:szCs w:val="32"/>
        </w:rPr>
        <w:t>车间不含氯有机废气分别经车间“冷凝+水吸收+碱吸收”预处理后，再汇入不含氯有机废气系统（“碱吸收+除雾+RTO系统+碱吸收”）进一步处理后，最后通过26.5m排气筒（DA002）排放。</w:t>
      </w:r>
    </w:p>
    <w:p w14:paraId="0A273C61" w14:textId="77777777"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含氢气有机废气：甲二、甲五、</w:t>
      </w:r>
      <w:proofErr w:type="gramStart"/>
      <w:r w:rsidRPr="005C6630">
        <w:rPr>
          <w:rFonts w:ascii="仿宋" w:eastAsia="仿宋" w:hAnsi="仿宋" w:hint="eastAsia"/>
          <w:kern w:val="2"/>
          <w:sz w:val="32"/>
          <w:szCs w:val="32"/>
        </w:rPr>
        <w:t>甲六车间</w:t>
      </w:r>
      <w:proofErr w:type="gramEnd"/>
      <w:r w:rsidRPr="005C6630">
        <w:rPr>
          <w:rFonts w:ascii="仿宋" w:eastAsia="仿宋" w:hAnsi="仿宋" w:hint="eastAsia"/>
          <w:kern w:val="2"/>
          <w:sz w:val="32"/>
          <w:szCs w:val="32"/>
        </w:rPr>
        <w:t>含氢气有机废气分别经车间“冷凝预处理+水封”处理后，最后通过各自26.5m排气筒（DA003、DA006、DA008）排放。</w:t>
      </w:r>
    </w:p>
    <w:p w14:paraId="1E441D06" w14:textId="77777777"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车间无组织废气（烘房尾气）：甲二车间无组织废气（烘</w:t>
      </w:r>
      <w:r w:rsidRPr="005C6630">
        <w:rPr>
          <w:rFonts w:ascii="仿宋" w:eastAsia="仿宋" w:hAnsi="仿宋" w:hint="eastAsia"/>
          <w:kern w:val="2"/>
          <w:sz w:val="32"/>
          <w:szCs w:val="32"/>
        </w:rPr>
        <w:lastRenderedPageBreak/>
        <w:t>房尾气）经“活性炭吸附”处理后，通过26.5m排气筒（DA004）排放。甲三、</w:t>
      </w:r>
      <w:proofErr w:type="gramStart"/>
      <w:r w:rsidRPr="005C6630">
        <w:rPr>
          <w:rFonts w:ascii="仿宋" w:eastAsia="仿宋" w:hAnsi="仿宋" w:hint="eastAsia"/>
          <w:kern w:val="2"/>
          <w:sz w:val="32"/>
          <w:szCs w:val="32"/>
        </w:rPr>
        <w:t>甲四车间</w:t>
      </w:r>
      <w:proofErr w:type="gramEnd"/>
      <w:r w:rsidRPr="005C6630">
        <w:rPr>
          <w:rFonts w:ascii="仿宋" w:eastAsia="仿宋" w:hAnsi="仿宋" w:hint="eastAsia"/>
          <w:kern w:val="2"/>
          <w:sz w:val="32"/>
          <w:szCs w:val="32"/>
        </w:rPr>
        <w:t>无组织废气（烘房废气）合并后经“活性炭吸附”理后，最后通过26.5m排气筒（DA005）排放，甲五、</w:t>
      </w:r>
      <w:proofErr w:type="gramStart"/>
      <w:r w:rsidRPr="005C6630">
        <w:rPr>
          <w:rFonts w:ascii="仿宋" w:eastAsia="仿宋" w:hAnsi="仿宋" w:hint="eastAsia"/>
          <w:kern w:val="2"/>
          <w:sz w:val="32"/>
          <w:szCs w:val="32"/>
        </w:rPr>
        <w:t>甲六车间</w:t>
      </w:r>
      <w:proofErr w:type="gramEnd"/>
      <w:r w:rsidRPr="005C6630">
        <w:rPr>
          <w:rFonts w:ascii="仿宋" w:eastAsia="仿宋" w:hAnsi="仿宋" w:hint="eastAsia"/>
          <w:kern w:val="2"/>
          <w:sz w:val="32"/>
          <w:szCs w:val="32"/>
        </w:rPr>
        <w:t>无组织废气（烘房废气）合并后经“活性炭吸附”理后，最后通过26.5m排气筒（DA007）排放。</w:t>
      </w:r>
    </w:p>
    <w:p w14:paraId="361A231B" w14:textId="77777777"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氯化氢有机废气：</w:t>
      </w:r>
      <w:proofErr w:type="gramStart"/>
      <w:r w:rsidRPr="005C6630">
        <w:rPr>
          <w:rFonts w:ascii="仿宋" w:eastAsia="仿宋" w:hAnsi="仿宋" w:hint="eastAsia"/>
          <w:kern w:val="2"/>
          <w:sz w:val="32"/>
          <w:szCs w:val="32"/>
        </w:rPr>
        <w:t>甲三车间</w:t>
      </w:r>
      <w:proofErr w:type="gramEnd"/>
      <w:r w:rsidRPr="005C6630">
        <w:rPr>
          <w:rFonts w:ascii="仿宋" w:eastAsia="仿宋" w:hAnsi="仿宋" w:hint="eastAsia"/>
          <w:kern w:val="2"/>
          <w:sz w:val="32"/>
          <w:szCs w:val="32"/>
        </w:rPr>
        <w:t>含氯化氢有机废气经车间“碱吸收+除雾”预处理后，再汇入甲三、</w:t>
      </w:r>
      <w:proofErr w:type="gramStart"/>
      <w:r w:rsidRPr="005C6630">
        <w:rPr>
          <w:rFonts w:ascii="仿宋" w:eastAsia="仿宋" w:hAnsi="仿宋" w:hint="eastAsia"/>
          <w:kern w:val="2"/>
          <w:sz w:val="32"/>
          <w:szCs w:val="32"/>
        </w:rPr>
        <w:t>甲四车间</w:t>
      </w:r>
      <w:proofErr w:type="gramEnd"/>
      <w:r w:rsidRPr="005C6630">
        <w:rPr>
          <w:rFonts w:ascii="仿宋" w:eastAsia="仿宋" w:hAnsi="仿宋" w:hint="eastAsia"/>
          <w:kern w:val="2"/>
          <w:sz w:val="32"/>
          <w:szCs w:val="32"/>
        </w:rPr>
        <w:t>无组织废气（烘房废气）处理系统（“活性炭吸附”）进一步处理后，最后通过26.5m排气筒（DA005）排放。</w:t>
      </w:r>
    </w:p>
    <w:p w14:paraId="23C197EE" w14:textId="77777777"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含氨有机废气：</w:t>
      </w:r>
      <w:proofErr w:type="gramStart"/>
      <w:r w:rsidRPr="005C6630">
        <w:rPr>
          <w:rFonts w:ascii="仿宋" w:eastAsia="仿宋" w:hAnsi="仿宋" w:hint="eastAsia"/>
          <w:kern w:val="2"/>
          <w:sz w:val="32"/>
          <w:szCs w:val="32"/>
        </w:rPr>
        <w:t>甲三车间</w:t>
      </w:r>
      <w:proofErr w:type="gramEnd"/>
      <w:r w:rsidRPr="005C6630">
        <w:rPr>
          <w:rFonts w:ascii="仿宋" w:eastAsia="仿宋" w:hAnsi="仿宋" w:hint="eastAsia"/>
          <w:kern w:val="2"/>
          <w:sz w:val="32"/>
          <w:szCs w:val="32"/>
        </w:rPr>
        <w:t>含氨有机废气经车间“酸吸收”</w:t>
      </w:r>
      <w:proofErr w:type="gramStart"/>
      <w:r w:rsidRPr="005C6630">
        <w:rPr>
          <w:rFonts w:ascii="仿宋" w:eastAsia="仿宋" w:hAnsi="仿宋" w:hint="eastAsia"/>
          <w:kern w:val="2"/>
          <w:sz w:val="32"/>
          <w:szCs w:val="32"/>
        </w:rPr>
        <w:t>预处理预处理</w:t>
      </w:r>
      <w:proofErr w:type="gramEnd"/>
      <w:r w:rsidRPr="005C6630">
        <w:rPr>
          <w:rFonts w:ascii="仿宋" w:eastAsia="仿宋" w:hAnsi="仿宋" w:hint="eastAsia"/>
          <w:kern w:val="2"/>
          <w:sz w:val="32"/>
          <w:szCs w:val="32"/>
        </w:rPr>
        <w:t>后，再汇入不含氯有机废气系统（“碱吸收+除雾+RTO系统+碱吸收”）进一步处理后，最后通过26.5m排气筒（DA002）排放；</w:t>
      </w:r>
      <w:proofErr w:type="gramStart"/>
      <w:r w:rsidRPr="005C6630">
        <w:rPr>
          <w:rFonts w:ascii="仿宋" w:eastAsia="仿宋" w:hAnsi="仿宋" w:hint="eastAsia"/>
          <w:kern w:val="2"/>
          <w:sz w:val="32"/>
          <w:szCs w:val="32"/>
        </w:rPr>
        <w:t>甲五车间</w:t>
      </w:r>
      <w:proofErr w:type="gramEnd"/>
      <w:r w:rsidRPr="005C6630">
        <w:rPr>
          <w:rFonts w:ascii="仿宋" w:eastAsia="仿宋" w:hAnsi="仿宋" w:hint="eastAsia"/>
          <w:kern w:val="2"/>
          <w:sz w:val="32"/>
          <w:szCs w:val="32"/>
        </w:rPr>
        <w:t>含氨气混合有机废气经车间“酸吸收+水吸收+除雾”预处理后，再汇入甲五、</w:t>
      </w:r>
      <w:proofErr w:type="gramStart"/>
      <w:r w:rsidRPr="005C6630">
        <w:rPr>
          <w:rFonts w:ascii="仿宋" w:eastAsia="仿宋" w:hAnsi="仿宋" w:hint="eastAsia"/>
          <w:kern w:val="2"/>
          <w:sz w:val="32"/>
          <w:szCs w:val="32"/>
        </w:rPr>
        <w:t>甲六车间</w:t>
      </w:r>
      <w:proofErr w:type="gramEnd"/>
      <w:r w:rsidRPr="005C6630">
        <w:rPr>
          <w:rFonts w:ascii="仿宋" w:eastAsia="仿宋" w:hAnsi="仿宋" w:hint="eastAsia"/>
          <w:kern w:val="2"/>
          <w:sz w:val="32"/>
          <w:szCs w:val="32"/>
        </w:rPr>
        <w:t>无组织废气（烘房废气）处理系统（“活性炭吸附”）进一步处理后，最后通过26.5m排气筒（DA007）排放。</w:t>
      </w:r>
    </w:p>
    <w:p w14:paraId="54EE4620" w14:textId="325CFCF5" w:rsidR="00392A9A"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其他废气：甲类仓库废气采用活性炭吸附装置处理后通过26.5m排气筒（DA009）排放，储罐损耗废气经过“氮封+水封+除雾+活性炭吸附”处理后通过</w:t>
      </w:r>
      <w:r w:rsidR="00D747FC" w:rsidRPr="005C6630">
        <w:rPr>
          <w:rFonts w:ascii="仿宋" w:eastAsia="仿宋" w:hAnsi="仿宋"/>
          <w:kern w:val="2"/>
          <w:sz w:val="32"/>
          <w:szCs w:val="32"/>
        </w:rPr>
        <w:t>1</w:t>
      </w:r>
      <w:r w:rsidRPr="005C6630">
        <w:rPr>
          <w:rFonts w:ascii="仿宋" w:eastAsia="仿宋" w:hAnsi="仿宋" w:hint="eastAsia"/>
          <w:kern w:val="2"/>
          <w:sz w:val="32"/>
          <w:szCs w:val="32"/>
        </w:rPr>
        <w:t>5m排气筒（DA010）排放，实验室废气经过“活性炭吸附”处理后通过26.5m排气筒（DA011）排放，污水站高浓废气，采用“碱吸收”预处理后，再进入不含氯有机废气系统（“碱吸收+除雾+RTO系统+碱吸收”）进一步处理，最后通过26.5m排气筒（DA002）排放；污水</w:t>
      </w:r>
      <w:proofErr w:type="gramStart"/>
      <w:r w:rsidRPr="005C6630">
        <w:rPr>
          <w:rFonts w:ascii="仿宋" w:eastAsia="仿宋" w:hAnsi="仿宋" w:hint="eastAsia"/>
          <w:kern w:val="2"/>
          <w:sz w:val="32"/>
          <w:szCs w:val="32"/>
        </w:rPr>
        <w:t>站低浓</w:t>
      </w:r>
      <w:proofErr w:type="gramEnd"/>
      <w:r w:rsidRPr="005C6630">
        <w:rPr>
          <w:rFonts w:ascii="仿宋" w:eastAsia="仿宋" w:hAnsi="仿宋" w:hint="eastAsia"/>
          <w:kern w:val="2"/>
          <w:sz w:val="32"/>
          <w:szCs w:val="32"/>
        </w:rPr>
        <w:t>废气，采用“氧化吸收+碱吸收+生物滴滤+碱吸收”处理后通过一根</w:t>
      </w:r>
      <w:r w:rsidR="00D747FC" w:rsidRPr="005C6630">
        <w:rPr>
          <w:rFonts w:ascii="仿宋" w:eastAsia="仿宋" w:hAnsi="仿宋"/>
          <w:kern w:val="2"/>
          <w:sz w:val="32"/>
          <w:szCs w:val="32"/>
        </w:rPr>
        <w:t>1</w:t>
      </w:r>
      <w:r w:rsidRPr="005C6630">
        <w:rPr>
          <w:rFonts w:ascii="仿宋" w:eastAsia="仿宋" w:hAnsi="仿宋" w:hint="eastAsia"/>
          <w:kern w:val="2"/>
          <w:sz w:val="32"/>
          <w:szCs w:val="32"/>
        </w:rPr>
        <w:t>5m排气筒（DA012）排放。</w:t>
      </w:r>
      <w:proofErr w:type="gramStart"/>
      <w:r w:rsidRPr="005C6630">
        <w:rPr>
          <w:rFonts w:ascii="仿宋" w:eastAsia="仿宋" w:hAnsi="仿宋" w:hint="eastAsia"/>
          <w:kern w:val="2"/>
          <w:sz w:val="32"/>
          <w:szCs w:val="32"/>
        </w:rPr>
        <w:t>甲七车间</w:t>
      </w:r>
      <w:proofErr w:type="gramEnd"/>
      <w:r w:rsidRPr="005C6630">
        <w:rPr>
          <w:rFonts w:ascii="仿宋" w:eastAsia="仿宋" w:hAnsi="仿宋" w:hint="eastAsia"/>
          <w:kern w:val="2"/>
          <w:sz w:val="32"/>
          <w:szCs w:val="32"/>
        </w:rPr>
        <w:t>废气主要为包装粉尘，经车间高效过滤器及布袋除尘器处理后，在通过26.5m高排气</w:t>
      </w:r>
      <w:r w:rsidRPr="005C6630">
        <w:rPr>
          <w:rFonts w:ascii="仿宋" w:eastAsia="仿宋" w:hAnsi="仿宋" w:hint="eastAsia"/>
          <w:kern w:val="2"/>
          <w:sz w:val="32"/>
          <w:szCs w:val="32"/>
        </w:rPr>
        <w:lastRenderedPageBreak/>
        <w:t>筒（DA013）外排。</w:t>
      </w:r>
      <w:proofErr w:type="gramStart"/>
      <w:r w:rsidRPr="005C6630">
        <w:rPr>
          <w:rFonts w:ascii="仿宋" w:eastAsia="仿宋" w:hAnsi="仿宋" w:hint="eastAsia"/>
          <w:kern w:val="2"/>
          <w:sz w:val="32"/>
          <w:szCs w:val="32"/>
        </w:rPr>
        <w:t>危废暂存</w:t>
      </w:r>
      <w:proofErr w:type="gramEnd"/>
      <w:r w:rsidRPr="005C6630">
        <w:rPr>
          <w:rFonts w:ascii="仿宋" w:eastAsia="仿宋" w:hAnsi="仿宋" w:hint="eastAsia"/>
          <w:kern w:val="2"/>
          <w:sz w:val="32"/>
          <w:szCs w:val="32"/>
        </w:rPr>
        <w:t>间废气采用活性炭处理后通过排气筒（DA014）外排。</w:t>
      </w:r>
    </w:p>
    <w:p w14:paraId="14B5E056" w14:textId="77777777" w:rsidR="00915D06" w:rsidRPr="005C6630" w:rsidRDefault="00392A9A" w:rsidP="00CE5D75">
      <w:pPr>
        <w:spacing w:line="520" w:lineRule="exact"/>
        <w:ind w:firstLine="640"/>
        <w:jc w:val="both"/>
        <w:rPr>
          <w:rFonts w:ascii="仿宋" w:eastAsia="仿宋" w:hAnsi="仿宋"/>
          <w:kern w:val="2"/>
          <w:sz w:val="32"/>
          <w:szCs w:val="32"/>
        </w:rPr>
      </w:pPr>
      <w:r w:rsidRPr="005C6630">
        <w:rPr>
          <w:rFonts w:ascii="仿宋" w:eastAsia="仿宋" w:hAnsi="仿宋" w:hint="eastAsia"/>
          <w:kern w:val="2"/>
          <w:sz w:val="32"/>
          <w:szCs w:val="32"/>
        </w:rPr>
        <w:t>项目未被收集的粉尘、动静密封点废气、储罐损耗废气、甲类仓库无组织废气、</w:t>
      </w:r>
      <w:proofErr w:type="gramStart"/>
      <w:r w:rsidRPr="005C6630">
        <w:rPr>
          <w:rFonts w:ascii="仿宋" w:eastAsia="仿宋" w:hAnsi="仿宋" w:hint="eastAsia"/>
          <w:kern w:val="2"/>
          <w:sz w:val="32"/>
          <w:szCs w:val="32"/>
        </w:rPr>
        <w:t>危废暂存</w:t>
      </w:r>
      <w:proofErr w:type="gramEnd"/>
      <w:r w:rsidRPr="005C6630">
        <w:rPr>
          <w:rFonts w:ascii="仿宋" w:eastAsia="仿宋" w:hAnsi="仿宋" w:hint="eastAsia"/>
          <w:kern w:val="2"/>
          <w:sz w:val="32"/>
          <w:szCs w:val="32"/>
        </w:rPr>
        <w:t>间无组织废气以及污水处理站无组织废气在厂区内无组织排放。</w:t>
      </w:r>
    </w:p>
    <w:p w14:paraId="4D5AE1F1" w14:textId="77777777" w:rsidR="00456535" w:rsidRPr="00456535" w:rsidRDefault="00456535" w:rsidP="00CE5D75">
      <w:pPr>
        <w:spacing w:line="520" w:lineRule="exact"/>
        <w:ind w:firstLine="640"/>
        <w:jc w:val="both"/>
        <w:rPr>
          <w:rFonts w:ascii="仿宋" w:eastAsia="仿宋" w:hAnsi="仿宋"/>
          <w:kern w:val="2"/>
          <w:sz w:val="32"/>
          <w:szCs w:val="32"/>
        </w:rPr>
      </w:pPr>
      <w:r w:rsidRPr="00456535">
        <w:rPr>
          <w:rFonts w:ascii="仿宋" w:eastAsia="仿宋" w:hAnsi="仿宋" w:hint="eastAsia"/>
          <w:kern w:val="2"/>
          <w:sz w:val="32"/>
          <w:szCs w:val="32"/>
        </w:rPr>
        <w:t>项目有组织排放的工艺废气颗粒物、苯系物、VOCs、氯化氢、硫化氢、</w:t>
      </w:r>
      <w:proofErr w:type="gramStart"/>
      <w:r w:rsidRPr="00456535">
        <w:rPr>
          <w:rFonts w:ascii="仿宋" w:eastAsia="仿宋" w:hAnsi="仿宋" w:hint="eastAsia"/>
          <w:kern w:val="2"/>
          <w:sz w:val="32"/>
          <w:szCs w:val="32"/>
        </w:rPr>
        <w:t>氨执行</w:t>
      </w:r>
      <w:proofErr w:type="gramEnd"/>
      <w:r w:rsidRPr="00456535">
        <w:rPr>
          <w:rFonts w:ascii="仿宋" w:eastAsia="仿宋" w:hAnsi="仿宋" w:hint="eastAsia"/>
          <w:kern w:val="2"/>
          <w:sz w:val="32"/>
          <w:szCs w:val="32"/>
        </w:rPr>
        <w:t>《制药工业大气污染物排放标准》（GB37823-2019）表1中排放限值，工艺废气中硫化氢和氨（排放速率）及臭气浓度执行《恶臭污染物排放标准》（GB14554-93）中表2恶臭污染物排放标准值，甲类仓库废气、实验室废气、</w:t>
      </w:r>
      <w:proofErr w:type="gramStart"/>
      <w:r w:rsidRPr="00456535">
        <w:rPr>
          <w:rFonts w:ascii="仿宋" w:eastAsia="仿宋" w:hAnsi="仿宋" w:hint="eastAsia"/>
          <w:kern w:val="2"/>
          <w:sz w:val="32"/>
          <w:szCs w:val="32"/>
        </w:rPr>
        <w:t>危废暂存</w:t>
      </w:r>
      <w:proofErr w:type="gramEnd"/>
      <w:r w:rsidRPr="00456535">
        <w:rPr>
          <w:rFonts w:ascii="仿宋" w:eastAsia="仿宋" w:hAnsi="仿宋" w:hint="eastAsia"/>
          <w:kern w:val="2"/>
          <w:sz w:val="32"/>
          <w:szCs w:val="32"/>
        </w:rPr>
        <w:t>间废气中VOCs执行《制药工业大气污染物排放标准》（GB37823-2019）表1中排放限值，储罐废气中VOCs、氯化氢、</w:t>
      </w:r>
      <w:proofErr w:type="gramStart"/>
      <w:r w:rsidRPr="00456535">
        <w:rPr>
          <w:rFonts w:ascii="仿宋" w:eastAsia="仿宋" w:hAnsi="仿宋" w:hint="eastAsia"/>
          <w:kern w:val="2"/>
          <w:sz w:val="32"/>
          <w:szCs w:val="32"/>
        </w:rPr>
        <w:t>氨执行</w:t>
      </w:r>
      <w:proofErr w:type="gramEnd"/>
      <w:r w:rsidRPr="00456535">
        <w:rPr>
          <w:rFonts w:ascii="仿宋" w:eastAsia="仿宋" w:hAnsi="仿宋" w:hint="eastAsia"/>
          <w:kern w:val="2"/>
          <w:sz w:val="32"/>
          <w:szCs w:val="32"/>
        </w:rPr>
        <w:t>《制药工业大气污染物排放标准》（GB37823-2019）表1中排放限值，储罐废气中氨（排放速率）执行《恶臭污染物排放标准》（GB14554-93）中表2恶臭污染物排放标准值，废水处理站有组织废气中硫化氢、氨、臭气浓度执行《恶臭污染物排放标准》（GB14554-93）中表2恶臭污染物排放标准值及《制药工业大气污染物排放标准》（GB37823-2019）表1中污水站废气限值要求，工艺废气中</w:t>
      </w:r>
      <w:proofErr w:type="gramStart"/>
      <w:r w:rsidRPr="00456535">
        <w:rPr>
          <w:rFonts w:ascii="仿宋" w:eastAsia="仿宋" w:hAnsi="仿宋" w:hint="eastAsia"/>
          <w:kern w:val="2"/>
          <w:sz w:val="32"/>
          <w:szCs w:val="32"/>
        </w:rPr>
        <w:t>一</w:t>
      </w:r>
      <w:proofErr w:type="gramEnd"/>
      <w:r w:rsidRPr="00456535">
        <w:rPr>
          <w:rFonts w:ascii="仿宋" w:eastAsia="仿宋" w:hAnsi="仿宋" w:hint="eastAsia"/>
          <w:kern w:val="2"/>
          <w:sz w:val="32"/>
          <w:szCs w:val="32"/>
        </w:rPr>
        <w:t>氯甲烷、二氯甲烷、三氯甲烷参考执行《石油化学工业污染物排放标准》（GB 31571-2015）表6标准限值要求。</w:t>
      </w:r>
    </w:p>
    <w:p w14:paraId="29739769" w14:textId="77777777" w:rsidR="00637CCD" w:rsidRDefault="00456535" w:rsidP="00CE5D75">
      <w:pPr>
        <w:spacing w:line="520" w:lineRule="exact"/>
        <w:ind w:firstLine="640"/>
        <w:jc w:val="both"/>
        <w:rPr>
          <w:rFonts w:ascii="仿宋" w:eastAsia="仿宋" w:hAnsi="仿宋"/>
          <w:kern w:val="2"/>
          <w:sz w:val="32"/>
          <w:szCs w:val="32"/>
        </w:rPr>
      </w:pPr>
      <w:r w:rsidRPr="00456535">
        <w:rPr>
          <w:rFonts w:ascii="仿宋" w:eastAsia="仿宋" w:hAnsi="仿宋" w:hint="eastAsia"/>
          <w:kern w:val="2"/>
          <w:sz w:val="32"/>
          <w:szCs w:val="32"/>
        </w:rPr>
        <w:t>无组织排放的废气颗粒</w:t>
      </w:r>
      <w:proofErr w:type="gramStart"/>
      <w:r w:rsidRPr="00456535">
        <w:rPr>
          <w:rFonts w:ascii="仿宋" w:eastAsia="仿宋" w:hAnsi="仿宋" w:hint="eastAsia"/>
          <w:kern w:val="2"/>
          <w:sz w:val="32"/>
          <w:szCs w:val="32"/>
        </w:rPr>
        <w:t>物执行</w:t>
      </w:r>
      <w:proofErr w:type="gramEnd"/>
      <w:r w:rsidRPr="00456535">
        <w:rPr>
          <w:rFonts w:ascii="仿宋" w:eastAsia="仿宋" w:hAnsi="仿宋" w:hint="eastAsia"/>
          <w:kern w:val="2"/>
          <w:sz w:val="32"/>
          <w:szCs w:val="32"/>
        </w:rPr>
        <w:t>《大气污染物综合物排放标准》（GB 16297-1996）表2无组织排放监控浓度限值，氯化氢执行《制药工业大气污染物排放标准》（GB37823-2019）表4中排放限值，硫化氢、氨、臭气浓度执行《恶臭污染物排放标准》（GB14554-93）中表1恶臭污染物厂界标准值，挥发性有</w:t>
      </w:r>
      <w:r w:rsidRPr="00456535">
        <w:rPr>
          <w:rFonts w:ascii="仿宋" w:eastAsia="仿宋" w:hAnsi="仿宋" w:hint="eastAsia"/>
          <w:kern w:val="2"/>
          <w:sz w:val="32"/>
          <w:szCs w:val="32"/>
        </w:rPr>
        <w:lastRenderedPageBreak/>
        <w:t>机物厂区内监控点执行《制药工业大气污染物排放标准》（GB37823-2019）附录C厂区内VOCs无组织排放限值。</w:t>
      </w:r>
    </w:p>
    <w:p w14:paraId="3E232D10" w14:textId="0A844B78" w:rsidR="00453C17" w:rsidRPr="005C6630" w:rsidRDefault="00FE122F" w:rsidP="00CE5D75">
      <w:pPr>
        <w:spacing w:line="520" w:lineRule="exact"/>
        <w:ind w:firstLine="640"/>
        <w:jc w:val="both"/>
        <w:rPr>
          <w:rFonts w:ascii="仿宋" w:eastAsia="仿宋" w:hAnsi="仿宋" w:cs="宋体"/>
          <w:sz w:val="32"/>
          <w:szCs w:val="32"/>
        </w:rPr>
      </w:pPr>
      <w:r w:rsidRPr="005C6630">
        <w:rPr>
          <w:rFonts w:ascii="仿宋" w:eastAsia="仿宋" w:hAnsi="仿宋" w:cs="宋体" w:hint="eastAsia"/>
          <w:sz w:val="32"/>
          <w:szCs w:val="32"/>
        </w:rPr>
        <w:t>（</w:t>
      </w:r>
      <w:r w:rsidR="00066E1C" w:rsidRPr="005C6630">
        <w:rPr>
          <w:rFonts w:ascii="仿宋" w:eastAsia="仿宋" w:hAnsi="仿宋" w:cs="宋体" w:hint="eastAsia"/>
          <w:sz w:val="32"/>
          <w:szCs w:val="32"/>
        </w:rPr>
        <w:t>三</w:t>
      </w:r>
      <w:r w:rsidRPr="005C6630">
        <w:rPr>
          <w:rFonts w:ascii="仿宋" w:eastAsia="仿宋" w:hAnsi="仿宋" w:cs="宋体" w:hint="eastAsia"/>
          <w:sz w:val="32"/>
          <w:szCs w:val="32"/>
        </w:rPr>
        <w:t>）废水污染防治工作。</w:t>
      </w:r>
      <w:r w:rsidR="002F6BAF" w:rsidRPr="005C6630">
        <w:rPr>
          <w:rFonts w:ascii="仿宋" w:eastAsia="仿宋" w:hAnsi="仿宋" w:cs="宋体" w:hint="eastAsia"/>
          <w:sz w:val="32"/>
          <w:szCs w:val="32"/>
        </w:rPr>
        <w:t>严格按照“雨污分流、清污分流、污</w:t>
      </w:r>
      <w:proofErr w:type="gramStart"/>
      <w:r w:rsidR="002F6BAF" w:rsidRPr="005C6630">
        <w:rPr>
          <w:rFonts w:ascii="仿宋" w:eastAsia="仿宋" w:hAnsi="仿宋" w:cs="宋体" w:hint="eastAsia"/>
          <w:sz w:val="32"/>
          <w:szCs w:val="32"/>
        </w:rPr>
        <w:t>污</w:t>
      </w:r>
      <w:proofErr w:type="gramEnd"/>
      <w:r w:rsidR="002F6BAF" w:rsidRPr="005C6630">
        <w:rPr>
          <w:rFonts w:ascii="仿宋" w:eastAsia="仿宋" w:hAnsi="仿宋" w:cs="宋体" w:hint="eastAsia"/>
          <w:sz w:val="32"/>
          <w:szCs w:val="32"/>
        </w:rPr>
        <w:t>分流”的原则。</w:t>
      </w:r>
      <w:r w:rsidR="00453C17" w:rsidRPr="005C6630">
        <w:rPr>
          <w:rFonts w:ascii="仿宋" w:eastAsia="仿宋" w:hAnsi="仿宋" w:cs="宋体" w:hint="eastAsia"/>
          <w:sz w:val="32"/>
          <w:szCs w:val="32"/>
        </w:rPr>
        <w:t>本项目营运期产生的废水主要为工艺废水、设备清洗废水、纯水制备废水、地面冲洗水、真空泵水封水、循环冷却冷却水、生活废水、初期雨水、蒸汽冷凝水、喷淋塔废水、药剂配置用水</w:t>
      </w:r>
      <w:r w:rsidR="00D522EF" w:rsidRPr="005C6630">
        <w:rPr>
          <w:rFonts w:ascii="仿宋" w:eastAsia="仿宋" w:hAnsi="仿宋" w:cs="宋体" w:hint="eastAsia"/>
          <w:sz w:val="32"/>
          <w:szCs w:val="32"/>
        </w:rPr>
        <w:t>，项目区域初期雨水经初期雨水池收集沉淀后及其他污水进入厂区污水站，后期雨水进入厂区雨水管网系统，排入厂区</w:t>
      </w:r>
      <w:proofErr w:type="gramStart"/>
      <w:r w:rsidR="00D522EF" w:rsidRPr="005C6630">
        <w:rPr>
          <w:rFonts w:ascii="仿宋" w:eastAsia="仿宋" w:hAnsi="仿宋" w:cs="宋体" w:hint="eastAsia"/>
          <w:sz w:val="32"/>
          <w:szCs w:val="32"/>
        </w:rPr>
        <w:t>北侧南</w:t>
      </w:r>
      <w:proofErr w:type="gramEnd"/>
      <w:r w:rsidR="00D522EF" w:rsidRPr="005C6630">
        <w:rPr>
          <w:rFonts w:ascii="仿宋" w:eastAsia="仿宋" w:hAnsi="仿宋" w:cs="宋体" w:hint="eastAsia"/>
          <w:sz w:val="32"/>
          <w:szCs w:val="32"/>
        </w:rPr>
        <w:t>干渠</w:t>
      </w:r>
      <w:r w:rsidR="00D55E80" w:rsidRPr="000C0B46">
        <w:rPr>
          <w:rFonts w:ascii="仿宋" w:eastAsia="仿宋" w:hAnsi="仿宋" w:cs="宋体" w:hint="eastAsia"/>
          <w:sz w:val="32"/>
          <w:szCs w:val="32"/>
        </w:rPr>
        <w:t>。</w:t>
      </w:r>
      <w:r w:rsidR="00D522EF" w:rsidRPr="000C0B46">
        <w:rPr>
          <w:rFonts w:ascii="仿宋" w:eastAsia="仿宋" w:hAnsi="仿宋" w:cs="宋体" w:hint="eastAsia"/>
          <w:sz w:val="32"/>
          <w:szCs w:val="32"/>
        </w:rPr>
        <w:t>初期雨水、生产废水及生活污水经处理达到《污水综合排放标准》(GB8978-1996)三级标准后，进入滨江产业区污水处理厂进一步处理，</w:t>
      </w:r>
      <w:r w:rsidR="00D522EF" w:rsidRPr="005C6630">
        <w:rPr>
          <w:rFonts w:ascii="仿宋" w:eastAsia="仿宋" w:hAnsi="仿宋" w:cs="宋体" w:hint="eastAsia"/>
          <w:sz w:val="32"/>
          <w:szCs w:val="32"/>
        </w:rPr>
        <w:t>达到《城镇污水处理厂污染物排放标准》(GB18918-2002)表1中一级A标准排入长江。</w:t>
      </w:r>
    </w:p>
    <w:p w14:paraId="302511B3" w14:textId="7693D8BA" w:rsidR="00225C2B" w:rsidRPr="005C6630" w:rsidRDefault="00FE122F" w:rsidP="00CE5D75">
      <w:pPr>
        <w:spacing w:line="520" w:lineRule="exact"/>
        <w:ind w:firstLine="640"/>
        <w:jc w:val="both"/>
        <w:rPr>
          <w:rFonts w:ascii="仿宋" w:eastAsia="仿宋" w:hAnsi="仿宋" w:cs="_4eff_5b8b_GB2312"/>
          <w:bCs/>
          <w:color w:val="000000"/>
          <w:sz w:val="32"/>
          <w:szCs w:val="32"/>
        </w:rPr>
      </w:pPr>
      <w:r w:rsidRPr="005C6630">
        <w:rPr>
          <w:rFonts w:ascii="仿宋" w:eastAsia="仿宋" w:hAnsi="仿宋" w:cs="_4eff_5b8b_GB2312" w:hint="eastAsia"/>
          <w:bCs/>
          <w:color w:val="000000"/>
          <w:sz w:val="32"/>
          <w:szCs w:val="32"/>
        </w:rPr>
        <w:t>（</w:t>
      </w:r>
      <w:r w:rsidR="00066E1C" w:rsidRPr="005C6630">
        <w:rPr>
          <w:rFonts w:ascii="仿宋" w:eastAsia="仿宋" w:hAnsi="仿宋" w:cs="_4eff_5b8b_GB2312" w:hint="eastAsia"/>
          <w:bCs/>
          <w:color w:val="000000"/>
          <w:sz w:val="32"/>
          <w:szCs w:val="32"/>
        </w:rPr>
        <w:t>四</w:t>
      </w:r>
      <w:r w:rsidRPr="005C6630">
        <w:rPr>
          <w:rFonts w:ascii="仿宋" w:eastAsia="仿宋" w:hAnsi="仿宋" w:cs="_4eff_5b8b_GB2312" w:hint="eastAsia"/>
          <w:bCs/>
          <w:color w:val="000000"/>
          <w:sz w:val="32"/>
          <w:szCs w:val="32"/>
        </w:rPr>
        <w:t>）地下水</w:t>
      </w:r>
      <w:r w:rsidR="002F6BAF" w:rsidRPr="005C6630">
        <w:rPr>
          <w:rFonts w:ascii="仿宋" w:eastAsia="仿宋" w:hAnsi="仿宋" w:cs="_4eff_5b8b_GB2312" w:hint="eastAsia"/>
          <w:bCs/>
          <w:color w:val="000000"/>
          <w:sz w:val="32"/>
          <w:szCs w:val="32"/>
        </w:rPr>
        <w:t>和</w:t>
      </w:r>
      <w:r w:rsidR="002F6BAF" w:rsidRPr="005C6630">
        <w:rPr>
          <w:rFonts w:ascii="仿宋" w:eastAsia="仿宋" w:hAnsi="仿宋" w:hint="eastAsia"/>
          <w:sz w:val="32"/>
          <w:szCs w:val="32"/>
        </w:rPr>
        <w:t>土壤</w:t>
      </w:r>
      <w:r w:rsidRPr="005C6630">
        <w:rPr>
          <w:rFonts w:ascii="仿宋" w:eastAsia="仿宋" w:hAnsi="仿宋" w:cs="_4eff_5b8b_GB2312" w:hint="eastAsia"/>
          <w:bCs/>
          <w:color w:val="000000"/>
          <w:sz w:val="32"/>
          <w:szCs w:val="32"/>
        </w:rPr>
        <w:t>污染防治工作。</w:t>
      </w:r>
      <w:r w:rsidR="00B0777C" w:rsidRPr="005C6630">
        <w:rPr>
          <w:rFonts w:ascii="仿宋" w:eastAsia="仿宋" w:hAnsi="仿宋" w:cs="_4eff_5b8b_GB2312" w:hint="eastAsia"/>
          <w:bCs/>
          <w:color w:val="000000"/>
          <w:sz w:val="32"/>
          <w:szCs w:val="32"/>
        </w:rPr>
        <w:t>按照“源头控制、分区防治、污染监控、应急响应”的原则，</w:t>
      </w:r>
      <w:r w:rsidR="002F6BAF" w:rsidRPr="005C6630">
        <w:rPr>
          <w:rFonts w:ascii="仿宋" w:eastAsia="仿宋" w:hAnsi="仿宋" w:cs="_4eff_5b8b_GB2312" w:hint="eastAsia"/>
          <w:bCs/>
          <w:color w:val="000000"/>
          <w:sz w:val="32"/>
          <w:szCs w:val="32"/>
        </w:rPr>
        <w:t>落实报告书提出地下水污染防治措施，</w:t>
      </w:r>
      <w:r w:rsidR="00B0777C" w:rsidRPr="005C6630">
        <w:rPr>
          <w:rFonts w:ascii="仿宋" w:eastAsia="仿宋" w:hAnsi="仿宋" w:cs="_4eff_5b8b_GB2312" w:hint="eastAsia"/>
          <w:bCs/>
          <w:color w:val="000000"/>
          <w:sz w:val="32"/>
          <w:szCs w:val="32"/>
        </w:rPr>
        <w:t>对工艺、管道、设备、污水储存及处理构筑物采取相应措施，防止和降低污染物跑、冒、滴、漏</w:t>
      </w:r>
      <w:r w:rsidR="002F6BAF" w:rsidRPr="005C6630">
        <w:rPr>
          <w:rFonts w:ascii="仿宋" w:eastAsia="仿宋" w:hAnsi="仿宋" w:cs="_4eff_5b8b_GB2312" w:hint="eastAsia"/>
          <w:bCs/>
          <w:color w:val="000000"/>
          <w:sz w:val="32"/>
          <w:szCs w:val="32"/>
        </w:rPr>
        <w:t>。制定地下水和土壤监测计划，合理布置地下水和土壤监测点位，防止污染地下水和土壤环境。</w:t>
      </w:r>
    </w:p>
    <w:p w14:paraId="1924CE7B" w14:textId="48E0E751" w:rsidR="00225C2B" w:rsidRPr="005C6630" w:rsidRDefault="00FE122F" w:rsidP="00CE5D75">
      <w:pPr>
        <w:autoSpaceDE w:val="0"/>
        <w:spacing w:line="520" w:lineRule="exact"/>
        <w:ind w:firstLine="640"/>
        <w:jc w:val="both"/>
        <w:rPr>
          <w:rFonts w:ascii="仿宋" w:eastAsia="仿宋" w:hAnsi="仿宋"/>
          <w:sz w:val="32"/>
          <w:szCs w:val="32"/>
        </w:rPr>
      </w:pPr>
      <w:r w:rsidRPr="005C6630">
        <w:rPr>
          <w:rFonts w:ascii="仿宋" w:eastAsia="仿宋" w:hAnsi="仿宋" w:hint="eastAsia"/>
          <w:sz w:val="32"/>
          <w:szCs w:val="32"/>
        </w:rPr>
        <w:t>（</w:t>
      </w:r>
      <w:r w:rsidR="00A17B82" w:rsidRPr="005C6630">
        <w:rPr>
          <w:rFonts w:ascii="仿宋" w:eastAsia="仿宋" w:hAnsi="仿宋" w:hint="eastAsia"/>
          <w:sz w:val="32"/>
          <w:szCs w:val="32"/>
        </w:rPr>
        <w:t>五</w:t>
      </w:r>
      <w:r w:rsidRPr="005C6630">
        <w:rPr>
          <w:rFonts w:ascii="仿宋" w:eastAsia="仿宋" w:hAnsi="仿宋" w:hint="eastAsia"/>
          <w:sz w:val="32"/>
          <w:szCs w:val="32"/>
        </w:rPr>
        <w:t>）</w:t>
      </w:r>
      <w:r w:rsidR="002F6BAF" w:rsidRPr="005C6630">
        <w:rPr>
          <w:rFonts w:ascii="仿宋" w:eastAsia="仿宋" w:hAnsi="仿宋" w:cs="_4eff_5b8b_GB2312" w:hint="eastAsia"/>
          <w:bCs/>
          <w:color w:val="000000"/>
          <w:sz w:val="32"/>
          <w:szCs w:val="32"/>
        </w:rPr>
        <w:t>噪声污染防治工作。</w:t>
      </w:r>
      <w:r w:rsidR="002F6BAF" w:rsidRPr="005C6630">
        <w:rPr>
          <w:rFonts w:ascii="仿宋_GB2312" w:eastAsia="仿宋_GB2312" w:hAnsi="Calibri" w:hint="eastAsia"/>
          <w:sz w:val="32"/>
          <w:szCs w:val="32"/>
        </w:rPr>
        <w:t>采用低噪声设备，对产生噪声的设备和工序进行合理布局，对主要的声源设备采取隔声、消声、减振等措施，</w:t>
      </w:r>
      <w:r w:rsidR="00C44F0A" w:rsidRPr="005C6630">
        <w:rPr>
          <w:rFonts w:ascii="仿宋_GB2312" w:eastAsia="仿宋_GB2312" w:hAnsi="Calibri" w:hint="eastAsia"/>
          <w:sz w:val="32"/>
          <w:szCs w:val="32"/>
        </w:rPr>
        <w:t>加强设备维护，</w:t>
      </w:r>
      <w:r w:rsidR="002F6BAF" w:rsidRPr="005C6630">
        <w:rPr>
          <w:rFonts w:ascii="仿宋_GB2312" w:eastAsia="仿宋_GB2312" w:hAnsi="Calibri" w:hint="eastAsia"/>
          <w:sz w:val="32"/>
          <w:szCs w:val="32"/>
        </w:rPr>
        <w:t>确保厂界噪声达到《工业企业厂界环境噪声排放标准》(GB12348-2008)中的3类标准要求</w:t>
      </w:r>
      <w:r w:rsidR="002F6BAF" w:rsidRPr="005C6630">
        <w:rPr>
          <w:rFonts w:ascii="仿宋" w:eastAsia="仿宋" w:hAnsi="仿宋" w:cs="_4eff_5b8b_GB2312" w:hint="eastAsia"/>
          <w:bCs/>
          <w:color w:val="000000"/>
          <w:sz w:val="32"/>
          <w:szCs w:val="32"/>
        </w:rPr>
        <w:t>。</w:t>
      </w:r>
    </w:p>
    <w:p w14:paraId="3411FEFB" w14:textId="7CE2810E" w:rsidR="00225C2B" w:rsidRPr="005C6630" w:rsidRDefault="00FE122F" w:rsidP="00CE5D75">
      <w:pPr>
        <w:autoSpaceDE w:val="0"/>
        <w:spacing w:line="520" w:lineRule="exact"/>
        <w:ind w:firstLine="640"/>
        <w:jc w:val="both"/>
        <w:rPr>
          <w:rFonts w:ascii="仿宋" w:eastAsia="仿宋" w:hAnsi="仿宋"/>
          <w:sz w:val="32"/>
          <w:szCs w:val="32"/>
        </w:rPr>
      </w:pPr>
      <w:r w:rsidRPr="005C6630">
        <w:rPr>
          <w:rFonts w:ascii="仿宋" w:eastAsia="仿宋" w:hAnsi="仿宋" w:cs="_4eff_5b8b_GB2312" w:hint="eastAsia"/>
          <w:bCs/>
          <w:color w:val="000000"/>
          <w:sz w:val="32"/>
          <w:szCs w:val="32"/>
        </w:rPr>
        <w:t>（</w:t>
      </w:r>
      <w:r w:rsidR="00A17B82" w:rsidRPr="005C6630">
        <w:rPr>
          <w:rFonts w:ascii="仿宋" w:eastAsia="仿宋" w:hAnsi="仿宋" w:cs="_4eff_5b8b_GB2312" w:hint="eastAsia"/>
          <w:bCs/>
          <w:color w:val="000000"/>
          <w:sz w:val="32"/>
          <w:szCs w:val="32"/>
        </w:rPr>
        <w:t>六</w:t>
      </w:r>
      <w:r w:rsidRPr="005C6630">
        <w:rPr>
          <w:rFonts w:ascii="仿宋" w:eastAsia="仿宋" w:hAnsi="仿宋" w:cs="_4eff_5b8b_GB2312" w:hint="eastAsia"/>
          <w:bCs/>
          <w:color w:val="000000"/>
          <w:sz w:val="32"/>
          <w:szCs w:val="32"/>
        </w:rPr>
        <w:t>）</w:t>
      </w:r>
      <w:r w:rsidR="002F6BAF" w:rsidRPr="005C6630">
        <w:rPr>
          <w:rFonts w:ascii="仿宋" w:eastAsia="仿宋" w:hAnsi="仿宋" w:hint="eastAsia"/>
          <w:sz w:val="32"/>
          <w:szCs w:val="32"/>
        </w:rPr>
        <w:t>固体废物管理工作。按“无害化、减量化、资源化”原则，做好固体废物的分类收集、贮存、处置、管理工作，并建立固体废物产生、储存、处置管理台账；</w:t>
      </w:r>
      <w:r w:rsidR="00F4292D" w:rsidRPr="005C6630">
        <w:rPr>
          <w:rFonts w:ascii="仿宋" w:eastAsia="仿宋" w:hAnsi="仿宋" w:hint="eastAsia"/>
          <w:sz w:val="32"/>
          <w:szCs w:val="32"/>
        </w:rPr>
        <w:t>在明显位置设置一</w:t>
      </w:r>
      <w:r w:rsidR="00F4292D" w:rsidRPr="005C6630">
        <w:rPr>
          <w:rFonts w:ascii="仿宋" w:eastAsia="仿宋" w:hAnsi="仿宋" w:hint="eastAsia"/>
          <w:sz w:val="32"/>
          <w:szCs w:val="32"/>
        </w:rPr>
        <w:lastRenderedPageBreak/>
        <w:t>般固体废物分类暂存装置，并将产生的废弃物分类存放于标识的容器内</w:t>
      </w:r>
      <w:r w:rsidR="002F6BAF" w:rsidRPr="005C6630">
        <w:rPr>
          <w:rFonts w:ascii="仿宋" w:eastAsia="仿宋" w:hAnsi="仿宋" w:hint="eastAsia"/>
          <w:sz w:val="32"/>
          <w:szCs w:val="32"/>
        </w:rPr>
        <w:t>，并及时转运进行处置。</w:t>
      </w:r>
      <w:r w:rsidR="006425CC" w:rsidRPr="005C6630">
        <w:rPr>
          <w:rFonts w:ascii="仿宋" w:eastAsia="仿宋" w:hAnsi="仿宋" w:hint="eastAsia"/>
          <w:sz w:val="32"/>
          <w:szCs w:val="32"/>
        </w:rPr>
        <w:t>本项目将新建一个面积为720m</w:t>
      </w:r>
      <w:r w:rsidR="006425CC" w:rsidRPr="005C6630">
        <w:rPr>
          <w:rFonts w:ascii="仿宋" w:eastAsia="仿宋" w:hAnsi="仿宋" w:hint="eastAsia"/>
          <w:sz w:val="32"/>
          <w:szCs w:val="32"/>
          <w:vertAlign w:val="superscript"/>
        </w:rPr>
        <w:t>2</w:t>
      </w:r>
      <w:r w:rsidR="006425CC" w:rsidRPr="005C6630">
        <w:rPr>
          <w:rFonts w:ascii="仿宋" w:eastAsia="仿宋" w:hAnsi="仿宋" w:hint="eastAsia"/>
          <w:sz w:val="32"/>
          <w:szCs w:val="32"/>
        </w:rPr>
        <w:t>的一般工业固废暂存间和一个面积650m</w:t>
      </w:r>
      <w:r w:rsidR="006425CC" w:rsidRPr="005C6630">
        <w:rPr>
          <w:rFonts w:ascii="仿宋" w:eastAsia="仿宋" w:hAnsi="仿宋" w:hint="eastAsia"/>
          <w:sz w:val="32"/>
          <w:szCs w:val="32"/>
          <w:vertAlign w:val="superscript"/>
        </w:rPr>
        <w:t>2</w:t>
      </w:r>
      <w:proofErr w:type="gramStart"/>
      <w:r w:rsidR="006425CC" w:rsidRPr="005C6630">
        <w:rPr>
          <w:rFonts w:ascii="仿宋" w:eastAsia="仿宋" w:hAnsi="仿宋" w:hint="eastAsia"/>
          <w:sz w:val="32"/>
          <w:szCs w:val="32"/>
        </w:rPr>
        <w:t>危废暂存</w:t>
      </w:r>
      <w:proofErr w:type="gramEnd"/>
      <w:r w:rsidR="006425CC" w:rsidRPr="005C6630">
        <w:rPr>
          <w:rFonts w:ascii="仿宋" w:eastAsia="仿宋" w:hAnsi="仿宋" w:hint="eastAsia"/>
          <w:sz w:val="32"/>
          <w:szCs w:val="32"/>
        </w:rPr>
        <w:t>间，不同性质的固体废物做到分类收集、分区堆存，避免互相污染，造成环境二次污染。</w:t>
      </w:r>
      <w:r w:rsidR="004611B1" w:rsidRPr="005C6630">
        <w:rPr>
          <w:rFonts w:ascii="仿宋" w:eastAsia="仿宋" w:hAnsi="仿宋" w:hint="eastAsia"/>
          <w:sz w:val="32"/>
          <w:szCs w:val="32"/>
        </w:rPr>
        <w:t>固废暂存</w:t>
      </w:r>
      <w:proofErr w:type="gramStart"/>
      <w:r w:rsidR="004611B1" w:rsidRPr="005C6630">
        <w:rPr>
          <w:rFonts w:ascii="仿宋" w:eastAsia="仿宋" w:hAnsi="仿宋" w:hint="eastAsia"/>
          <w:sz w:val="32"/>
          <w:szCs w:val="32"/>
        </w:rPr>
        <w:t>间严格</w:t>
      </w:r>
      <w:proofErr w:type="gramEnd"/>
      <w:r w:rsidR="004611B1" w:rsidRPr="005C6630">
        <w:rPr>
          <w:rFonts w:ascii="仿宋" w:eastAsia="仿宋" w:hAnsi="仿宋" w:hint="eastAsia"/>
          <w:sz w:val="32"/>
          <w:szCs w:val="32"/>
        </w:rPr>
        <w:t>按照《一般工业固体废物贮存和填埋污染控制标准》(GB18599-2020)的要求规范建设和维护使用。</w:t>
      </w:r>
      <w:r w:rsidR="00226218" w:rsidRPr="005C6630">
        <w:rPr>
          <w:rFonts w:ascii="仿宋" w:eastAsia="仿宋" w:hAnsi="仿宋" w:hint="eastAsia"/>
          <w:sz w:val="32"/>
          <w:szCs w:val="32"/>
        </w:rPr>
        <w:t>项目危险废物存放区应严格执行</w:t>
      </w:r>
      <w:r w:rsidR="004611B1" w:rsidRPr="005C6630">
        <w:rPr>
          <w:rFonts w:ascii="仿宋" w:eastAsia="仿宋" w:hAnsi="仿宋" w:hint="eastAsia"/>
          <w:sz w:val="32"/>
          <w:szCs w:val="32"/>
        </w:rPr>
        <w:t>《危险废物贮存污染控制标准》(GB18597-2023)</w:t>
      </w:r>
      <w:r w:rsidR="00226218" w:rsidRPr="005C6630">
        <w:rPr>
          <w:rFonts w:ascii="仿宋" w:eastAsia="仿宋" w:hAnsi="仿宋" w:hint="eastAsia"/>
          <w:sz w:val="32"/>
          <w:szCs w:val="32"/>
        </w:rPr>
        <w:t>的有关规定；危险废物的收集、贮存、运输全过程应严格执行《危险废物收集贮存运输技术规范》（HJ2025-2012）的有关规定。</w:t>
      </w:r>
      <w:proofErr w:type="gramStart"/>
      <w:r w:rsidR="00226218" w:rsidRPr="005C6630">
        <w:rPr>
          <w:rFonts w:ascii="仿宋" w:eastAsia="仿宋" w:hAnsi="仿宋" w:hint="eastAsia"/>
          <w:sz w:val="32"/>
          <w:szCs w:val="32"/>
        </w:rPr>
        <w:t>危废暂存</w:t>
      </w:r>
      <w:proofErr w:type="gramEnd"/>
      <w:r w:rsidR="00226218" w:rsidRPr="005C6630">
        <w:rPr>
          <w:rFonts w:ascii="仿宋" w:eastAsia="仿宋" w:hAnsi="仿宋" w:hint="eastAsia"/>
          <w:sz w:val="32"/>
          <w:szCs w:val="32"/>
        </w:rPr>
        <w:t>区内部</w:t>
      </w:r>
      <w:proofErr w:type="gramStart"/>
      <w:r w:rsidR="00226218" w:rsidRPr="005C6630">
        <w:rPr>
          <w:rFonts w:ascii="仿宋" w:eastAsia="仿宋" w:hAnsi="仿宋" w:hint="eastAsia"/>
          <w:sz w:val="32"/>
          <w:szCs w:val="32"/>
        </w:rPr>
        <w:t>按危险</w:t>
      </w:r>
      <w:proofErr w:type="gramEnd"/>
      <w:r w:rsidR="00226218" w:rsidRPr="005C6630">
        <w:rPr>
          <w:rFonts w:ascii="仿宋" w:eastAsia="仿宋" w:hAnsi="仿宋" w:hint="eastAsia"/>
          <w:sz w:val="32"/>
          <w:szCs w:val="32"/>
        </w:rPr>
        <w:t>废物</w:t>
      </w:r>
      <w:proofErr w:type="gramStart"/>
      <w:r w:rsidR="00226218" w:rsidRPr="005C6630">
        <w:rPr>
          <w:rFonts w:ascii="仿宋" w:eastAsia="仿宋" w:hAnsi="仿宋" w:hint="eastAsia"/>
          <w:sz w:val="32"/>
          <w:szCs w:val="32"/>
        </w:rPr>
        <w:t>类型设挡墙</w:t>
      </w:r>
      <w:proofErr w:type="gramEnd"/>
      <w:r w:rsidR="00226218" w:rsidRPr="005C6630">
        <w:rPr>
          <w:rFonts w:ascii="仿宋" w:eastAsia="仿宋" w:hAnsi="仿宋" w:hint="eastAsia"/>
          <w:sz w:val="32"/>
          <w:szCs w:val="32"/>
        </w:rPr>
        <w:t>间隔，分区存放。危险废物从产生单元转运</w:t>
      </w:r>
      <w:proofErr w:type="gramStart"/>
      <w:r w:rsidR="00226218" w:rsidRPr="005C6630">
        <w:rPr>
          <w:rFonts w:ascii="仿宋" w:eastAsia="仿宋" w:hAnsi="仿宋" w:hint="eastAsia"/>
          <w:sz w:val="32"/>
          <w:szCs w:val="32"/>
        </w:rPr>
        <w:t>至危废暂存</w:t>
      </w:r>
      <w:proofErr w:type="gramEnd"/>
      <w:r w:rsidR="00226218" w:rsidRPr="005C6630">
        <w:rPr>
          <w:rFonts w:ascii="仿宋" w:eastAsia="仿宋" w:hAnsi="仿宋" w:hint="eastAsia"/>
          <w:sz w:val="32"/>
          <w:szCs w:val="32"/>
        </w:rPr>
        <w:t>间后，应对转运沿线进行检查和清理，确保无危险废物遗失在转运路线上。项目产生的危险废物在厂区内的贮存时间不得超过一年，并</w:t>
      </w:r>
      <w:r w:rsidR="002F6BAF" w:rsidRPr="005C6630">
        <w:rPr>
          <w:rFonts w:ascii="仿宋" w:eastAsia="仿宋" w:hAnsi="仿宋" w:hint="eastAsia"/>
          <w:sz w:val="32"/>
          <w:szCs w:val="32"/>
        </w:rPr>
        <w:t>做好转移联单工作。生活垃圾交由环卫部门统一处理。</w:t>
      </w:r>
    </w:p>
    <w:p w14:paraId="316FA2CD" w14:textId="30E02357" w:rsidR="002F6BAF" w:rsidRPr="005C6630" w:rsidRDefault="00FE122F" w:rsidP="00CE5D75">
      <w:pPr>
        <w:pStyle w:val="aa"/>
        <w:spacing w:after="0" w:line="520" w:lineRule="exact"/>
        <w:ind w:firstLine="640"/>
        <w:jc w:val="both"/>
        <w:rPr>
          <w:rFonts w:ascii="仿宋" w:eastAsia="仿宋" w:hAnsi="仿宋" w:cs="_4eff_5b8b_GB2312"/>
          <w:bCs/>
          <w:color w:val="000000"/>
          <w:sz w:val="32"/>
          <w:szCs w:val="32"/>
        </w:rPr>
      </w:pPr>
      <w:r w:rsidRPr="005C6630">
        <w:rPr>
          <w:rFonts w:ascii="仿宋" w:eastAsia="仿宋" w:hAnsi="仿宋" w:cs="_4eff_5b8b_GB2312" w:hint="eastAsia"/>
          <w:bCs/>
          <w:color w:val="000000"/>
          <w:sz w:val="32"/>
          <w:szCs w:val="32"/>
        </w:rPr>
        <w:t>（</w:t>
      </w:r>
      <w:r w:rsidR="00A17B82" w:rsidRPr="005C6630">
        <w:rPr>
          <w:rFonts w:ascii="仿宋" w:eastAsia="仿宋" w:hAnsi="仿宋" w:cs="_4eff_5b8b_GB2312" w:hint="eastAsia"/>
          <w:bCs/>
          <w:color w:val="000000"/>
          <w:sz w:val="32"/>
          <w:szCs w:val="32"/>
        </w:rPr>
        <w:t>七</w:t>
      </w:r>
      <w:r w:rsidRPr="005C6630">
        <w:rPr>
          <w:rFonts w:ascii="仿宋" w:eastAsia="仿宋" w:hAnsi="仿宋" w:cs="_4eff_5b8b_GB2312" w:hint="eastAsia"/>
          <w:bCs/>
          <w:color w:val="000000"/>
          <w:sz w:val="32"/>
          <w:szCs w:val="32"/>
        </w:rPr>
        <w:t>）</w:t>
      </w:r>
      <w:r w:rsidR="002F6BAF" w:rsidRPr="005C6630">
        <w:rPr>
          <w:rFonts w:ascii="仿宋" w:eastAsia="仿宋" w:hAnsi="仿宋" w:hint="eastAsia"/>
          <w:sz w:val="32"/>
          <w:szCs w:val="32"/>
        </w:rPr>
        <w:t>加强营运期风险防范。</w:t>
      </w:r>
      <w:r w:rsidR="002F6BAF" w:rsidRPr="005C6630">
        <w:rPr>
          <w:rFonts w:ascii="仿宋" w:eastAsia="仿宋" w:hAnsi="仿宋" w:cs="_4eff_5b8b_GB2312" w:hint="eastAsia"/>
          <w:bCs/>
          <w:color w:val="000000"/>
          <w:sz w:val="32"/>
          <w:szCs w:val="32"/>
        </w:rPr>
        <w:t>落实各项风险防范措施，按“以新带老”</w:t>
      </w:r>
      <w:r w:rsidR="0075052B" w:rsidRPr="005C6630">
        <w:rPr>
          <w:rFonts w:ascii="仿宋" w:eastAsia="仿宋" w:hAnsi="仿宋" w:cs="_4eff_5b8b_GB2312" w:hint="eastAsia"/>
          <w:bCs/>
          <w:color w:val="000000"/>
          <w:sz w:val="32"/>
          <w:szCs w:val="32"/>
        </w:rPr>
        <w:t>要求落实各项</w:t>
      </w:r>
      <w:r w:rsidR="002F6BAF" w:rsidRPr="005C6630">
        <w:rPr>
          <w:rFonts w:ascii="仿宋" w:eastAsia="仿宋" w:hAnsi="仿宋" w:cs="_4eff_5b8b_GB2312" w:hint="eastAsia"/>
          <w:bCs/>
          <w:color w:val="000000"/>
          <w:sz w:val="32"/>
          <w:szCs w:val="32"/>
        </w:rPr>
        <w:t>措施</w:t>
      </w:r>
      <w:r w:rsidR="0075052B" w:rsidRPr="005C6630">
        <w:rPr>
          <w:rFonts w:ascii="仿宋" w:eastAsia="仿宋" w:hAnsi="仿宋" w:cs="_4eff_5b8b_GB2312" w:hint="eastAsia"/>
          <w:bCs/>
          <w:color w:val="000000"/>
          <w:sz w:val="32"/>
          <w:szCs w:val="32"/>
        </w:rPr>
        <w:t>，完善厂</w:t>
      </w:r>
      <w:r w:rsidR="002F6BAF" w:rsidRPr="005C6630">
        <w:rPr>
          <w:rFonts w:ascii="仿宋" w:eastAsia="仿宋" w:hAnsi="仿宋" w:cs="_4eff_5b8b_GB2312" w:hint="eastAsia"/>
          <w:bCs/>
          <w:color w:val="000000"/>
          <w:sz w:val="32"/>
          <w:szCs w:val="32"/>
        </w:rPr>
        <w:t>区雨污分流及事故池改造工程，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14:paraId="22C54E1E" w14:textId="4223B7EC" w:rsidR="002F6BAF" w:rsidRPr="005C6630" w:rsidRDefault="002F6BAF" w:rsidP="00CE5D75">
      <w:pPr>
        <w:pStyle w:val="aa"/>
        <w:spacing w:after="0" w:line="520" w:lineRule="exact"/>
        <w:ind w:firstLine="640"/>
        <w:jc w:val="both"/>
        <w:rPr>
          <w:rFonts w:ascii="仿宋" w:eastAsia="仿宋" w:hAnsi="仿宋"/>
          <w:sz w:val="32"/>
          <w:szCs w:val="32"/>
        </w:rPr>
      </w:pPr>
      <w:r w:rsidRPr="005C6630">
        <w:rPr>
          <w:rFonts w:ascii="仿宋" w:eastAsia="仿宋" w:hAnsi="仿宋" w:hint="eastAsia"/>
          <w:sz w:val="32"/>
          <w:szCs w:val="32"/>
        </w:rPr>
        <w:t>（</w:t>
      </w:r>
      <w:r w:rsidR="00A17B82" w:rsidRPr="005C6630">
        <w:rPr>
          <w:rFonts w:ascii="仿宋" w:eastAsia="仿宋" w:hAnsi="仿宋" w:hint="eastAsia"/>
          <w:sz w:val="32"/>
          <w:szCs w:val="32"/>
        </w:rPr>
        <w:t>八</w:t>
      </w:r>
      <w:r w:rsidRPr="005C6630">
        <w:rPr>
          <w:rFonts w:ascii="仿宋" w:eastAsia="仿宋" w:hAnsi="仿宋" w:hint="eastAsia"/>
          <w:sz w:val="32"/>
          <w:szCs w:val="32"/>
        </w:rPr>
        <w:t>）做好环境管理工作。设置专门环保机构，配备专职环保管理人员，加强生产设备和</w:t>
      </w:r>
      <w:proofErr w:type="gramStart"/>
      <w:r w:rsidRPr="005C6630">
        <w:rPr>
          <w:rFonts w:ascii="仿宋" w:eastAsia="仿宋" w:hAnsi="仿宋" w:hint="eastAsia"/>
          <w:sz w:val="32"/>
          <w:szCs w:val="32"/>
        </w:rPr>
        <w:t>污防</w:t>
      </w:r>
      <w:proofErr w:type="gramEnd"/>
      <w:r w:rsidRPr="005C6630">
        <w:rPr>
          <w:rFonts w:ascii="仿宋" w:eastAsia="仿宋" w:hAnsi="仿宋" w:hint="eastAsia"/>
          <w:sz w:val="32"/>
          <w:szCs w:val="32"/>
        </w:rPr>
        <w:t>设施的检修、保养及工人、管理人员培训工作，建立健全污染防治设施运行管理台帐。加强日常监管，确保</w:t>
      </w:r>
      <w:proofErr w:type="gramStart"/>
      <w:r w:rsidRPr="005C6630">
        <w:rPr>
          <w:rFonts w:ascii="仿宋" w:eastAsia="仿宋" w:hAnsi="仿宋" w:hint="eastAsia"/>
          <w:sz w:val="32"/>
          <w:szCs w:val="32"/>
        </w:rPr>
        <w:t>各污染</w:t>
      </w:r>
      <w:proofErr w:type="gramEnd"/>
      <w:r w:rsidRPr="005C6630">
        <w:rPr>
          <w:rFonts w:ascii="仿宋" w:eastAsia="仿宋" w:hAnsi="仿宋" w:hint="eastAsia"/>
          <w:sz w:val="32"/>
          <w:szCs w:val="32"/>
        </w:rPr>
        <w:t>防治设施的正常运行，各类污染物稳定达标排放。并做好运营期环境监测工作，定期向社会公开企</w:t>
      </w:r>
      <w:r w:rsidRPr="005C6630">
        <w:rPr>
          <w:rFonts w:ascii="仿宋" w:eastAsia="仿宋" w:hAnsi="仿宋" w:hint="eastAsia"/>
          <w:sz w:val="32"/>
          <w:szCs w:val="32"/>
        </w:rPr>
        <w:lastRenderedPageBreak/>
        <w:t>业环境信息。</w:t>
      </w:r>
    </w:p>
    <w:p w14:paraId="6F56F2BF" w14:textId="34B3D93C" w:rsidR="00B75EA8" w:rsidRPr="005C6630" w:rsidRDefault="00FE122F" w:rsidP="00CE5D75">
      <w:pPr>
        <w:autoSpaceDE w:val="0"/>
        <w:spacing w:line="520" w:lineRule="exact"/>
        <w:ind w:firstLine="640"/>
        <w:jc w:val="both"/>
        <w:rPr>
          <w:rFonts w:ascii="仿宋" w:eastAsia="仿宋" w:hAnsi="仿宋"/>
          <w:sz w:val="32"/>
          <w:szCs w:val="32"/>
        </w:rPr>
      </w:pPr>
      <w:r w:rsidRPr="005C6630">
        <w:rPr>
          <w:rFonts w:ascii="仿宋" w:eastAsia="仿宋" w:hAnsi="仿宋" w:cs="_4eff_5b8b_GB2312" w:hint="eastAsia"/>
          <w:bCs/>
          <w:color w:val="000000"/>
          <w:sz w:val="32"/>
          <w:szCs w:val="32"/>
        </w:rPr>
        <w:t>（</w:t>
      </w:r>
      <w:r w:rsidR="00A17B82" w:rsidRPr="005C6630">
        <w:rPr>
          <w:rFonts w:ascii="仿宋" w:eastAsia="仿宋" w:hAnsi="仿宋" w:cs="_4eff_5b8b_GB2312" w:hint="eastAsia"/>
          <w:bCs/>
          <w:color w:val="000000"/>
          <w:sz w:val="32"/>
          <w:szCs w:val="32"/>
        </w:rPr>
        <w:t>九</w:t>
      </w:r>
      <w:r w:rsidRPr="005C6630">
        <w:rPr>
          <w:rFonts w:ascii="仿宋" w:eastAsia="仿宋" w:hAnsi="仿宋" w:cs="_4eff_5b8b_GB2312" w:hint="eastAsia"/>
          <w:bCs/>
          <w:color w:val="000000"/>
          <w:sz w:val="32"/>
          <w:szCs w:val="32"/>
        </w:rPr>
        <w:t>）</w:t>
      </w:r>
      <w:r w:rsidR="008A19AA" w:rsidRPr="005C6630">
        <w:rPr>
          <w:rFonts w:ascii="仿宋" w:eastAsia="仿宋" w:hAnsi="仿宋" w:hint="eastAsia"/>
          <w:sz w:val="32"/>
          <w:szCs w:val="32"/>
        </w:rPr>
        <w:t>项目主要污染物总量控制指标为</w:t>
      </w:r>
      <w:r w:rsidR="00A53844" w:rsidRPr="005C6630">
        <w:rPr>
          <w:rFonts w:ascii="仿宋" w:eastAsia="仿宋" w:hAnsi="仿宋" w:hint="eastAsia"/>
          <w:sz w:val="32"/>
          <w:szCs w:val="32"/>
        </w:rPr>
        <w:t>：</w:t>
      </w:r>
      <w:bookmarkEnd w:id="3"/>
      <w:r w:rsidR="00B75EA8" w:rsidRPr="005C6630">
        <w:rPr>
          <w:rFonts w:ascii="仿宋" w:eastAsia="仿宋" w:hAnsi="仿宋" w:hint="eastAsia"/>
          <w:sz w:val="32"/>
          <w:szCs w:val="32"/>
        </w:rPr>
        <w:t>VOCs</w:t>
      </w:r>
      <w:r w:rsidR="008A19AA" w:rsidRPr="005C6630">
        <w:rPr>
          <w:rFonts w:ascii="仿宋" w:eastAsia="仿宋" w:hAnsi="仿宋" w:hint="eastAsia"/>
          <w:sz w:val="32"/>
          <w:szCs w:val="32"/>
        </w:rPr>
        <w:t>≤</w:t>
      </w:r>
      <w:r w:rsidR="00B75EA8" w:rsidRPr="005C6630">
        <w:rPr>
          <w:rFonts w:ascii="仿宋" w:eastAsia="仿宋" w:hAnsi="仿宋" w:hint="eastAsia"/>
          <w:sz w:val="32"/>
          <w:szCs w:val="32"/>
        </w:rPr>
        <w:t>15.</w:t>
      </w:r>
      <w:r w:rsidR="005C6630">
        <w:rPr>
          <w:rFonts w:ascii="仿宋" w:eastAsia="仿宋" w:hAnsi="仿宋"/>
          <w:sz w:val="32"/>
          <w:szCs w:val="32"/>
        </w:rPr>
        <w:t>6</w:t>
      </w:r>
      <w:r w:rsidR="00B75EA8" w:rsidRPr="005C6630">
        <w:rPr>
          <w:rFonts w:ascii="仿宋" w:eastAsia="仿宋" w:hAnsi="仿宋" w:hint="eastAsia"/>
          <w:sz w:val="32"/>
          <w:szCs w:val="32"/>
        </w:rPr>
        <w:t>t/a，COD</w:t>
      </w:r>
      <w:r w:rsidR="008A19AA" w:rsidRPr="005C6630">
        <w:rPr>
          <w:rFonts w:ascii="仿宋" w:eastAsia="仿宋" w:hAnsi="仿宋" w:hint="eastAsia"/>
          <w:sz w:val="32"/>
          <w:szCs w:val="32"/>
        </w:rPr>
        <w:t>≤</w:t>
      </w:r>
      <w:r w:rsidR="00B75EA8" w:rsidRPr="005C6630">
        <w:rPr>
          <w:rFonts w:ascii="仿宋" w:eastAsia="仿宋" w:hAnsi="仿宋" w:hint="eastAsia"/>
          <w:sz w:val="32"/>
          <w:szCs w:val="32"/>
        </w:rPr>
        <w:t>20.</w:t>
      </w:r>
      <w:r w:rsidR="005C6630">
        <w:rPr>
          <w:rFonts w:ascii="仿宋" w:eastAsia="仿宋" w:hAnsi="仿宋"/>
          <w:sz w:val="32"/>
          <w:szCs w:val="32"/>
        </w:rPr>
        <w:t>6</w:t>
      </w:r>
      <w:r w:rsidR="00B75EA8" w:rsidRPr="005C6630">
        <w:rPr>
          <w:rFonts w:ascii="仿宋" w:eastAsia="仿宋" w:hAnsi="仿宋" w:hint="eastAsia"/>
          <w:sz w:val="32"/>
          <w:szCs w:val="32"/>
        </w:rPr>
        <w:t>t/a、氨氮</w:t>
      </w:r>
      <w:r w:rsidR="008A19AA" w:rsidRPr="005C6630">
        <w:rPr>
          <w:rFonts w:ascii="仿宋" w:eastAsia="仿宋" w:hAnsi="仿宋" w:hint="eastAsia"/>
          <w:sz w:val="32"/>
          <w:szCs w:val="32"/>
        </w:rPr>
        <w:t>≤</w:t>
      </w:r>
      <w:r w:rsidR="00B75EA8" w:rsidRPr="005C6630">
        <w:rPr>
          <w:rFonts w:ascii="仿宋" w:eastAsia="仿宋" w:hAnsi="仿宋" w:hint="eastAsia"/>
          <w:sz w:val="32"/>
          <w:szCs w:val="32"/>
        </w:rPr>
        <w:t>2.</w:t>
      </w:r>
      <w:r w:rsidR="005C6630">
        <w:rPr>
          <w:rFonts w:ascii="仿宋" w:eastAsia="仿宋" w:hAnsi="仿宋"/>
          <w:sz w:val="32"/>
          <w:szCs w:val="32"/>
        </w:rPr>
        <w:t>1</w:t>
      </w:r>
      <w:r w:rsidR="00B75EA8" w:rsidRPr="005C6630">
        <w:rPr>
          <w:rFonts w:ascii="仿宋" w:eastAsia="仿宋" w:hAnsi="仿宋" w:hint="eastAsia"/>
          <w:sz w:val="32"/>
          <w:szCs w:val="32"/>
        </w:rPr>
        <w:t>t/a。</w:t>
      </w:r>
      <w:r w:rsidR="008A19AA" w:rsidRPr="005C6630">
        <w:rPr>
          <w:rFonts w:ascii="仿宋" w:eastAsia="仿宋" w:hAnsi="仿宋" w:hint="eastAsia"/>
          <w:sz w:val="32"/>
          <w:szCs w:val="32"/>
        </w:rPr>
        <w:t>项目</w:t>
      </w:r>
      <w:r w:rsidR="008A19AA" w:rsidRPr="005C6630">
        <w:rPr>
          <w:rFonts w:ascii="仿宋" w:eastAsia="仿宋" w:hAnsi="仿宋"/>
          <w:sz w:val="32"/>
          <w:szCs w:val="32"/>
        </w:rPr>
        <w:t>VOCs</w:t>
      </w:r>
      <w:r w:rsidR="008A19AA" w:rsidRPr="005C6630">
        <w:rPr>
          <w:rFonts w:ascii="仿宋" w:eastAsia="仿宋" w:hAnsi="仿宋" w:hint="eastAsia"/>
          <w:sz w:val="32"/>
          <w:szCs w:val="32"/>
        </w:rPr>
        <w:t>、氨氮总量指标纳入公司现有总量控制指标内管理，公司现有总量在排污权证范围内。</w:t>
      </w:r>
      <w:r w:rsidR="008A19AA" w:rsidRPr="00804944">
        <w:rPr>
          <w:rFonts w:ascii="仿宋" w:eastAsia="仿宋" w:hAnsi="仿宋" w:hint="eastAsia"/>
          <w:color w:val="000000" w:themeColor="text1"/>
          <w:sz w:val="32"/>
          <w:szCs w:val="32"/>
        </w:rPr>
        <w:t>COD新增总量</w:t>
      </w:r>
      <w:r w:rsidR="008A19AA" w:rsidRPr="00804944">
        <w:rPr>
          <w:rFonts w:ascii="仿宋" w:eastAsia="仿宋" w:hAnsi="仿宋"/>
          <w:color w:val="000000" w:themeColor="text1"/>
          <w:sz w:val="32"/>
          <w:szCs w:val="32"/>
        </w:rPr>
        <w:t>0.</w:t>
      </w:r>
      <w:r w:rsidR="005C6630" w:rsidRPr="00804944">
        <w:rPr>
          <w:rFonts w:ascii="仿宋" w:eastAsia="仿宋" w:hAnsi="仿宋"/>
          <w:color w:val="000000" w:themeColor="text1"/>
          <w:sz w:val="32"/>
          <w:szCs w:val="32"/>
        </w:rPr>
        <w:t>6</w:t>
      </w:r>
      <w:r w:rsidR="008A19AA" w:rsidRPr="00804944">
        <w:rPr>
          <w:rFonts w:ascii="仿宋" w:eastAsia="仿宋" w:hAnsi="仿宋"/>
          <w:color w:val="000000" w:themeColor="text1"/>
          <w:sz w:val="32"/>
          <w:szCs w:val="32"/>
        </w:rPr>
        <w:t>t/a</w:t>
      </w:r>
      <w:r w:rsidR="008A19AA" w:rsidRPr="00804944">
        <w:rPr>
          <w:rFonts w:ascii="仿宋" w:eastAsia="仿宋" w:hAnsi="仿宋" w:hint="eastAsia"/>
          <w:color w:val="000000" w:themeColor="text1"/>
          <w:sz w:val="32"/>
          <w:szCs w:val="32"/>
        </w:rPr>
        <w:t>。</w:t>
      </w:r>
    </w:p>
    <w:p w14:paraId="2AA4F5C0" w14:textId="1BD4AF76" w:rsidR="00225C2B" w:rsidRPr="005C6630" w:rsidRDefault="00FE122F" w:rsidP="00CE5D75">
      <w:pPr>
        <w:autoSpaceDE w:val="0"/>
        <w:spacing w:line="520" w:lineRule="exact"/>
        <w:ind w:firstLine="640"/>
        <w:jc w:val="both"/>
        <w:rPr>
          <w:rFonts w:ascii="仿宋" w:eastAsia="仿宋" w:hAnsi="仿宋"/>
          <w:sz w:val="32"/>
          <w:szCs w:val="32"/>
          <w:u w:val="single"/>
        </w:rPr>
      </w:pPr>
      <w:r w:rsidRPr="005C6630">
        <w:rPr>
          <w:rFonts w:ascii="仿宋" w:eastAsia="仿宋" w:hAnsi="仿宋" w:hint="eastAsia"/>
          <w:sz w:val="32"/>
          <w:szCs w:val="32"/>
        </w:rPr>
        <w:t>三、你公司应收到本批复后15个工作日内，将批复及批准的环</w:t>
      </w:r>
      <w:proofErr w:type="gramStart"/>
      <w:r w:rsidRPr="005C6630">
        <w:rPr>
          <w:rFonts w:ascii="仿宋" w:eastAsia="仿宋" w:hAnsi="仿宋" w:hint="eastAsia"/>
          <w:sz w:val="32"/>
          <w:szCs w:val="32"/>
        </w:rPr>
        <w:t>评报告</w:t>
      </w:r>
      <w:proofErr w:type="gramEnd"/>
      <w:r w:rsidRPr="005C6630">
        <w:rPr>
          <w:rFonts w:ascii="仿宋" w:eastAsia="仿宋" w:hAnsi="仿宋" w:hint="eastAsia"/>
          <w:sz w:val="32"/>
          <w:szCs w:val="32"/>
        </w:rPr>
        <w:t>文件送岳阳市生态环境局</w:t>
      </w:r>
      <w:r w:rsidR="00EE4CBF">
        <w:rPr>
          <w:rFonts w:ascii="仿宋" w:eastAsia="仿宋" w:hAnsi="仿宋" w:hint="eastAsia"/>
          <w:sz w:val="32"/>
          <w:szCs w:val="32"/>
        </w:rPr>
        <w:t>临湘</w:t>
      </w:r>
      <w:r w:rsidRPr="005C6630">
        <w:rPr>
          <w:rFonts w:ascii="仿宋" w:eastAsia="仿宋" w:hAnsi="仿宋" w:hint="eastAsia"/>
          <w:sz w:val="32"/>
          <w:szCs w:val="32"/>
        </w:rPr>
        <w:t>分局、</w:t>
      </w:r>
      <w:r w:rsidR="00C31DD0" w:rsidRPr="005C6630">
        <w:rPr>
          <w:rFonts w:ascii="仿宋" w:eastAsia="仿宋" w:hAnsi="仿宋" w:hint="eastAsia"/>
          <w:sz w:val="32"/>
          <w:szCs w:val="32"/>
        </w:rPr>
        <w:t>湖南环腾环保工程有限公司</w:t>
      </w:r>
      <w:r w:rsidRPr="005C6630">
        <w:rPr>
          <w:rFonts w:ascii="仿宋" w:eastAsia="仿宋" w:hAnsi="仿宋" w:hint="eastAsia"/>
          <w:sz w:val="32"/>
          <w:szCs w:val="32"/>
        </w:rPr>
        <w:t>。</w:t>
      </w:r>
    </w:p>
    <w:p w14:paraId="15749773" w14:textId="713DB5EB" w:rsidR="00225C2B" w:rsidRPr="005C6630" w:rsidRDefault="00FE122F" w:rsidP="00CE5D75">
      <w:pPr>
        <w:pStyle w:val="aa"/>
        <w:spacing w:after="0" w:line="520" w:lineRule="exact"/>
        <w:ind w:firstLine="640"/>
        <w:jc w:val="both"/>
        <w:rPr>
          <w:rFonts w:ascii="仿宋" w:eastAsia="仿宋" w:hAnsi="仿宋" w:cs="_4eff_5b8b_GB2312"/>
          <w:bCs/>
          <w:color w:val="000000"/>
          <w:sz w:val="32"/>
          <w:szCs w:val="32"/>
        </w:rPr>
      </w:pPr>
      <w:r w:rsidRPr="005C6630">
        <w:rPr>
          <w:rFonts w:ascii="仿宋" w:eastAsia="仿宋" w:hAnsi="仿宋" w:hint="eastAsia"/>
          <w:sz w:val="32"/>
          <w:szCs w:val="32"/>
        </w:rPr>
        <w:t>四、请岳阳市生态环境局</w:t>
      </w:r>
      <w:r w:rsidR="00D0768D">
        <w:rPr>
          <w:rFonts w:ascii="仿宋" w:eastAsia="仿宋" w:hAnsi="仿宋" w:hint="eastAsia"/>
          <w:sz w:val="32"/>
          <w:szCs w:val="32"/>
        </w:rPr>
        <w:t>临湘</w:t>
      </w:r>
      <w:r w:rsidRPr="005C6630">
        <w:rPr>
          <w:rFonts w:ascii="仿宋" w:eastAsia="仿宋" w:hAnsi="仿宋" w:hint="eastAsia"/>
          <w:sz w:val="32"/>
          <w:szCs w:val="32"/>
        </w:rPr>
        <w:t>分局负责项目建设和运营期的日常环境监管。</w:t>
      </w:r>
    </w:p>
    <w:p w14:paraId="6EE1881B" w14:textId="77777777" w:rsidR="00225C2B" w:rsidRPr="005C6630" w:rsidRDefault="00FE122F" w:rsidP="00CE5D75">
      <w:pPr>
        <w:pStyle w:val="aa"/>
        <w:spacing w:after="0" w:line="520" w:lineRule="exact"/>
        <w:ind w:firstLine="640"/>
        <w:jc w:val="both"/>
        <w:rPr>
          <w:rFonts w:ascii="仿宋" w:eastAsia="仿宋" w:hAnsi="仿宋"/>
          <w:sz w:val="32"/>
          <w:szCs w:val="32"/>
        </w:rPr>
      </w:pPr>
      <w:r w:rsidRPr="005C6630">
        <w:rPr>
          <w:rFonts w:ascii="仿宋" w:eastAsia="仿宋" w:hAnsi="仿宋" w:hint="eastAsia"/>
          <w:sz w:val="32"/>
          <w:szCs w:val="32"/>
        </w:rPr>
        <w:t xml:space="preserve">                        岳阳市生态环境局</w:t>
      </w:r>
    </w:p>
    <w:p w14:paraId="5D2F61F4" w14:textId="76FF8B50" w:rsidR="00225C2B" w:rsidRPr="00603B50" w:rsidRDefault="00FE122F" w:rsidP="00CE5D75">
      <w:pPr>
        <w:pStyle w:val="aa"/>
        <w:spacing w:after="0" w:line="520" w:lineRule="exact"/>
        <w:ind w:firstLine="640"/>
        <w:jc w:val="both"/>
        <w:rPr>
          <w:rFonts w:ascii="仿宋" w:eastAsia="仿宋" w:hAnsi="仿宋"/>
          <w:sz w:val="32"/>
          <w:szCs w:val="32"/>
        </w:rPr>
      </w:pPr>
      <w:r w:rsidRPr="005C6630">
        <w:rPr>
          <w:rFonts w:ascii="仿宋" w:eastAsia="仿宋" w:hAnsi="仿宋" w:hint="eastAsia"/>
          <w:sz w:val="32"/>
          <w:szCs w:val="32"/>
        </w:rPr>
        <w:t xml:space="preserve">                        </w:t>
      </w:r>
      <w:r w:rsidR="00603B50" w:rsidRPr="005C6630">
        <w:rPr>
          <w:rFonts w:ascii="仿宋" w:eastAsia="仿宋" w:hAnsi="仿宋" w:hint="eastAsia"/>
          <w:sz w:val="32"/>
          <w:szCs w:val="32"/>
        </w:rPr>
        <w:t xml:space="preserve"> </w:t>
      </w:r>
      <w:r w:rsidRPr="005C6630">
        <w:rPr>
          <w:rFonts w:ascii="仿宋" w:eastAsia="仿宋" w:hAnsi="仿宋" w:hint="eastAsia"/>
          <w:sz w:val="32"/>
          <w:szCs w:val="32"/>
        </w:rPr>
        <w:t>202</w:t>
      </w:r>
      <w:r w:rsidR="0093251D" w:rsidRPr="005C6630">
        <w:rPr>
          <w:rFonts w:ascii="仿宋" w:eastAsia="仿宋" w:hAnsi="仿宋" w:hint="eastAsia"/>
          <w:sz w:val="32"/>
          <w:szCs w:val="32"/>
        </w:rPr>
        <w:t>3</w:t>
      </w:r>
      <w:r w:rsidRPr="005C6630">
        <w:rPr>
          <w:rFonts w:ascii="仿宋" w:eastAsia="仿宋" w:hAnsi="仿宋" w:hint="eastAsia"/>
          <w:sz w:val="32"/>
          <w:szCs w:val="32"/>
        </w:rPr>
        <w:t>年</w:t>
      </w:r>
      <w:r w:rsidR="008A4E30">
        <w:rPr>
          <w:rFonts w:ascii="仿宋" w:eastAsia="仿宋" w:hAnsi="仿宋"/>
          <w:sz w:val="32"/>
          <w:szCs w:val="32"/>
        </w:rPr>
        <w:t>8</w:t>
      </w:r>
      <w:r w:rsidRPr="005C6630">
        <w:rPr>
          <w:rFonts w:ascii="仿宋" w:eastAsia="仿宋" w:hAnsi="仿宋" w:hint="eastAsia"/>
          <w:sz w:val="32"/>
          <w:szCs w:val="32"/>
        </w:rPr>
        <w:t>月</w:t>
      </w:r>
      <w:r w:rsidR="0051648D">
        <w:rPr>
          <w:rFonts w:ascii="仿宋" w:eastAsia="仿宋" w:hAnsi="仿宋"/>
          <w:sz w:val="32"/>
          <w:szCs w:val="32"/>
        </w:rPr>
        <w:t>24</w:t>
      </w:r>
      <w:r w:rsidRPr="005C6630">
        <w:rPr>
          <w:rFonts w:ascii="仿宋" w:eastAsia="仿宋" w:hAnsi="仿宋" w:hint="eastAsia"/>
          <w:sz w:val="32"/>
          <w:szCs w:val="32"/>
        </w:rPr>
        <w:t>日</w:t>
      </w:r>
      <w:bookmarkEnd w:id="0"/>
    </w:p>
    <w:sectPr w:rsidR="00225C2B" w:rsidRPr="00603B50">
      <w:headerReference w:type="even" r:id="rId8"/>
      <w:headerReference w:type="default" r:id="rId9"/>
      <w:footerReference w:type="even" r:id="rId10"/>
      <w:footerReference w:type="default" r:id="rId11"/>
      <w:headerReference w:type="first" r:id="rId12"/>
      <w:footerReference w:type="first" r:id="rId13"/>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B0FF" w14:textId="77777777" w:rsidR="00B248E2" w:rsidRDefault="00B248E2">
      <w:pPr>
        <w:ind w:firstLine="400"/>
      </w:pPr>
      <w:r>
        <w:separator/>
      </w:r>
    </w:p>
  </w:endnote>
  <w:endnote w:type="continuationSeparator" w:id="0">
    <w:p w14:paraId="366FC0FB" w14:textId="77777777" w:rsidR="00B248E2" w:rsidRDefault="00B248E2">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新宋体-18030">
    <w:altName w:val="宋体"/>
    <w:charset w:val="00"/>
    <w:family w:val="auto"/>
    <w:pitch w:val="default"/>
    <w:sig w:usb0="00000000" w:usb1="00000000" w:usb2="00000000" w:usb3="00000000" w:csb0="00040001"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4eff_5b8b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303B" w14:textId="77777777" w:rsidR="00225C2B" w:rsidRDefault="00225C2B">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D2D4" w14:textId="77777777" w:rsidR="00225C2B" w:rsidRDefault="00FE122F">
    <w:pPr>
      <w:pStyle w:val="ab"/>
      <w:ind w:firstLine="360"/>
      <w:jc w:val="center"/>
    </w:pPr>
    <w:r>
      <w:fldChar w:fldCharType="begin"/>
    </w:r>
    <w:r>
      <w:instrText>PAGE   \* MERGEFORMAT</w:instrText>
    </w:r>
    <w:r>
      <w:fldChar w:fldCharType="separate"/>
    </w:r>
    <w:r w:rsidR="00085C03" w:rsidRPr="00085C03">
      <w:rPr>
        <w:noProof/>
        <w:lang w:val="zh-CN"/>
      </w:rPr>
      <w:t>5</w:t>
    </w:r>
    <w:r>
      <w:fldChar w:fldCharType="end"/>
    </w:r>
  </w:p>
  <w:p w14:paraId="711DD8AB" w14:textId="77777777" w:rsidR="00225C2B" w:rsidRDefault="00225C2B">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A291" w14:textId="77777777" w:rsidR="00225C2B" w:rsidRDefault="00225C2B">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5362" w14:textId="77777777" w:rsidR="00B248E2" w:rsidRDefault="00B248E2">
      <w:pPr>
        <w:ind w:firstLine="400"/>
      </w:pPr>
      <w:r>
        <w:separator/>
      </w:r>
    </w:p>
  </w:footnote>
  <w:footnote w:type="continuationSeparator" w:id="0">
    <w:p w14:paraId="0083F52E" w14:textId="77777777" w:rsidR="00B248E2" w:rsidRDefault="00B248E2">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8F9E" w14:textId="77777777" w:rsidR="00225C2B" w:rsidRDefault="00225C2B">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0495" w14:textId="77777777" w:rsidR="00225C2B" w:rsidRDefault="00225C2B">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797" w14:textId="77777777" w:rsidR="00225C2B" w:rsidRDefault="00225C2B">
    <w:pPr>
      <w:ind w:left="40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40B35351"/>
    <w:multiLevelType w:val="hybridMultilevel"/>
    <w:tmpl w:val="110C7D8E"/>
    <w:lvl w:ilvl="0" w:tplc="AD6214D8">
      <w:start w:val="1"/>
      <w:numFmt w:val="japaneseCounting"/>
      <w:lvlText w:val="%1、"/>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lNGZjYWYyNTBkYjc4NTc5ZmFjMmFiYzM0YzgyZjIifQ=="/>
  </w:docVars>
  <w:rsids>
    <w:rsidRoot w:val="00172A27"/>
    <w:rsid w:val="00030C97"/>
    <w:rsid w:val="00031AB2"/>
    <w:rsid w:val="00066E1C"/>
    <w:rsid w:val="00073AED"/>
    <w:rsid w:val="00085C03"/>
    <w:rsid w:val="00094457"/>
    <w:rsid w:val="000964F1"/>
    <w:rsid w:val="000A04F9"/>
    <w:rsid w:val="000A39C3"/>
    <w:rsid w:val="000C0B46"/>
    <w:rsid w:val="000C3C9F"/>
    <w:rsid w:val="000D2451"/>
    <w:rsid w:val="0010296D"/>
    <w:rsid w:val="00105A1B"/>
    <w:rsid w:val="00115C7C"/>
    <w:rsid w:val="001503C7"/>
    <w:rsid w:val="00165C86"/>
    <w:rsid w:val="00172A27"/>
    <w:rsid w:val="00183E13"/>
    <w:rsid w:val="001878F1"/>
    <w:rsid w:val="001A44AF"/>
    <w:rsid w:val="001A5A8E"/>
    <w:rsid w:val="001A6F42"/>
    <w:rsid w:val="001E54A6"/>
    <w:rsid w:val="0020532A"/>
    <w:rsid w:val="00225C2B"/>
    <w:rsid w:val="00226218"/>
    <w:rsid w:val="002429CC"/>
    <w:rsid w:val="00242A7F"/>
    <w:rsid w:val="00245091"/>
    <w:rsid w:val="002463B9"/>
    <w:rsid w:val="00274D2C"/>
    <w:rsid w:val="002A4F51"/>
    <w:rsid w:val="002A7DDC"/>
    <w:rsid w:val="002B1B1B"/>
    <w:rsid w:val="002B7E16"/>
    <w:rsid w:val="002F3152"/>
    <w:rsid w:val="002F6BAF"/>
    <w:rsid w:val="003136CC"/>
    <w:rsid w:val="00365993"/>
    <w:rsid w:val="003665F4"/>
    <w:rsid w:val="00392A9A"/>
    <w:rsid w:val="0039473A"/>
    <w:rsid w:val="00396FBD"/>
    <w:rsid w:val="003E5646"/>
    <w:rsid w:val="003F4736"/>
    <w:rsid w:val="004113A4"/>
    <w:rsid w:val="00431062"/>
    <w:rsid w:val="00431BC9"/>
    <w:rsid w:val="00437A71"/>
    <w:rsid w:val="00440226"/>
    <w:rsid w:val="00453C17"/>
    <w:rsid w:val="00456535"/>
    <w:rsid w:val="004611B1"/>
    <w:rsid w:val="00462D1C"/>
    <w:rsid w:val="0049490C"/>
    <w:rsid w:val="004D0051"/>
    <w:rsid w:val="004E4F5B"/>
    <w:rsid w:val="004E7F5C"/>
    <w:rsid w:val="005079DF"/>
    <w:rsid w:val="0051648D"/>
    <w:rsid w:val="005232D9"/>
    <w:rsid w:val="005301B5"/>
    <w:rsid w:val="00545AFF"/>
    <w:rsid w:val="005945D7"/>
    <w:rsid w:val="005A7208"/>
    <w:rsid w:val="005B7E8B"/>
    <w:rsid w:val="005C332F"/>
    <w:rsid w:val="005C6630"/>
    <w:rsid w:val="0060368B"/>
    <w:rsid w:val="00603B50"/>
    <w:rsid w:val="00603F58"/>
    <w:rsid w:val="00637CCD"/>
    <w:rsid w:val="00640B98"/>
    <w:rsid w:val="006425CC"/>
    <w:rsid w:val="006B052B"/>
    <w:rsid w:val="0075052B"/>
    <w:rsid w:val="00774D26"/>
    <w:rsid w:val="007A61EC"/>
    <w:rsid w:val="007D2682"/>
    <w:rsid w:val="007F337B"/>
    <w:rsid w:val="00804944"/>
    <w:rsid w:val="0083236A"/>
    <w:rsid w:val="008463DD"/>
    <w:rsid w:val="008605EB"/>
    <w:rsid w:val="008816DA"/>
    <w:rsid w:val="00887E19"/>
    <w:rsid w:val="008A192D"/>
    <w:rsid w:val="008A19AA"/>
    <w:rsid w:val="008A3180"/>
    <w:rsid w:val="008A4E30"/>
    <w:rsid w:val="008B5855"/>
    <w:rsid w:val="008F1AEE"/>
    <w:rsid w:val="00915D06"/>
    <w:rsid w:val="00925FA4"/>
    <w:rsid w:val="0093216E"/>
    <w:rsid w:val="0093251D"/>
    <w:rsid w:val="00967931"/>
    <w:rsid w:val="009C2523"/>
    <w:rsid w:val="009C4050"/>
    <w:rsid w:val="009C649D"/>
    <w:rsid w:val="009F2B21"/>
    <w:rsid w:val="009F5010"/>
    <w:rsid w:val="00A1283A"/>
    <w:rsid w:val="00A17B82"/>
    <w:rsid w:val="00A42983"/>
    <w:rsid w:val="00A50EC1"/>
    <w:rsid w:val="00A53844"/>
    <w:rsid w:val="00A54951"/>
    <w:rsid w:val="00A55344"/>
    <w:rsid w:val="00A73D6E"/>
    <w:rsid w:val="00AA4C68"/>
    <w:rsid w:val="00B0777C"/>
    <w:rsid w:val="00B248E2"/>
    <w:rsid w:val="00B45788"/>
    <w:rsid w:val="00B65670"/>
    <w:rsid w:val="00B75EA8"/>
    <w:rsid w:val="00B90094"/>
    <w:rsid w:val="00BB05E8"/>
    <w:rsid w:val="00BB4E97"/>
    <w:rsid w:val="00BC6376"/>
    <w:rsid w:val="00BE2E62"/>
    <w:rsid w:val="00C10A64"/>
    <w:rsid w:val="00C118ED"/>
    <w:rsid w:val="00C14271"/>
    <w:rsid w:val="00C31DD0"/>
    <w:rsid w:val="00C44F0A"/>
    <w:rsid w:val="00C53D87"/>
    <w:rsid w:val="00C76252"/>
    <w:rsid w:val="00C76DD4"/>
    <w:rsid w:val="00C97720"/>
    <w:rsid w:val="00CE5D75"/>
    <w:rsid w:val="00D0768D"/>
    <w:rsid w:val="00D357E7"/>
    <w:rsid w:val="00D522EF"/>
    <w:rsid w:val="00D55E80"/>
    <w:rsid w:val="00D747FC"/>
    <w:rsid w:val="00D7510C"/>
    <w:rsid w:val="00D85A30"/>
    <w:rsid w:val="00DA1D11"/>
    <w:rsid w:val="00DB5138"/>
    <w:rsid w:val="00DD1E1A"/>
    <w:rsid w:val="00E017F8"/>
    <w:rsid w:val="00E243D9"/>
    <w:rsid w:val="00E923FF"/>
    <w:rsid w:val="00E96C6E"/>
    <w:rsid w:val="00EE1896"/>
    <w:rsid w:val="00EE4CBF"/>
    <w:rsid w:val="00F370A0"/>
    <w:rsid w:val="00F4292D"/>
    <w:rsid w:val="00F5594F"/>
    <w:rsid w:val="00F60E2A"/>
    <w:rsid w:val="00F83EE1"/>
    <w:rsid w:val="00FA1F92"/>
    <w:rsid w:val="00FA639B"/>
    <w:rsid w:val="00FC0FDF"/>
    <w:rsid w:val="00FD65E7"/>
    <w:rsid w:val="00FE122F"/>
    <w:rsid w:val="00FE3384"/>
    <w:rsid w:val="00FE69DD"/>
    <w:rsid w:val="00FF284D"/>
    <w:rsid w:val="00FF61C5"/>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D9A22"/>
  <w15:docId w15:val="{0BBFAFCC-A9D9-4980-A862-ADF89A0F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TOC2"/>
    <w:qFormat/>
    <w:pPr>
      <w:widowControl/>
      <w:spacing w:before="100" w:beforeAutospacing="1" w:after="100" w:afterAutospacing="1"/>
      <w:ind w:firstLineChars="0" w:firstLine="0"/>
    </w:pPr>
    <w:rPr>
      <w:rFonts w:ascii="宋体" w:hAnsi="宋体" w:hint="eastAsia"/>
      <w:sz w:val="28"/>
      <w:szCs w:val="28"/>
    </w:rPr>
  </w:style>
  <w:style w:type="paragraph" w:styleId="TOC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a7"/>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8">
    <w:name w:val="Normal Indent"/>
    <w:basedOn w:val="a"/>
    <w:next w:val="a"/>
    <w:qFormat/>
    <w:pPr>
      <w:ind w:firstLine="420"/>
    </w:pPr>
  </w:style>
  <w:style w:type="paragraph" w:styleId="a9">
    <w:name w:val="annotation text"/>
    <w:basedOn w:val="a"/>
    <w:semiHidden/>
    <w:qFormat/>
  </w:style>
  <w:style w:type="paragraph" w:styleId="aa">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2">
    <w:name w:val="Body Text Indent 2"/>
    <w:basedOn w:val="a"/>
    <w:next w:val="a"/>
    <w:qFormat/>
    <w:pPr>
      <w:spacing w:after="120" w:line="480" w:lineRule="auto"/>
      <w:ind w:leftChars="200" w:left="420"/>
    </w:pPr>
    <w:rPr>
      <w:szCs w:val="24"/>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23">
    <w:name w:val="Body Text 2"/>
    <w:basedOn w:val="a"/>
    <w:next w:val="aa"/>
    <w:qFormat/>
    <w:pPr>
      <w:spacing w:line="480" w:lineRule="auto"/>
    </w:pPr>
    <w:rPr>
      <w:rFonts w:ascii="New York" w:hAnsi="New York"/>
      <w:sz w:val="21"/>
    </w:rPr>
  </w:style>
  <w:style w:type="paragraph" w:styleId="ad">
    <w:name w:val="Body Text First Indent"/>
    <w:basedOn w:val="aa"/>
    <w:uiPriority w:val="99"/>
    <w:unhideWhenUsed/>
    <w:qFormat/>
    <w:pPr>
      <w:widowControl/>
      <w:ind w:firstLineChars="100" w:firstLine="420"/>
    </w:pPr>
    <w:rPr>
      <w:rFonts w:ascii="宋体" w:hAnsi="宋体" w:hint="eastAsia"/>
      <w:sz w:val="24"/>
      <w:szCs w:val="24"/>
    </w:rPr>
  </w:style>
  <w:style w:type="paragraph" w:styleId="24">
    <w:name w:val="Body Text First Indent 2"/>
    <w:basedOn w:val="a5"/>
    <w:next w:val="a"/>
    <w:link w:val="25"/>
    <w:qFormat/>
    <w:pPr>
      <w:spacing w:after="200"/>
      <w:ind w:left="360" w:firstLine="36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0">
    <w:name w:val="标题二"/>
    <w:basedOn w:val="a"/>
    <w:uiPriority w:val="99"/>
    <w:qFormat/>
  </w:style>
  <w:style w:type="character" w:customStyle="1" w:styleId="a7">
    <w:name w:val="正文文本缩进 字符"/>
    <w:basedOn w:val="a0"/>
    <w:link w:val="a5"/>
    <w:qFormat/>
    <w:rPr>
      <w:rFonts w:ascii="Times New Roman" w:hAnsi="Times New Roman" w:cs="Times New Roman" w:hint="default"/>
    </w:rPr>
  </w:style>
  <w:style w:type="character" w:customStyle="1" w:styleId="25">
    <w:name w:val="正文文本首行缩进 2 字符"/>
    <w:basedOn w:val="a7"/>
    <w:link w:val="24"/>
    <w:qFormat/>
    <w:rPr>
      <w:rFonts w:ascii="Times New Roman" w:hAnsi="Times New Roman" w:cs="Times New Roman" w:hint="default"/>
    </w:rPr>
  </w:style>
  <w:style w:type="character" w:customStyle="1" w:styleId="Char">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1">
    <w:name w:val="表格内容"/>
    <w:basedOn w:val="af2"/>
    <w:qFormat/>
    <w:pPr>
      <w:outlineLvl w:val="9"/>
    </w:pPr>
    <w:rPr>
      <w:rFonts w:cs="宋体"/>
      <w:b w:val="0"/>
      <w:szCs w:val="21"/>
    </w:rPr>
  </w:style>
  <w:style w:type="paragraph" w:customStyle="1" w:styleId="af2">
    <w:name w:val="表格标题"/>
    <w:next w:val="af3"/>
    <w:qFormat/>
    <w:pPr>
      <w:jc w:val="center"/>
      <w:outlineLvl w:val="5"/>
    </w:pPr>
    <w:rPr>
      <w:b/>
      <w:sz w:val="21"/>
    </w:rPr>
  </w:style>
  <w:style w:type="paragraph" w:customStyle="1" w:styleId="af3">
    <w:name w:val="表格报告书"/>
    <w:basedOn w:val="af4"/>
    <w:next w:val="af4"/>
    <w:qFormat/>
    <w:pPr>
      <w:spacing w:line="240" w:lineRule="auto"/>
      <w:ind w:firstLineChars="0" w:firstLine="0"/>
      <w:jc w:val="center"/>
    </w:pPr>
    <w:rPr>
      <w:sz w:val="21"/>
    </w:rPr>
  </w:style>
  <w:style w:type="paragraph" w:customStyle="1" w:styleId="af4">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5">
    <w:name w:val="环评正文"/>
    <w:basedOn w:val="a"/>
    <w:qFormat/>
    <w:pPr>
      <w:spacing w:line="360" w:lineRule="auto"/>
      <w:ind w:firstLine="720"/>
    </w:pPr>
    <w:rPr>
      <w:rFonts w:cs="宋体"/>
    </w:rPr>
  </w:style>
  <w:style w:type="paragraph" w:customStyle="1" w:styleId="af6">
    <w:name w:val="表格文字"/>
    <w:next w:val="a"/>
    <w:qFormat/>
    <w:pPr>
      <w:adjustRightInd w:val="0"/>
      <w:snapToGrid w:val="0"/>
      <w:jc w:val="center"/>
    </w:pPr>
    <w:rPr>
      <w:sz w:val="21"/>
    </w:rPr>
  </w:style>
  <w:style w:type="paragraph" w:customStyle="1" w:styleId="af7">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8">
    <w:name w:val="List Paragraph"/>
    <w:basedOn w:val="a"/>
    <w:uiPriority w:val="99"/>
    <w:unhideWhenUsed/>
    <w:rsid w:val="002A7DD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675">
      <w:bodyDiv w:val="1"/>
      <w:marLeft w:val="0"/>
      <w:marRight w:val="0"/>
      <w:marTop w:val="0"/>
      <w:marBottom w:val="0"/>
      <w:divBdr>
        <w:top w:val="none" w:sz="0" w:space="0" w:color="auto"/>
        <w:left w:val="none" w:sz="0" w:space="0" w:color="auto"/>
        <w:bottom w:val="none" w:sz="0" w:space="0" w:color="auto"/>
        <w:right w:val="none" w:sz="0" w:space="0" w:color="auto"/>
      </w:divBdr>
    </w:div>
    <w:div w:id="202979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8793-B385-4FC2-9B42-84BB81FF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8</Pages>
  <Words>753</Words>
  <Characters>4295</Characters>
  <Application>Microsoft Office Word</Application>
  <DocSecurity>0</DocSecurity>
  <Lines>35</Lines>
  <Paragraphs>10</Paragraphs>
  <ScaleCrop>false</ScaleCrop>
  <Company>Kingsoft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hegx</dc:creator>
  <cp:lastModifiedBy>1901335736@qq.com</cp:lastModifiedBy>
  <cp:revision>120</cp:revision>
  <cp:lastPrinted>2022-06-06T09:20:00Z</cp:lastPrinted>
  <dcterms:created xsi:type="dcterms:W3CDTF">2022-12-06T02:13:00Z</dcterms:created>
  <dcterms:modified xsi:type="dcterms:W3CDTF">2023-08-24T00:50:00Z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