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B" w:rsidRDefault="00FE122F" w:rsidP="00F07A76">
      <w:pPr>
        <w:pStyle w:val="WPSPlain"/>
        <w:spacing w:line="560" w:lineRule="exact"/>
        <w:ind w:firstLineChars="200" w:firstLine="723"/>
        <w:jc w:val="both"/>
        <w:textAlignment w:val="top"/>
        <w:rPr>
          <w:rFonts w:ascii="宋体" w:hAnsi="宋体" w:cs="宋体"/>
          <w:bCs/>
          <w:kern w:val="2"/>
          <w:sz w:val="36"/>
        </w:rPr>
      </w:pPr>
      <w:r>
        <w:rPr>
          <w:rFonts w:eastAsia="黑体" w:hint="eastAsia"/>
          <w:b/>
          <w:kern w:val="2"/>
          <w:sz w:val="36"/>
        </w:rPr>
        <w:t xml:space="preserve">              </w:t>
      </w:r>
    </w:p>
    <w:p w:rsidR="00225C2B" w:rsidRDefault="00225C2B" w:rsidP="00F07A76">
      <w:pPr>
        <w:pStyle w:val="WPSPlain"/>
        <w:spacing w:line="560" w:lineRule="exact"/>
        <w:ind w:firstLineChars="200" w:firstLine="720"/>
        <w:jc w:val="both"/>
        <w:textAlignment w:val="top"/>
        <w:rPr>
          <w:rFonts w:ascii="宋体" w:hAnsi="宋体" w:cs="宋体"/>
          <w:bCs/>
          <w:kern w:val="2"/>
          <w:sz w:val="36"/>
        </w:rPr>
      </w:pPr>
    </w:p>
    <w:p w:rsidR="00225C2B" w:rsidRDefault="00225C2B" w:rsidP="00F07A76">
      <w:pPr>
        <w:pStyle w:val="WPSPlain"/>
        <w:spacing w:line="560" w:lineRule="exact"/>
        <w:ind w:firstLineChars="200" w:firstLine="720"/>
        <w:jc w:val="both"/>
        <w:textAlignment w:val="top"/>
        <w:rPr>
          <w:rFonts w:ascii="宋体" w:hAnsi="宋体" w:cs="宋体"/>
          <w:bCs/>
          <w:kern w:val="2"/>
          <w:sz w:val="36"/>
        </w:rPr>
      </w:pPr>
    </w:p>
    <w:p w:rsidR="00225C2B" w:rsidRDefault="00FE122F" w:rsidP="00F07A76">
      <w:pPr>
        <w:pStyle w:val="WPSPlain"/>
        <w:spacing w:line="560" w:lineRule="exact"/>
        <w:ind w:firstLineChars="200" w:firstLine="723"/>
        <w:jc w:val="both"/>
        <w:textAlignment w:val="top"/>
        <w:rPr>
          <w:rFonts w:eastAsia="黑体"/>
          <w:b/>
          <w:kern w:val="2"/>
          <w:sz w:val="21"/>
          <w:szCs w:val="21"/>
        </w:rPr>
      </w:pPr>
      <w:r>
        <w:rPr>
          <w:rFonts w:eastAsia="黑体" w:hint="eastAsia"/>
          <w:b/>
          <w:kern w:val="2"/>
          <w:sz w:val="36"/>
        </w:rPr>
        <w:t xml:space="preserve">     </w:t>
      </w:r>
    </w:p>
    <w:p w:rsidR="00225C2B" w:rsidRPr="00F07A76" w:rsidRDefault="00FE122F" w:rsidP="00F07A76">
      <w:pPr>
        <w:spacing w:afterLines="50" w:after="156" w:line="560" w:lineRule="exact"/>
        <w:ind w:firstLine="600"/>
        <w:jc w:val="both"/>
        <w:rPr>
          <w:rFonts w:ascii="仿宋_GB2312" w:eastAsia="仿宋_GB2312" w:hAnsi="仿宋_GB2312" w:cs="仿宋_GB2312"/>
          <w:sz w:val="32"/>
          <w:szCs w:val="32"/>
        </w:rPr>
      </w:pPr>
      <w:r>
        <w:rPr>
          <w:rFonts w:eastAsia="楷体_GB2312" w:hint="eastAsia"/>
          <w:color w:val="FF0000"/>
          <w:sz w:val="30"/>
          <w:szCs w:val="30"/>
        </w:rPr>
        <w:t xml:space="preserve">   </w:t>
      </w:r>
      <w:r w:rsidR="00890C6B">
        <w:rPr>
          <w:rFonts w:eastAsia="楷体_GB2312" w:hint="eastAsia"/>
          <w:color w:val="FF0000"/>
          <w:sz w:val="30"/>
          <w:szCs w:val="30"/>
        </w:rPr>
        <w:t xml:space="preserve">                              </w:t>
      </w:r>
      <w:r>
        <w:rPr>
          <w:rFonts w:eastAsia="楷体_GB2312" w:hint="eastAsia"/>
          <w:color w:val="FF0000"/>
          <w:sz w:val="30"/>
          <w:szCs w:val="30"/>
        </w:rPr>
        <w:t xml:space="preserve"> </w:t>
      </w:r>
      <w:r w:rsidRPr="00F07A76">
        <w:rPr>
          <w:rFonts w:ascii="仿宋_GB2312" w:eastAsia="仿宋_GB2312" w:hAnsi="仿宋_GB2312" w:cs="仿宋_GB2312" w:hint="eastAsia"/>
          <w:color w:val="000000"/>
          <w:sz w:val="32"/>
          <w:szCs w:val="32"/>
        </w:rPr>
        <w:t>岳环评</w:t>
      </w:r>
      <w:r w:rsidRPr="00F07A76">
        <w:rPr>
          <w:rFonts w:ascii="仿宋" w:eastAsia="仿宋" w:hAnsi="仿宋" w:cs="仿宋" w:hint="eastAsia"/>
          <w:color w:val="000000"/>
          <w:sz w:val="32"/>
          <w:szCs w:val="32"/>
        </w:rPr>
        <w:t>〔</w:t>
      </w:r>
      <w:r w:rsidRPr="00F07A76">
        <w:rPr>
          <w:rFonts w:ascii="仿宋_GB2312" w:eastAsia="仿宋_GB2312" w:hAnsi="仿宋_GB2312" w:cs="仿宋_GB2312" w:hint="eastAsia"/>
          <w:color w:val="000000"/>
          <w:sz w:val="32"/>
          <w:szCs w:val="32"/>
        </w:rPr>
        <w:t>202</w:t>
      </w:r>
      <w:r w:rsidR="00437A71" w:rsidRPr="00F07A76">
        <w:rPr>
          <w:rFonts w:ascii="仿宋_GB2312" w:eastAsia="仿宋_GB2312" w:hAnsi="仿宋_GB2312" w:cs="仿宋_GB2312" w:hint="eastAsia"/>
          <w:color w:val="000000"/>
          <w:sz w:val="32"/>
          <w:szCs w:val="32"/>
        </w:rPr>
        <w:t>3</w:t>
      </w:r>
      <w:r w:rsidRPr="00F07A76">
        <w:rPr>
          <w:rFonts w:ascii="仿宋" w:eastAsia="仿宋" w:hAnsi="仿宋" w:cs="仿宋" w:hint="eastAsia"/>
          <w:color w:val="000000"/>
          <w:sz w:val="32"/>
          <w:szCs w:val="32"/>
        </w:rPr>
        <w:t>〕</w:t>
      </w:r>
      <w:r w:rsidR="00F137DD">
        <w:rPr>
          <w:rFonts w:ascii="仿宋" w:eastAsia="仿宋" w:hAnsi="仿宋" w:cs="仿宋" w:hint="eastAsia"/>
          <w:color w:val="000000"/>
          <w:sz w:val="32"/>
          <w:szCs w:val="32"/>
        </w:rPr>
        <w:t>42</w:t>
      </w:r>
      <w:r w:rsidRPr="00F07A76">
        <w:rPr>
          <w:rFonts w:ascii="仿宋_GB2312" w:eastAsia="仿宋_GB2312" w:hAnsi="仿宋_GB2312" w:cs="仿宋_GB2312" w:hint="eastAsia"/>
          <w:sz w:val="32"/>
          <w:szCs w:val="32"/>
        </w:rPr>
        <w:t>号</w:t>
      </w:r>
    </w:p>
    <w:p w:rsidR="00296FA1" w:rsidRPr="00F07A76" w:rsidRDefault="00296FA1" w:rsidP="00F07A76">
      <w:pPr>
        <w:spacing w:line="560" w:lineRule="exact"/>
        <w:ind w:firstLine="720"/>
        <w:jc w:val="both"/>
        <w:rPr>
          <w:rFonts w:asciiTheme="majorEastAsia" w:eastAsiaTheme="majorEastAsia" w:hAnsiTheme="majorEastAsia" w:cs="黑体"/>
          <w:color w:val="000000"/>
          <w:sz w:val="36"/>
          <w:szCs w:val="36"/>
        </w:rPr>
      </w:pPr>
      <w:bookmarkStart w:id="0" w:name="OLE_LINK4"/>
    </w:p>
    <w:p w:rsidR="001331E0" w:rsidRDefault="00FE122F" w:rsidP="003452FA">
      <w:pPr>
        <w:spacing w:line="560" w:lineRule="exact"/>
        <w:ind w:firstLineChars="0" w:firstLine="200"/>
        <w:jc w:val="center"/>
        <w:rPr>
          <w:rFonts w:asciiTheme="majorEastAsia" w:eastAsiaTheme="majorEastAsia" w:hAnsiTheme="majorEastAsia" w:cs="黑体"/>
          <w:color w:val="000000"/>
          <w:sz w:val="36"/>
          <w:szCs w:val="36"/>
        </w:rPr>
      </w:pPr>
      <w:r w:rsidRPr="00F07A76">
        <w:rPr>
          <w:rFonts w:asciiTheme="majorEastAsia" w:eastAsiaTheme="majorEastAsia" w:hAnsiTheme="majorEastAsia" w:cs="黑体" w:hint="eastAsia"/>
          <w:color w:val="000000"/>
          <w:sz w:val="36"/>
          <w:szCs w:val="36"/>
        </w:rPr>
        <w:t>关于</w:t>
      </w:r>
      <w:r w:rsidR="003452FA" w:rsidRPr="003452FA">
        <w:rPr>
          <w:rFonts w:asciiTheme="majorEastAsia" w:eastAsiaTheme="majorEastAsia" w:hAnsiTheme="majorEastAsia" w:cs="黑体" w:hint="eastAsia"/>
          <w:color w:val="000000"/>
          <w:sz w:val="36"/>
          <w:szCs w:val="36"/>
        </w:rPr>
        <w:t>湖南凯涛环境科技有限责任公司环境治理药剂</w:t>
      </w:r>
    </w:p>
    <w:p w:rsidR="00225C2B" w:rsidRPr="00F07A76" w:rsidRDefault="003452FA" w:rsidP="003452FA">
      <w:pPr>
        <w:spacing w:line="560" w:lineRule="exact"/>
        <w:ind w:firstLineChars="0" w:firstLine="200"/>
        <w:jc w:val="center"/>
        <w:rPr>
          <w:rFonts w:asciiTheme="majorEastAsia" w:eastAsiaTheme="majorEastAsia" w:hAnsiTheme="majorEastAsia" w:cs="黑体"/>
          <w:color w:val="000000"/>
          <w:sz w:val="36"/>
          <w:szCs w:val="36"/>
        </w:rPr>
      </w:pPr>
      <w:r w:rsidRPr="003452FA">
        <w:rPr>
          <w:rFonts w:asciiTheme="majorEastAsia" w:eastAsiaTheme="majorEastAsia" w:hAnsiTheme="majorEastAsia" w:cs="黑体" w:hint="eastAsia"/>
          <w:color w:val="000000"/>
          <w:sz w:val="36"/>
          <w:szCs w:val="36"/>
        </w:rPr>
        <w:t>生产基地新建项目</w:t>
      </w:r>
      <w:r w:rsidR="00437A71" w:rsidRPr="00F07A76">
        <w:rPr>
          <w:rFonts w:asciiTheme="majorEastAsia" w:eastAsiaTheme="majorEastAsia" w:hAnsiTheme="majorEastAsia" w:cs="黑体" w:hint="eastAsia"/>
          <w:color w:val="000000"/>
          <w:sz w:val="36"/>
          <w:szCs w:val="36"/>
        </w:rPr>
        <w:t>环境影响报告书批复</w:t>
      </w:r>
    </w:p>
    <w:bookmarkEnd w:id="0"/>
    <w:p w:rsidR="00225C2B" w:rsidRPr="00F07A76" w:rsidRDefault="00225C2B" w:rsidP="00F07A76">
      <w:pPr>
        <w:adjustRightInd w:val="0"/>
        <w:snapToGrid w:val="0"/>
        <w:spacing w:line="560" w:lineRule="exact"/>
        <w:ind w:firstLine="721"/>
        <w:jc w:val="both"/>
        <w:rPr>
          <w:rFonts w:ascii="华文中宋" w:eastAsia="华文中宋" w:hAnsi="华文中宋" w:cs="黑体"/>
          <w:b/>
          <w:color w:val="000000"/>
          <w:sz w:val="36"/>
          <w:szCs w:val="36"/>
          <w:u w:val="single"/>
        </w:rPr>
      </w:pPr>
    </w:p>
    <w:p w:rsidR="00225C2B" w:rsidRPr="009A6E42" w:rsidRDefault="006F3D3C" w:rsidP="009A6E42">
      <w:pPr>
        <w:spacing w:line="560" w:lineRule="exact"/>
        <w:ind w:firstLineChars="6" w:firstLine="19"/>
        <w:jc w:val="both"/>
        <w:rPr>
          <w:rFonts w:ascii="仿宋" w:eastAsia="仿宋" w:hAnsi="仿宋"/>
          <w:kern w:val="2"/>
          <w:sz w:val="32"/>
          <w:szCs w:val="32"/>
        </w:rPr>
      </w:pPr>
      <w:r w:rsidRPr="009A6E42">
        <w:rPr>
          <w:rFonts w:ascii="仿宋" w:eastAsia="仿宋" w:hAnsi="仿宋" w:cs="仿宋" w:hint="eastAsia"/>
          <w:sz w:val="32"/>
          <w:szCs w:val="32"/>
        </w:rPr>
        <w:t>湖南凯涛环境科技有限责任公司</w:t>
      </w:r>
      <w:r w:rsidR="00FE122F" w:rsidRPr="009A6E42">
        <w:rPr>
          <w:rFonts w:ascii="仿宋" w:eastAsia="仿宋" w:hAnsi="仿宋" w:hint="eastAsia"/>
          <w:kern w:val="2"/>
          <w:sz w:val="32"/>
          <w:szCs w:val="32"/>
        </w:rPr>
        <w:t>：</w:t>
      </w:r>
    </w:p>
    <w:p w:rsidR="00225C2B" w:rsidRPr="009A6E42" w:rsidRDefault="00FE122F" w:rsidP="009A6E42">
      <w:pPr>
        <w:spacing w:line="560" w:lineRule="exact"/>
        <w:ind w:firstLine="640"/>
        <w:jc w:val="both"/>
        <w:rPr>
          <w:rFonts w:ascii="仿宋" w:eastAsia="仿宋" w:hAnsi="仿宋" w:cs="仿宋"/>
          <w:sz w:val="32"/>
          <w:szCs w:val="32"/>
        </w:rPr>
      </w:pPr>
      <w:r w:rsidRPr="009A6E42">
        <w:rPr>
          <w:rFonts w:ascii="仿宋" w:eastAsia="仿宋" w:hAnsi="仿宋" w:hint="eastAsia"/>
          <w:kern w:val="2"/>
          <w:sz w:val="32"/>
          <w:szCs w:val="32"/>
        </w:rPr>
        <w:t>你公司</w:t>
      </w:r>
      <w:r w:rsidR="00511908" w:rsidRPr="009A6E42">
        <w:rPr>
          <w:rFonts w:ascii="仿宋" w:eastAsia="仿宋" w:hAnsi="仿宋" w:hint="eastAsia"/>
          <w:kern w:val="2"/>
          <w:sz w:val="32"/>
          <w:szCs w:val="32"/>
        </w:rPr>
        <w:t>报送的</w:t>
      </w:r>
      <w:r w:rsidRPr="009A6E42">
        <w:rPr>
          <w:rFonts w:ascii="仿宋" w:eastAsia="仿宋" w:hAnsi="仿宋" w:hint="eastAsia"/>
          <w:kern w:val="2"/>
          <w:sz w:val="32"/>
          <w:szCs w:val="32"/>
        </w:rPr>
        <w:t>《</w:t>
      </w:r>
      <w:r w:rsidR="00207578" w:rsidRPr="009A6E42">
        <w:rPr>
          <w:rFonts w:ascii="仿宋" w:eastAsia="仿宋" w:hAnsi="仿宋" w:hint="eastAsia"/>
          <w:kern w:val="2"/>
          <w:sz w:val="32"/>
          <w:szCs w:val="32"/>
        </w:rPr>
        <w:t>湖南凯涛环境科技有限责任公司环境治理药剂生产基地新建项目环境影响报告书报批申请书</w:t>
      </w:r>
      <w:r w:rsidRPr="009A6E42">
        <w:rPr>
          <w:rFonts w:ascii="仿宋" w:eastAsia="仿宋" w:hAnsi="仿宋" w:hint="eastAsia"/>
          <w:kern w:val="2"/>
          <w:sz w:val="32"/>
          <w:szCs w:val="32"/>
        </w:rPr>
        <w:t>》、岳阳市生态环境事务中心《</w:t>
      </w:r>
      <w:r w:rsidR="00207578" w:rsidRPr="009A6E42">
        <w:rPr>
          <w:rFonts w:ascii="仿宋" w:eastAsia="仿宋" w:hAnsi="仿宋" w:cs="仿宋" w:hint="eastAsia"/>
          <w:sz w:val="32"/>
          <w:szCs w:val="32"/>
        </w:rPr>
        <w:t>湖南凯涛环境科技有限责任公司环境治理药剂生产基地新建项目环境影响报告书</w:t>
      </w:r>
      <w:r w:rsidRPr="009A6E42">
        <w:rPr>
          <w:rFonts w:ascii="仿宋" w:eastAsia="仿宋" w:hAnsi="仿宋" w:hint="eastAsia"/>
          <w:kern w:val="2"/>
          <w:sz w:val="32"/>
          <w:szCs w:val="32"/>
        </w:rPr>
        <w:t>技术评估报告》（</w:t>
      </w:r>
      <w:proofErr w:type="gramStart"/>
      <w:r w:rsidRPr="009A6E42">
        <w:rPr>
          <w:rFonts w:ascii="仿宋" w:eastAsia="仿宋" w:hAnsi="仿宋" w:hint="eastAsia"/>
          <w:kern w:val="2"/>
          <w:sz w:val="32"/>
          <w:szCs w:val="32"/>
        </w:rPr>
        <w:t>岳环事评估</w:t>
      </w:r>
      <w:proofErr w:type="gramEnd"/>
      <w:r w:rsidRPr="009A6E42">
        <w:rPr>
          <w:rFonts w:ascii="仿宋" w:eastAsia="仿宋" w:hAnsi="仿宋" w:hint="eastAsia"/>
          <w:kern w:val="2"/>
          <w:sz w:val="32"/>
          <w:szCs w:val="32"/>
        </w:rPr>
        <w:t>〔202</w:t>
      </w:r>
      <w:r w:rsidR="00365993" w:rsidRPr="009A6E42">
        <w:rPr>
          <w:rFonts w:ascii="仿宋" w:eastAsia="仿宋" w:hAnsi="仿宋" w:hint="eastAsia"/>
          <w:kern w:val="2"/>
          <w:sz w:val="32"/>
          <w:szCs w:val="32"/>
        </w:rPr>
        <w:t>3</w:t>
      </w:r>
      <w:r w:rsidRPr="009A6E42">
        <w:rPr>
          <w:rFonts w:ascii="仿宋" w:eastAsia="仿宋" w:hAnsi="仿宋" w:hint="eastAsia"/>
          <w:kern w:val="2"/>
          <w:sz w:val="32"/>
          <w:szCs w:val="32"/>
        </w:rPr>
        <w:t>〕</w:t>
      </w:r>
      <w:r w:rsidR="000E26D2" w:rsidRPr="009A6E42">
        <w:rPr>
          <w:rFonts w:ascii="仿宋" w:eastAsia="仿宋" w:hAnsi="仿宋" w:hint="eastAsia"/>
          <w:kern w:val="2"/>
          <w:sz w:val="32"/>
          <w:szCs w:val="32"/>
        </w:rPr>
        <w:t>3</w:t>
      </w:r>
      <w:r w:rsidR="00207578" w:rsidRPr="009A6E42">
        <w:rPr>
          <w:rFonts w:ascii="仿宋" w:eastAsia="仿宋" w:hAnsi="仿宋" w:hint="eastAsia"/>
          <w:kern w:val="2"/>
          <w:sz w:val="32"/>
          <w:szCs w:val="32"/>
        </w:rPr>
        <w:t>7</w:t>
      </w:r>
      <w:r w:rsidRPr="009A6E42">
        <w:rPr>
          <w:rFonts w:ascii="仿宋" w:eastAsia="仿宋" w:hAnsi="仿宋" w:hint="eastAsia"/>
          <w:kern w:val="2"/>
          <w:sz w:val="32"/>
          <w:szCs w:val="32"/>
        </w:rPr>
        <w:t>号）、岳阳市生态环境局</w:t>
      </w:r>
      <w:r w:rsidR="00207578" w:rsidRPr="009A6E42">
        <w:rPr>
          <w:rFonts w:ascii="仿宋" w:eastAsia="仿宋" w:hAnsi="仿宋" w:hint="eastAsia"/>
          <w:kern w:val="2"/>
          <w:sz w:val="32"/>
          <w:szCs w:val="32"/>
        </w:rPr>
        <w:t>临湘</w:t>
      </w:r>
      <w:r w:rsidRPr="009A6E42">
        <w:rPr>
          <w:rFonts w:ascii="仿宋" w:eastAsia="仿宋" w:hAnsi="仿宋" w:hint="eastAsia"/>
          <w:kern w:val="2"/>
          <w:sz w:val="32"/>
          <w:szCs w:val="32"/>
        </w:rPr>
        <w:t>分局的预审意见及有关附件收悉。经研究，批复如下：</w:t>
      </w:r>
    </w:p>
    <w:p w:rsidR="00335CD3" w:rsidRPr="009A6E42" w:rsidRDefault="00335CD3" w:rsidP="009A6E42">
      <w:pPr>
        <w:spacing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一、湖南凯涛环境科技有限责任公司拟在临湘片区工业园内建设年产68万吨环境治理药剂项目，</w:t>
      </w:r>
      <w:r w:rsidR="00C37C25">
        <w:rPr>
          <w:rFonts w:ascii="仿宋" w:eastAsia="仿宋" w:hAnsi="仿宋" w:cs="宋体" w:hint="eastAsia"/>
          <w:sz w:val="32"/>
          <w:szCs w:val="32"/>
        </w:rPr>
        <w:t>其中</w:t>
      </w:r>
      <w:r w:rsidRPr="009A6E42">
        <w:rPr>
          <w:rFonts w:ascii="仿宋" w:eastAsia="仿宋" w:hAnsi="仿宋" w:cs="宋体" w:hint="eastAsia"/>
          <w:sz w:val="32"/>
          <w:szCs w:val="32"/>
        </w:rPr>
        <w:t>聚合氯化铝30.7万吨（其中固体产品15万吨、液体产品15.7万吨）、聚合硫酸铁7万吨（其中固体产品3万吨、液体产品4万吨）、碳源</w:t>
      </w:r>
      <w:r w:rsidR="006404B3" w:rsidRPr="006404B3">
        <w:rPr>
          <w:rFonts w:ascii="仿宋" w:eastAsia="仿宋" w:hAnsi="仿宋" w:cs="宋体" w:hint="eastAsia"/>
          <w:sz w:val="32"/>
          <w:szCs w:val="32"/>
        </w:rPr>
        <w:t>（含醋酸钠、复合碳源、植物碳源）</w:t>
      </w:r>
      <w:r w:rsidRPr="009A6E42">
        <w:rPr>
          <w:rFonts w:ascii="仿宋" w:eastAsia="仿宋" w:hAnsi="仿宋" w:cs="宋体" w:hint="eastAsia"/>
          <w:sz w:val="32"/>
          <w:szCs w:val="32"/>
        </w:rPr>
        <w:t>28万吨（其中固体产品5万吨、液体产品23万吨）、聚合氯化铁1万吨、聚丙烯酰胺2000吨、植物除臭剂1000吨、飞灰螯合剂1</w:t>
      </w:r>
      <w:r w:rsidR="00A72924">
        <w:rPr>
          <w:rFonts w:ascii="仿宋" w:eastAsia="仿宋" w:hAnsi="仿宋" w:cs="宋体" w:hint="eastAsia"/>
          <w:sz w:val="32"/>
          <w:szCs w:val="32"/>
        </w:rPr>
        <w:t>万吨。</w:t>
      </w:r>
      <w:r w:rsidRPr="009A6E42">
        <w:rPr>
          <w:rFonts w:ascii="仿宋" w:eastAsia="仿宋" w:hAnsi="仿宋" w:cs="宋体" w:hint="eastAsia"/>
          <w:sz w:val="32"/>
          <w:szCs w:val="32"/>
        </w:rPr>
        <w:t>项目拟综合利用铝灰、废酸、废碱等危险废物，年综合利用规模263500</w:t>
      </w:r>
      <w:r w:rsidRPr="009A6E42">
        <w:rPr>
          <w:rFonts w:ascii="仿宋" w:eastAsia="仿宋" w:hAnsi="仿宋" w:cs="宋体" w:hint="eastAsia"/>
          <w:sz w:val="32"/>
          <w:szCs w:val="32"/>
        </w:rPr>
        <w:lastRenderedPageBreak/>
        <w:t>吨。主要建设内容为：聚合氯化铝车间、铁盐车间、</w:t>
      </w:r>
      <w:proofErr w:type="gramStart"/>
      <w:r w:rsidRPr="009A6E42">
        <w:rPr>
          <w:rFonts w:ascii="仿宋" w:eastAsia="仿宋" w:hAnsi="仿宋" w:cs="宋体" w:hint="eastAsia"/>
          <w:sz w:val="32"/>
          <w:szCs w:val="32"/>
        </w:rPr>
        <w:t>碳源车间</w:t>
      </w:r>
      <w:proofErr w:type="gramEnd"/>
      <w:r w:rsidRPr="009A6E42">
        <w:rPr>
          <w:rFonts w:ascii="仿宋" w:eastAsia="仿宋" w:hAnsi="仿宋" w:cs="宋体" w:hint="eastAsia"/>
          <w:sz w:val="32"/>
          <w:szCs w:val="32"/>
        </w:rPr>
        <w:t>、综合生产车间、综合仓库、办公楼、倒班楼、罐区及门卫等。依托工程主要是园区现有公用工程（供水、供电、供热、供气）和环保工程（污水排放系统及污水处理厂）。</w:t>
      </w:r>
    </w:p>
    <w:p w:rsidR="00225C2B" w:rsidRPr="009A6E42" w:rsidRDefault="00FE122F" w:rsidP="009A6E42">
      <w:pPr>
        <w:spacing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根据</w:t>
      </w:r>
      <w:r w:rsidR="00F705D2" w:rsidRPr="009A6E42">
        <w:rPr>
          <w:rFonts w:ascii="仿宋" w:eastAsia="仿宋" w:hAnsi="仿宋" w:cs="宋体" w:hint="eastAsia"/>
          <w:sz w:val="32"/>
          <w:szCs w:val="32"/>
        </w:rPr>
        <w:t>湖南义格环保科技有限公司</w:t>
      </w:r>
      <w:r w:rsidR="00BB4E97" w:rsidRPr="009A6E42">
        <w:rPr>
          <w:rFonts w:ascii="仿宋" w:eastAsia="仿宋" w:hAnsi="仿宋" w:cs="宋体" w:hint="eastAsia"/>
          <w:sz w:val="32"/>
          <w:szCs w:val="32"/>
        </w:rPr>
        <w:t>编制的《</w:t>
      </w:r>
      <w:r w:rsidR="00F705D2" w:rsidRPr="009A6E42">
        <w:rPr>
          <w:rFonts w:ascii="仿宋" w:eastAsia="仿宋" w:hAnsi="仿宋" w:cs="宋体" w:hint="eastAsia"/>
          <w:sz w:val="32"/>
          <w:szCs w:val="32"/>
        </w:rPr>
        <w:t>湖南凯涛环境科技有限责任公司环境治理药剂生产基地新建项目</w:t>
      </w:r>
      <w:r w:rsidR="00F9427A" w:rsidRPr="009A6E42">
        <w:rPr>
          <w:rFonts w:ascii="仿宋" w:eastAsia="仿宋" w:hAnsi="仿宋" w:cs="宋体" w:hint="eastAsia"/>
          <w:sz w:val="32"/>
          <w:szCs w:val="32"/>
        </w:rPr>
        <w:t>环境影响报告书</w:t>
      </w:r>
      <w:r w:rsidR="00BB4E97" w:rsidRPr="009A6E42">
        <w:rPr>
          <w:rFonts w:ascii="仿宋" w:eastAsia="仿宋" w:hAnsi="仿宋" w:cs="宋体" w:hint="eastAsia"/>
          <w:sz w:val="32"/>
          <w:szCs w:val="32"/>
        </w:rPr>
        <w:t>》</w:t>
      </w:r>
      <w:r w:rsidRPr="009A6E42">
        <w:rPr>
          <w:rFonts w:ascii="仿宋" w:eastAsia="仿宋" w:hAnsi="仿宋" w:cs="宋体" w:hint="eastAsia"/>
          <w:sz w:val="32"/>
          <w:szCs w:val="32"/>
        </w:rPr>
        <w:t>基本内容、结论、专家评审意见和</w:t>
      </w:r>
      <w:r w:rsidR="00BB4E97" w:rsidRPr="009A6E42">
        <w:rPr>
          <w:rFonts w:ascii="仿宋" w:eastAsia="仿宋" w:hAnsi="仿宋" w:cs="宋体" w:hint="eastAsia"/>
          <w:sz w:val="32"/>
          <w:szCs w:val="32"/>
        </w:rPr>
        <w:t>岳阳市生态环境事务中心</w:t>
      </w:r>
      <w:r w:rsidR="00F9427A" w:rsidRPr="009A6E42">
        <w:rPr>
          <w:rFonts w:ascii="仿宋" w:eastAsia="仿宋" w:hAnsi="仿宋" w:cs="宋体" w:hint="eastAsia"/>
          <w:sz w:val="32"/>
          <w:szCs w:val="32"/>
        </w:rPr>
        <w:t>《</w:t>
      </w:r>
      <w:r w:rsidR="00005B99" w:rsidRPr="009A6E42">
        <w:rPr>
          <w:rFonts w:ascii="仿宋" w:eastAsia="仿宋" w:hAnsi="仿宋" w:cs="宋体" w:hint="eastAsia"/>
          <w:sz w:val="32"/>
          <w:szCs w:val="32"/>
        </w:rPr>
        <w:t>湖南凯涛环境科技有限责任公司环境治理药剂生产基地新建项目环境影响报告书技术评估报告</w:t>
      </w:r>
      <w:r w:rsidR="00F9427A" w:rsidRPr="009A6E42">
        <w:rPr>
          <w:rFonts w:ascii="仿宋" w:eastAsia="仿宋" w:hAnsi="仿宋" w:cs="宋体" w:hint="eastAsia"/>
          <w:sz w:val="32"/>
          <w:szCs w:val="32"/>
        </w:rPr>
        <w:t>》</w:t>
      </w:r>
      <w:r w:rsidRPr="009A6E42">
        <w:rPr>
          <w:rFonts w:ascii="仿宋" w:eastAsia="仿宋" w:hAnsi="仿宋" w:cs="宋体" w:hint="eastAsia"/>
          <w:sz w:val="32"/>
          <w:szCs w:val="32"/>
        </w:rPr>
        <w:t>以及岳阳市生态环境局</w:t>
      </w:r>
      <w:r w:rsidR="00005B99" w:rsidRPr="009A6E42">
        <w:rPr>
          <w:rFonts w:ascii="仿宋" w:eastAsia="仿宋" w:hAnsi="仿宋" w:cs="宋体" w:hint="eastAsia"/>
          <w:sz w:val="32"/>
          <w:szCs w:val="32"/>
        </w:rPr>
        <w:t>临湘</w:t>
      </w:r>
      <w:r w:rsidRPr="009A6E42">
        <w:rPr>
          <w:rFonts w:ascii="仿宋" w:eastAsia="仿宋" w:hAnsi="仿宋" w:cs="宋体" w:hint="eastAsia"/>
          <w:sz w:val="32"/>
          <w:szCs w:val="32"/>
        </w:rPr>
        <w:t>分局预审意见，从环境保护角度考虑，我局原则同意你公司环境影响报告书中所列建设项目的环境影响评价结论和环境保护对策措施。</w:t>
      </w:r>
    </w:p>
    <w:p w:rsidR="00225C2B" w:rsidRPr="009A6E42" w:rsidRDefault="00FE122F" w:rsidP="009A6E42">
      <w:pPr>
        <w:spacing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二、</w:t>
      </w:r>
      <w:bookmarkStart w:id="1" w:name="OLE_LINK3"/>
      <w:r w:rsidRPr="009A6E42">
        <w:rPr>
          <w:rFonts w:ascii="仿宋" w:eastAsia="仿宋" w:hAnsi="仿宋" w:cs="宋体" w:hint="eastAsia"/>
          <w:sz w:val="32"/>
          <w:szCs w:val="32"/>
        </w:rPr>
        <w:t>项目建设和运营必须全面落实环境影响报告书提出的各项环保措施，并着重做好以下工作：</w:t>
      </w:r>
    </w:p>
    <w:p w:rsidR="00C57A3C" w:rsidRPr="009A6E42" w:rsidRDefault="00FE122F" w:rsidP="009A6E42">
      <w:pPr>
        <w:pStyle w:val="12"/>
        <w:spacing w:line="560" w:lineRule="exact"/>
        <w:ind w:firstLineChars="200" w:firstLine="640"/>
        <w:rPr>
          <w:rFonts w:ascii="仿宋" w:eastAsia="仿宋" w:hAnsi="仿宋" w:cs="宋体"/>
          <w:sz w:val="32"/>
          <w:szCs w:val="32"/>
        </w:rPr>
      </w:pPr>
      <w:bookmarkStart w:id="2" w:name="OLE_LINK2"/>
      <w:bookmarkEnd w:id="2"/>
      <w:r w:rsidRPr="009A6E42">
        <w:rPr>
          <w:rFonts w:ascii="仿宋" w:eastAsia="仿宋" w:hAnsi="仿宋" w:cs="宋体" w:hint="eastAsia"/>
          <w:sz w:val="32"/>
          <w:szCs w:val="32"/>
        </w:rPr>
        <w:t>（一）</w:t>
      </w:r>
      <w:r w:rsidR="00F967B4" w:rsidRPr="009A6E42">
        <w:rPr>
          <w:rFonts w:ascii="仿宋" w:eastAsia="仿宋" w:hAnsi="仿宋" w:cs="宋体" w:hint="eastAsia"/>
          <w:sz w:val="32"/>
          <w:szCs w:val="32"/>
        </w:rPr>
        <w:t>施工期环境管理工作。</w:t>
      </w:r>
      <w:bookmarkStart w:id="3" w:name="_Toc7717_WPSOffice_Level2"/>
      <w:bookmarkStart w:id="4" w:name="_Toc12427_WPSOffice_Level2"/>
      <w:bookmarkStart w:id="5" w:name="_Toc32432_WPSOffice_Level2"/>
      <w:bookmarkStart w:id="6" w:name="_Toc4219_WPSOffice_Level2"/>
      <w:bookmarkStart w:id="7" w:name="_Toc6103"/>
      <w:bookmarkStart w:id="8" w:name="_Toc31334"/>
      <w:bookmarkStart w:id="9" w:name="_Toc359485690"/>
      <w:r w:rsidR="004520C1" w:rsidRPr="009A6E42">
        <w:rPr>
          <w:rFonts w:ascii="仿宋" w:eastAsia="仿宋" w:hAnsi="仿宋" w:cs="宋体" w:hint="eastAsia"/>
          <w:sz w:val="32"/>
          <w:szCs w:val="32"/>
        </w:rPr>
        <w:t>做好大气污染防治措施，</w:t>
      </w:r>
      <w:bookmarkEnd w:id="3"/>
      <w:bookmarkEnd w:id="4"/>
      <w:bookmarkEnd w:id="5"/>
      <w:bookmarkEnd w:id="6"/>
      <w:bookmarkEnd w:id="7"/>
      <w:bookmarkEnd w:id="8"/>
      <w:bookmarkEnd w:id="9"/>
      <w:r w:rsidR="00260E6A" w:rsidRPr="009A6E42">
        <w:rPr>
          <w:rFonts w:ascii="仿宋" w:eastAsia="仿宋" w:hAnsi="仿宋" w:cs="宋体" w:hint="eastAsia"/>
          <w:sz w:val="32"/>
          <w:szCs w:val="32"/>
        </w:rPr>
        <w:t>尽量减少施工期扬尘对周围环境的污染，加强</w:t>
      </w:r>
      <w:r w:rsidR="002E4AF0">
        <w:rPr>
          <w:rFonts w:ascii="仿宋" w:eastAsia="仿宋" w:hAnsi="仿宋" w:cs="宋体" w:hint="eastAsia"/>
          <w:sz w:val="32"/>
          <w:szCs w:val="32"/>
        </w:rPr>
        <w:t>施工管理，实施标准化施工，施工场地</w:t>
      </w:r>
      <w:r w:rsidR="00260E6A" w:rsidRPr="009A6E42">
        <w:rPr>
          <w:rFonts w:ascii="仿宋" w:eastAsia="仿宋" w:hAnsi="仿宋" w:cs="宋体" w:hint="eastAsia"/>
          <w:sz w:val="32"/>
          <w:szCs w:val="32"/>
        </w:rPr>
        <w:t>定期洒水，对于粉尘产生量较大的部位采用雾化法降尘；场地边界设置围挡、防尘布等；道路实施硬化，裸露地面及易起尘建材的堆放场地采取覆盖措施；限制建筑材料</w:t>
      </w:r>
      <w:r w:rsidR="00A05AAA">
        <w:rPr>
          <w:rFonts w:ascii="仿宋" w:eastAsia="仿宋" w:hAnsi="仿宋" w:cs="宋体" w:hint="eastAsia"/>
          <w:sz w:val="32"/>
          <w:szCs w:val="32"/>
        </w:rPr>
        <w:t>运输车辆的车速，并实施车厢封闭；运输道路定期清扫、保持路面清洁，</w:t>
      </w:r>
      <w:r w:rsidR="00260E6A" w:rsidRPr="009A6E42">
        <w:rPr>
          <w:rFonts w:ascii="仿宋" w:eastAsia="仿宋" w:hAnsi="仿宋" w:cs="宋体" w:hint="eastAsia"/>
          <w:sz w:val="32"/>
          <w:szCs w:val="32"/>
        </w:rPr>
        <w:t>运输车辆进行冲洗。</w:t>
      </w:r>
      <w:r w:rsidR="00A05AAA">
        <w:rPr>
          <w:rFonts w:ascii="仿宋" w:eastAsia="仿宋" w:hAnsi="仿宋" w:cs="宋体" w:hint="eastAsia"/>
          <w:sz w:val="32"/>
          <w:szCs w:val="32"/>
        </w:rPr>
        <w:t>注意车辆保养，</w:t>
      </w:r>
      <w:r w:rsidR="004F01A3" w:rsidRPr="009A6E42">
        <w:rPr>
          <w:rFonts w:ascii="仿宋" w:eastAsia="仿宋" w:hAnsi="仿宋" w:cs="宋体" w:hint="eastAsia"/>
          <w:sz w:val="32"/>
          <w:szCs w:val="32"/>
        </w:rPr>
        <w:t>保证车辆尾气达标排放。生活污水经化粪池处理后用于西侧耕地及周边菜地做农肥。禁止将施工生活污水直接排入南干渠。建设项目基建的开挖和钻孔时产生的泥浆水、机械</w:t>
      </w:r>
      <w:r w:rsidR="008C2BF6" w:rsidRPr="009A6E42">
        <w:rPr>
          <w:rFonts w:ascii="仿宋" w:eastAsia="仿宋" w:hAnsi="仿宋" w:cs="宋体" w:hint="eastAsia"/>
          <w:sz w:val="32"/>
          <w:szCs w:val="32"/>
        </w:rPr>
        <w:t>设备运行的冷却水和洗</w:t>
      </w:r>
      <w:r w:rsidR="008C2BF6" w:rsidRPr="009A6E42">
        <w:rPr>
          <w:rFonts w:ascii="仿宋" w:eastAsia="仿宋" w:hAnsi="仿宋" w:cs="宋体" w:hint="eastAsia"/>
          <w:sz w:val="32"/>
          <w:szCs w:val="32"/>
        </w:rPr>
        <w:lastRenderedPageBreak/>
        <w:t>涤水、洗车清洗废水、砂石料的冲洗等施工过程</w:t>
      </w:r>
      <w:r w:rsidR="004F01A3" w:rsidRPr="009A6E42">
        <w:rPr>
          <w:rFonts w:ascii="仿宋" w:eastAsia="仿宋" w:hAnsi="仿宋" w:cs="宋体" w:hint="eastAsia"/>
          <w:sz w:val="32"/>
          <w:szCs w:val="32"/>
        </w:rPr>
        <w:t>产生</w:t>
      </w:r>
      <w:r w:rsidR="008C2BF6" w:rsidRPr="009A6E42">
        <w:rPr>
          <w:rFonts w:ascii="仿宋" w:eastAsia="仿宋" w:hAnsi="仿宋" w:cs="宋体" w:hint="eastAsia"/>
          <w:sz w:val="32"/>
          <w:szCs w:val="32"/>
        </w:rPr>
        <w:t>的</w:t>
      </w:r>
      <w:r w:rsidR="004F01A3" w:rsidRPr="009A6E42">
        <w:rPr>
          <w:rFonts w:ascii="仿宋" w:eastAsia="仿宋" w:hAnsi="仿宋" w:cs="宋体" w:hint="eastAsia"/>
          <w:sz w:val="32"/>
          <w:szCs w:val="32"/>
        </w:rPr>
        <w:t>施工废水通过沉淀、过滤、隔油隔渣处理后回用至工地用水工序，不</w:t>
      </w:r>
      <w:r w:rsidR="008C2BF6" w:rsidRPr="009A6E42">
        <w:rPr>
          <w:rFonts w:ascii="仿宋" w:eastAsia="仿宋" w:hAnsi="仿宋" w:cs="宋体" w:hint="eastAsia"/>
          <w:sz w:val="32"/>
          <w:szCs w:val="32"/>
        </w:rPr>
        <w:t>得</w:t>
      </w:r>
      <w:r w:rsidR="004F01A3" w:rsidRPr="009A6E42">
        <w:rPr>
          <w:rFonts w:ascii="仿宋" w:eastAsia="仿宋" w:hAnsi="仿宋" w:cs="宋体" w:hint="eastAsia"/>
          <w:sz w:val="32"/>
          <w:szCs w:val="32"/>
        </w:rPr>
        <w:t>外排。减少建筑施工机械设备与水体的直接接触，对废油应妥善处置，加强施工机械设备的维修保养，避免施工机械在施工中燃料用油跑、冒</w:t>
      </w:r>
      <w:r w:rsidR="008C2BF6" w:rsidRPr="009A6E42">
        <w:rPr>
          <w:rFonts w:ascii="仿宋" w:eastAsia="仿宋" w:hAnsi="仿宋" w:cs="宋体" w:hint="eastAsia"/>
          <w:sz w:val="32"/>
          <w:szCs w:val="32"/>
        </w:rPr>
        <w:t>、</w:t>
      </w:r>
      <w:r w:rsidR="004F01A3" w:rsidRPr="009A6E42">
        <w:rPr>
          <w:rFonts w:ascii="仿宋" w:eastAsia="仿宋" w:hAnsi="仿宋" w:cs="宋体" w:hint="eastAsia"/>
          <w:sz w:val="32"/>
          <w:szCs w:val="32"/>
        </w:rPr>
        <w:t>滴、漏。</w:t>
      </w:r>
      <w:r w:rsidR="00256029" w:rsidRPr="009A6E42">
        <w:rPr>
          <w:rFonts w:ascii="仿宋" w:eastAsia="仿宋" w:hAnsi="仿宋" w:cs="宋体" w:hint="eastAsia"/>
          <w:sz w:val="32"/>
          <w:szCs w:val="32"/>
        </w:rPr>
        <w:t>加强施</w:t>
      </w:r>
      <w:r w:rsidR="00F80245" w:rsidRPr="009A6E42">
        <w:rPr>
          <w:rFonts w:ascii="仿宋" w:eastAsia="仿宋" w:hAnsi="仿宋" w:cs="宋体" w:hint="eastAsia"/>
          <w:sz w:val="32"/>
          <w:szCs w:val="32"/>
        </w:rPr>
        <w:t>工管理，合理安排作业时间，严格按照施工噪声管理的有关规定，夜间</w:t>
      </w:r>
      <w:r w:rsidR="00256029" w:rsidRPr="009A6E42">
        <w:rPr>
          <w:rFonts w:ascii="仿宋" w:eastAsia="仿宋" w:hAnsi="仿宋" w:cs="宋体" w:hint="eastAsia"/>
          <w:sz w:val="32"/>
          <w:szCs w:val="32"/>
        </w:rPr>
        <w:t>22：00-6：00不得进行施工；合理布局施工设备、高噪声设备尽量布置在北侧，远离西南侧居民点，采用低噪声施工设备和噪声低的施工方法</w:t>
      </w:r>
      <w:r w:rsidR="00F80245" w:rsidRPr="009A6E42">
        <w:rPr>
          <w:rFonts w:ascii="仿宋" w:eastAsia="仿宋" w:hAnsi="仿宋" w:cs="宋体" w:hint="eastAsia"/>
          <w:sz w:val="32"/>
          <w:szCs w:val="32"/>
        </w:rPr>
        <w:t>，</w:t>
      </w:r>
      <w:r w:rsidR="00256029" w:rsidRPr="009A6E42">
        <w:rPr>
          <w:rFonts w:ascii="仿宋" w:eastAsia="仿宋" w:hAnsi="仿宋" w:cs="宋体" w:hint="eastAsia"/>
          <w:sz w:val="32"/>
          <w:szCs w:val="32"/>
        </w:rPr>
        <w:t>作业时在高噪声设备周围设置屏蔽</w:t>
      </w:r>
      <w:r w:rsidR="00F80245" w:rsidRPr="009A6E42">
        <w:rPr>
          <w:rFonts w:ascii="仿宋" w:eastAsia="仿宋" w:hAnsi="仿宋" w:cs="宋体" w:hint="eastAsia"/>
          <w:sz w:val="32"/>
          <w:szCs w:val="32"/>
        </w:rPr>
        <w:t>，</w:t>
      </w:r>
      <w:r w:rsidR="00256029" w:rsidRPr="009A6E42">
        <w:rPr>
          <w:rFonts w:ascii="仿宋" w:eastAsia="仿宋" w:hAnsi="仿宋" w:cs="宋体" w:hint="eastAsia"/>
          <w:sz w:val="32"/>
          <w:szCs w:val="32"/>
        </w:rPr>
        <w:t>加强运输车辆的管理，建材等运输尽量在白天进行，并控制车辆鸣笛。</w:t>
      </w:r>
      <w:r w:rsidR="00F80245" w:rsidRPr="009A6E42">
        <w:rPr>
          <w:rFonts w:ascii="仿宋" w:eastAsia="仿宋" w:hAnsi="仿宋" w:cs="宋体" w:hint="eastAsia"/>
          <w:sz w:val="32"/>
          <w:szCs w:val="32"/>
        </w:rPr>
        <w:t>施工</w:t>
      </w:r>
      <w:r w:rsidR="00256029" w:rsidRPr="009A6E42">
        <w:rPr>
          <w:rFonts w:ascii="仿宋" w:eastAsia="仿宋" w:hAnsi="仿宋" w:cs="宋体" w:hint="eastAsia"/>
          <w:sz w:val="32"/>
          <w:szCs w:val="32"/>
        </w:rPr>
        <w:t>设备安装减振、消声等装置、定期保养和维护，严格规范操作使用各类机械设备。</w:t>
      </w:r>
      <w:r w:rsidR="001906AB" w:rsidRPr="009A6E42">
        <w:rPr>
          <w:rFonts w:ascii="仿宋" w:eastAsia="仿宋" w:hAnsi="仿宋" w:cs="宋体" w:hint="eastAsia"/>
          <w:sz w:val="32"/>
          <w:szCs w:val="32"/>
        </w:rPr>
        <w:t>施工期场界噪声排放执行《建筑施工场界环境噪声排放标准》（GB12523-2011）标准要求。</w:t>
      </w:r>
      <w:r w:rsidR="00C57A3C" w:rsidRPr="009A6E42">
        <w:rPr>
          <w:rFonts w:ascii="仿宋" w:eastAsia="仿宋" w:hAnsi="仿宋" w:hint="eastAsia"/>
          <w:sz w:val="32"/>
          <w:szCs w:val="32"/>
        </w:rPr>
        <w:t>项目挖方产生土石方主要用于场区地基平整，进场道路填方等，建筑材料的边角废料、废弃砂石、废砖等，通过回收或平整场地利用等措施尽量回收利用，不能回收的统一运送至市政部门指定的堆放点堆放，避免施工期固</w:t>
      </w:r>
      <w:proofErr w:type="gramStart"/>
      <w:r w:rsidR="00C57A3C" w:rsidRPr="009A6E42">
        <w:rPr>
          <w:rFonts w:ascii="仿宋" w:eastAsia="仿宋" w:hAnsi="仿宋" w:hint="eastAsia"/>
          <w:sz w:val="32"/>
          <w:szCs w:val="32"/>
        </w:rPr>
        <w:t>废进入</w:t>
      </w:r>
      <w:proofErr w:type="gramEnd"/>
      <w:r w:rsidR="00C57A3C" w:rsidRPr="009A6E42">
        <w:rPr>
          <w:rFonts w:ascii="仿宋" w:eastAsia="仿宋" w:hAnsi="仿宋" w:hint="eastAsia"/>
          <w:sz w:val="32"/>
          <w:szCs w:val="32"/>
        </w:rPr>
        <w:t>环境。施工期间工程</w:t>
      </w:r>
      <w:r w:rsidR="001E5015" w:rsidRPr="009A6E42">
        <w:rPr>
          <w:rFonts w:ascii="仿宋" w:eastAsia="仿宋" w:hAnsi="仿宋" w:hint="eastAsia"/>
          <w:sz w:val="32"/>
          <w:szCs w:val="32"/>
        </w:rPr>
        <w:t>设置</w:t>
      </w:r>
      <w:r w:rsidR="00C57A3C" w:rsidRPr="009A6E42">
        <w:rPr>
          <w:rFonts w:ascii="仿宋" w:eastAsia="仿宋" w:hAnsi="仿宋" w:hint="eastAsia"/>
          <w:sz w:val="32"/>
          <w:szCs w:val="32"/>
        </w:rPr>
        <w:t>渣土专用处置场地、临时处置场地</w:t>
      </w:r>
      <w:r w:rsidR="00510CB6" w:rsidRPr="009A6E42">
        <w:rPr>
          <w:rFonts w:ascii="仿宋" w:eastAsia="仿宋" w:hAnsi="仿宋" w:hint="eastAsia"/>
          <w:sz w:val="32"/>
          <w:szCs w:val="32"/>
        </w:rPr>
        <w:t>，</w:t>
      </w:r>
      <w:r w:rsidR="00C57A3C" w:rsidRPr="009A6E42">
        <w:rPr>
          <w:rFonts w:ascii="仿宋" w:eastAsia="仿宋" w:hAnsi="仿宋" w:hint="eastAsia"/>
          <w:sz w:val="32"/>
          <w:szCs w:val="32"/>
        </w:rPr>
        <w:t>周围应当设置不低于2.1米的遮挡围墙，出入口5米范围内的道路应当实施硬化，设置防止扬尘、防止污水外溢等设施。专用处置场地</w:t>
      </w:r>
      <w:r w:rsidR="00510CB6" w:rsidRPr="009A6E42">
        <w:rPr>
          <w:rFonts w:ascii="仿宋" w:eastAsia="仿宋" w:hAnsi="仿宋" w:hint="eastAsia"/>
          <w:sz w:val="32"/>
          <w:szCs w:val="32"/>
        </w:rPr>
        <w:t>建设</w:t>
      </w:r>
      <w:r w:rsidR="00C57A3C" w:rsidRPr="009A6E42">
        <w:rPr>
          <w:rFonts w:ascii="仿宋" w:eastAsia="仿宋" w:hAnsi="仿宋" w:hint="eastAsia"/>
          <w:sz w:val="32"/>
          <w:szCs w:val="32"/>
        </w:rPr>
        <w:t>排水设施，保证施工现场道路通畅、场地平整</w:t>
      </w:r>
      <w:r w:rsidR="00BA7CBA" w:rsidRPr="009A6E42">
        <w:rPr>
          <w:rFonts w:ascii="仿宋" w:eastAsia="仿宋" w:hAnsi="仿宋" w:hint="eastAsia"/>
          <w:sz w:val="32"/>
          <w:szCs w:val="32"/>
        </w:rPr>
        <w:t>。</w:t>
      </w:r>
      <w:r w:rsidR="00C57A3C" w:rsidRPr="009A6E42">
        <w:rPr>
          <w:rFonts w:ascii="仿宋" w:eastAsia="仿宋" w:hAnsi="仿宋" w:hint="eastAsia"/>
          <w:sz w:val="32"/>
          <w:szCs w:val="32"/>
        </w:rPr>
        <w:t>禁止在处置场地以外倾倒工程渣土，禁止在处置场地将工程渣土与其他城市生活垃圾混合倾倒。施工</w:t>
      </w:r>
      <w:r w:rsidR="00BA7CBA" w:rsidRPr="009A6E42">
        <w:rPr>
          <w:rFonts w:ascii="仿宋" w:eastAsia="仿宋" w:hAnsi="仿宋" w:hint="eastAsia"/>
          <w:sz w:val="32"/>
          <w:szCs w:val="32"/>
        </w:rPr>
        <w:t>期</w:t>
      </w:r>
      <w:r w:rsidR="00C57A3C" w:rsidRPr="009A6E42">
        <w:rPr>
          <w:rFonts w:ascii="仿宋" w:eastAsia="仿宋" w:hAnsi="仿宋" w:hint="eastAsia"/>
          <w:sz w:val="32"/>
          <w:szCs w:val="32"/>
        </w:rPr>
        <w:t>生活垃圾及时收集到指定的垃圾箱(桶)内，由当地环卫部门统一及时清运处理。</w:t>
      </w:r>
      <w:r w:rsidR="00C57A3C" w:rsidRPr="009A6E42">
        <w:rPr>
          <w:rFonts w:ascii="仿宋" w:eastAsia="仿宋" w:hAnsi="仿宋"/>
          <w:color w:val="000000"/>
          <w:kern w:val="2"/>
          <w:sz w:val="32"/>
          <w:szCs w:val="32"/>
        </w:rPr>
        <w:t>合理制定施工计划，在暴雨前及时对施</w:t>
      </w:r>
      <w:r w:rsidR="00C57A3C" w:rsidRPr="009A6E42">
        <w:rPr>
          <w:rFonts w:ascii="仿宋" w:eastAsia="仿宋" w:hAnsi="仿宋"/>
          <w:color w:val="000000"/>
          <w:kern w:val="2"/>
          <w:sz w:val="32"/>
          <w:szCs w:val="32"/>
        </w:rPr>
        <w:lastRenderedPageBreak/>
        <w:t>工场地进行清理，减缓暴雨对开挖路面的剧烈冲刷，减少水土流失。加强施工区的水土流失防治措施，产生的弃土应“即产即清”。在施工区周围修建挡土墙和排水沟，靠近水体处设置截水沟，同步建设沉淀池。降雨前应适当采取措</w:t>
      </w:r>
      <w:r w:rsidR="00A05AAA">
        <w:rPr>
          <w:rFonts w:ascii="仿宋" w:eastAsia="仿宋" w:hAnsi="仿宋"/>
          <w:color w:val="000000"/>
          <w:kern w:val="2"/>
          <w:sz w:val="32"/>
          <w:szCs w:val="32"/>
        </w:rPr>
        <w:t>施对施工区进行覆盖，防止下雨时裸露的泥土随雨水流入水体，出现</w:t>
      </w:r>
      <w:r w:rsidR="00C57A3C" w:rsidRPr="009A6E42">
        <w:rPr>
          <w:rFonts w:ascii="仿宋" w:eastAsia="仿宋" w:hAnsi="仿宋"/>
          <w:color w:val="000000"/>
          <w:kern w:val="2"/>
          <w:sz w:val="32"/>
          <w:szCs w:val="32"/>
        </w:rPr>
        <w:t>水土流失。施工结束后，及时进行厂区绿化，采用乔灌草相结合的绿化形式，建成立体绿化带，不留裸露地面，以减轻或防止水土流失影响。</w:t>
      </w:r>
    </w:p>
    <w:p w:rsidR="008B17E4" w:rsidRPr="009A6E42" w:rsidRDefault="009C3321"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（二）</w:t>
      </w:r>
      <w:r w:rsidR="00FE122F" w:rsidRPr="009A6E42">
        <w:rPr>
          <w:rFonts w:ascii="仿宋" w:eastAsia="仿宋" w:hAnsi="仿宋" w:cs="宋体" w:hint="eastAsia"/>
          <w:sz w:val="32"/>
          <w:szCs w:val="32"/>
        </w:rPr>
        <w:t>废气污染防治工作。</w:t>
      </w:r>
      <w:r w:rsidR="00316AA9" w:rsidRPr="009A6E42">
        <w:rPr>
          <w:rFonts w:ascii="仿宋" w:eastAsia="仿宋" w:hAnsi="仿宋" w:cs="宋体" w:hint="eastAsia"/>
          <w:sz w:val="32"/>
          <w:szCs w:val="32"/>
        </w:rPr>
        <w:t>本项目聚合氯化铝车间反应釜、压滤等酸雾废气经1#碱喷淋塔（四级碱喷淋）、滚筒干燥酸雾废气经2#碱喷淋塔（四级碱喷淋）、铝灰脱氨废气经6#三级酸喷淋塔处理后共同通过35m高排气筒（DA001）排放；铁盐车间溶解槽、反应釜酸雾废气经3#碱喷淋塔（三级碱喷淋）处理、喷雾干燥塔废气经4#碱喷淋塔（三级碱喷淋）处理后共同通过34m高排气筒（DA002）排放；</w:t>
      </w:r>
      <w:proofErr w:type="gramStart"/>
      <w:r w:rsidR="00316AA9" w:rsidRPr="009A6E42">
        <w:rPr>
          <w:rFonts w:ascii="仿宋" w:eastAsia="仿宋" w:hAnsi="仿宋" w:cs="宋体" w:hint="eastAsia"/>
          <w:sz w:val="32"/>
          <w:szCs w:val="32"/>
        </w:rPr>
        <w:t>碳源车间</w:t>
      </w:r>
      <w:proofErr w:type="gramEnd"/>
      <w:r w:rsidR="00316AA9" w:rsidRPr="009A6E42">
        <w:rPr>
          <w:rFonts w:ascii="仿宋" w:eastAsia="仿宋" w:hAnsi="仿宋" w:cs="宋体" w:hint="eastAsia"/>
          <w:sz w:val="32"/>
          <w:szCs w:val="32"/>
        </w:rPr>
        <w:t>酸雾废气经5#碱喷淋塔（两级碱喷淋）处理后通过20m高排气筒（DA003）排放；锅炉房天然气燃烧尾气经15m高排气筒（DA004）排放；食堂油烟废气经油烟净化器处理后引至屋顶排放（DA005）。</w:t>
      </w:r>
      <w:r w:rsidR="008B17E4" w:rsidRPr="009A6E42">
        <w:rPr>
          <w:rFonts w:ascii="仿宋" w:eastAsia="仿宋" w:hAnsi="仿宋" w:cs="宋体" w:hint="eastAsia"/>
          <w:sz w:val="32"/>
          <w:szCs w:val="32"/>
        </w:rPr>
        <w:t>生产工艺废气中硫酸雾、</w:t>
      </w:r>
      <w:proofErr w:type="spellStart"/>
      <w:r w:rsidR="008B17E4" w:rsidRPr="009A6E42">
        <w:rPr>
          <w:rFonts w:ascii="仿宋" w:eastAsia="仿宋" w:hAnsi="仿宋" w:cs="宋体" w:hint="eastAsia"/>
          <w:sz w:val="32"/>
          <w:szCs w:val="32"/>
        </w:rPr>
        <w:t>HCl</w:t>
      </w:r>
      <w:proofErr w:type="spellEnd"/>
      <w:r w:rsidR="008B17E4" w:rsidRPr="009A6E42">
        <w:rPr>
          <w:rFonts w:ascii="仿宋" w:eastAsia="仿宋" w:hAnsi="仿宋" w:cs="宋体" w:hint="eastAsia"/>
          <w:sz w:val="32"/>
          <w:szCs w:val="32"/>
        </w:rPr>
        <w:t>、氨</w:t>
      </w:r>
      <w:r w:rsidR="00F665AA">
        <w:rPr>
          <w:rFonts w:ascii="仿宋" w:eastAsia="仿宋" w:hAnsi="仿宋" w:cs="宋体" w:hint="eastAsia"/>
          <w:sz w:val="32"/>
          <w:szCs w:val="32"/>
        </w:rPr>
        <w:t>，</w:t>
      </w:r>
      <w:r w:rsidR="008B17E4" w:rsidRPr="009A6E42">
        <w:rPr>
          <w:rFonts w:ascii="仿宋" w:eastAsia="仿宋" w:hAnsi="仿宋" w:cs="宋体" w:hint="eastAsia"/>
          <w:sz w:val="32"/>
          <w:szCs w:val="32"/>
        </w:rPr>
        <w:t>有组织排放执行《无机化学工业污染物排放标准》（GB 31573-2015</w:t>
      </w:r>
      <w:r w:rsidR="00861D4C">
        <w:rPr>
          <w:rFonts w:ascii="仿宋" w:eastAsia="仿宋" w:hAnsi="仿宋" w:cs="宋体" w:hint="eastAsia"/>
          <w:sz w:val="32"/>
          <w:szCs w:val="32"/>
        </w:rPr>
        <w:t>）中</w:t>
      </w:r>
      <w:r w:rsidR="008B17E4" w:rsidRPr="009A6E42">
        <w:rPr>
          <w:rFonts w:ascii="仿宋" w:eastAsia="仿宋" w:hAnsi="仿宋" w:cs="宋体" w:hint="eastAsia"/>
          <w:sz w:val="32"/>
          <w:szCs w:val="32"/>
        </w:rPr>
        <w:t>表</w:t>
      </w:r>
      <w:r w:rsidR="00861D4C">
        <w:rPr>
          <w:rFonts w:ascii="仿宋" w:eastAsia="仿宋" w:hAnsi="仿宋" w:cs="宋体" w:hint="eastAsia"/>
          <w:sz w:val="32"/>
          <w:szCs w:val="32"/>
        </w:rPr>
        <w:t>3大气污染物排放限值，无组织排放执行</w:t>
      </w:r>
      <w:r w:rsidR="008B17E4" w:rsidRPr="009A6E42">
        <w:rPr>
          <w:rFonts w:ascii="仿宋" w:eastAsia="仿宋" w:hAnsi="仿宋" w:cs="宋体" w:hint="eastAsia"/>
          <w:sz w:val="32"/>
          <w:szCs w:val="32"/>
        </w:rPr>
        <w:t>表</w:t>
      </w:r>
      <w:r w:rsidR="00861D4C">
        <w:rPr>
          <w:rFonts w:ascii="仿宋" w:eastAsia="仿宋" w:hAnsi="仿宋" w:cs="宋体" w:hint="eastAsia"/>
          <w:sz w:val="32"/>
          <w:szCs w:val="32"/>
        </w:rPr>
        <w:t>5</w:t>
      </w:r>
      <w:r w:rsidR="008B17E4" w:rsidRPr="009A6E42">
        <w:rPr>
          <w:rFonts w:ascii="仿宋" w:eastAsia="仿宋" w:hAnsi="仿宋" w:cs="宋体" w:hint="eastAsia"/>
          <w:sz w:val="32"/>
          <w:szCs w:val="32"/>
        </w:rPr>
        <w:t>企业边界大气污染物排放限值</w:t>
      </w:r>
      <w:r w:rsidR="00861D4C">
        <w:rPr>
          <w:rFonts w:ascii="仿宋" w:eastAsia="仿宋" w:hAnsi="仿宋" w:cs="宋体" w:hint="eastAsia"/>
          <w:sz w:val="32"/>
          <w:szCs w:val="32"/>
        </w:rPr>
        <w:t>，</w:t>
      </w:r>
      <w:r w:rsidR="008B17E4" w:rsidRPr="009A6E42">
        <w:rPr>
          <w:rFonts w:ascii="仿宋" w:eastAsia="仿宋" w:hAnsi="仿宋" w:cs="宋体" w:hint="eastAsia"/>
          <w:sz w:val="32"/>
          <w:szCs w:val="32"/>
        </w:rPr>
        <w:t>颗粒物、SO</w:t>
      </w:r>
      <w:r w:rsidR="008B17E4" w:rsidRPr="005070DB">
        <w:rPr>
          <w:rFonts w:ascii="仿宋" w:eastAsia="仿宋" w:hAnsi="仿宋" w:cs="宋体" w:hint="eastAsia"/>
          <w:sz w:val="32"/>
          <w:szCs w:val="32"/>
          <w:vertAlign w:val="subscript"/>
        </w:rPr>
        <w:t>2</w:t>
      </w:r>
      <w:r w:rsidR="008B17E4" w:rsidRPr="009A6E42">
        <w:rPr>
          <w:rFonts w:ascii="仿宋" w:eastAsia="仿宋" w:hAnsi="仿宋" w:cs="宋体" w:hint="eastAsia"/>
          <w:sz w:val="32"/>
          <w:szCs w:val="32"/>
        </w:rPr>
        <w:t>、NOx有组织排放执行《无机化学工业污染物排放标准》（GB 31573-2015</w:t>
      </w:r>
      <w:r w:rsidR="005070DB">
        <w:rPr>
          <w:rFonts w:ascii="仿宋" w:eastAsia="仿宋" w:hAnsi="仿宋" w:cs="宋体" w:hint="eastAsia"/>
          <w:sz w:val="32"/>
          <w:szCs w:val="32"/>
        </w:rPr>
        <w:t>）中</w:t>
      </w:r>
      <w:r w:rsidR="008B17E4" w:rsidRPr="009A6E42">
        <w:rPr>
          <w:rFonts w:ascii="仿宋" w:eastAsia="仿宋" w:hAnsi="仿宋" w:cs="宋体" w:hint="eastAsia"/>
          <w:sz w:val="32"/>
          <w:szCs w:val="32"/>
        </w:rPr>
        <w:t>表</w:t>
      </w:r>
      <w:r w:rsidR="005070DB">
        <w:rPr>
          <w:rFonts w:ascii="仿宋" w:eastAsia="仿宋" w:hAnsi="仿宋" w:cs="宋体" w:hint="eastAsia"/>
          <w:sz w:val="32"/>
          <w:szCs w:val="32"/>
        </w:rPr>
        <w:t>4</w:t>
      </w:r>
      <w:r w:rsidR="008B17E4" w:rsidRPr="009A6E42">
        <w:rPr>
          <w:rFonts w:ascii="仿宋" w:eastAsia="仿宋" w:hAnsi="仿宋" w:cs="宋体" w:hint="eastAsia"/>
          <w:sz w:val="32"/>
          <w:szCs w:val="32"/>
        </w:rPr>
        <w:t>大气污染</w:t>
      </w:r>
      <w:proofErr w:type="gramStart"/>
      <w:r w:rsidR="008B17E4" w:rsidRPr="009A6E42">
        <w:rPr>
          <w:rFonts w:ascii="仿宋" w:eastAsia="仿宋" w:hAnsi="仿宋" w:cs="宋体" w:hint="eastAsia"/>
          <w:sz w:val="32"/>
          <w:szCs w:val="32"/>
        </w:rPr>
        <w:t>物特别</w:t>
      </w:r>
      <w:proofErr w:type="gramEnd"/>
      <w:r w:rsidR="008B17E4" w:rsidRPr="009A6E42">
        <w:rPr>
          <w:rFonts w:ascii="仿宋" w:eastAsia="仿宋" w:hAnsi="仿宋" w:cs="宋体" w:hint="eastAsia"/>
          <w:sz w:val="32"/>
          <w:szCs w:val="32"/>
        </w:rPr>
        <w:t>排放限</w:t>
      </w:r>
      <w:r w:rsidR="005070DB">
        <w:rPr>
          <w:rFonts w:ascii="仿宋" w:eastAsia="仿宋" w:hAnsi="仿宋" w:cs="宋体" w:hint="eastAsia"/>
          <w:sz w:val="32"/>
          <w:szCs w:val="32"/>
        </w:rPr>
        <w:t>值</w:t>
      </w:r>
      <w:r w:rsidR="008B17E4" w:rsidRPr="009A6E42">
        <w:rPr>
          <w:rFonts w:ascii="仿宋" w:eastAsia="仿宋" w:hAnsi="仿宋" w:cs="宋体" w:hint="eastAsia"/>
          <w:sz w:val="32"/>
          <w:szCs w:val="32"/>
        </w:rPr>
        <w:t>，颗粒物无组织排放浓度执行《大气污染物综合排放标准》</w:t>
      </w:r>
      <w:r w:rsidR="008B17E4" w:rsidRPr="009A6E42">
        <w:rPr>
          <w:rFonts w:ascii="仿宋" w:eastAsia="仿宋" w:hAnsi="仿宋" w:cs="宋体" w:hint="eastAsia"/>
          <w:sz w:val="32"/>
          <w:szCs w:val="32"/>
        </w:rPr>
        <w:lastRenderedPageBreak/>
        <w:t>（GB16297-1996）表2无组织排放监控浓度限值；</w:t>
      </w:r>
      <w:r w:rsidR="008B17E4" w:rsidRPr="00345BEC">
        <w:rPr>
          <w:rFonts w:ascii="仿宋" w:eastAsia="仿宋" w:hAnsi="仿宋" w:cs="宋体" w:hint="eastAsia"/>
          <w:sz w:val="32"/>
          <w:szCs w:val="32"/>
        </w:rPr>
        <w:t>生产工艺废气中挥发性有机物参照执行天津市地方标准《工业企业挥发性有机物排放控制标准》(DB12/524-2020)表1石油炼制与石油化学行业标准，甲醇执行《大气污染物综合排放标准</w:t>
      </w:r>
      <w:r w:rsidR="008B17E4" w:rsidRPr="009A6E42">
        <w:rPr>
          <w:rFonts w:ascii="仿宋" w:eastAsia="仿宋" w:hAnsi="仿宋" w:cs="宋体" w:hint="eastAsia"/>
          <w:sz w:val="32"/>
          <w:szCs w:val="32"/>
        </w:rPr>
        <w:t>》（GB16297-1996）表2标准。臭气浓度执行《恶臭污染物排放标准》（GB14554-93）。</w:t>
      </w:r>
    </w:p>
    <w:p w:rsidR="008B17E4" w:rsidRPr="009A6E42" w:rsidRDefault="008B17E4"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无组织排放的挥发性有机物厂区内监控点执行《挥发性有机物无组织排放控制标准》（GB37822—2019）附录A表A.1标准，监控点处任意一次浓度限值，厂界无组织废气挥发性有机物（以非甲烷总烃表征）参照执行《大气污染物综合排放标准》（GB16297-1996）表2中限值。</w:t>
      </w:r>
    </w:p>
    <w:p w:rsidR="00316AA9" w:rsidRPr="009A6E42" w:rsidRDefault="008B17E4"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锅炉废气中的颗粒物、二氧化硫、氮氧化物排放执行《锅炉大气污染物排放标准》（GB13271-2014）中表3大气污染</w:t>
      </w:r>
      <w:proofErr w:type="gramStart"/>
      <w:r w:rsidRPr="009A6E42">
        <w:rPr>
          <w:rFonts w:ascii="仿宋" w:eastAsia="仿宋" w:hAnsi="仿宋" w:cs="宋体" w:hint="eastAsia"/>
          <w:sz w:val="32"/>
          <w:szCs w:val="32"/>
        </w:rPr>
        <w:t>物特别</w:t>
      </w:r>
      <w:proofErr w:type="gramEnd"/>
      <w:r w:rsidRPr="009A6E42">
        <w:rPr>
          <w:rFonts w:ascii="仿宋" w:eastAsia="仿宋" w:hAnsi="仿宋" w:cs="宋体" w:hint="eastAsia"/>
          <w:sz w:val="32"/>
          <w:szCs w:val="32"/>
        </w:rPr>
        <w:t>排放限值要求</w:t>
      </w:r>
      <w:r w:rsidR="005034B6">
        <w:rPr>
          <w:rFonts w:ascii="仿宋" w:eastAsia="仿宋" w:hAnsi="仿宋" w:cs="宋体" w:hint="eastAsia"/>
          <w:sz w:val="32"/>
          <w:szCs w:val="32"/>
        </w:rPr>
        <w:t>，</w:t>
      </w:r>
      <w:r w:rsidRPr="009A6E42">
        <w:rPr>
          <w:rFonts w:ascii="仿宋" w:eastAsia="仿宋" w:hAnsi="仿宋" w:cs="宋体" w:hint="eastAsia"/>
          <w:sz w:val="32"/>
          <w:szCs w:val="32"/>
        </w:rPr>
        <w:t>食堂油烟执行《饮食业油烟排放标准（试行）》（GB 18483-2001）。</w:t>
      </w:r>
    </w:p>
    <w:p w:rsidR="00311FB5" w:rsidRPr="009A6E42" w:rsidRDefault="00FE122F"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w:t>
      </w:r>
      <w:r w:rsidR="00DE2D93" w:rsidRPr="009A6E42">
        <w:rPr>
          <w:rFonts w:ascii="仿宋" w:eastAsia="仿宋" w:hAnsi="仿宋" w:cs="宋体" w:hint="eastAsia"/>
          <w:sz w:val="32"/>
          <w:szCs w:val="32"/>
        </w:rPr>
        <w:t>三</w:t>
      </w:r>
      <w:r w:rsidRPr="009A6E42">
        <w:rPr>
          <w:rFonts w:ascii="仿宋" w:eastAsia="仿宋" w:hAnsi="仿宋" w:cs="宋体" w:hint="eastAsia"/>
          <w:sz w:val="32"/>
          <w:szCs w:val="32"/>
        </w:rPr>
        <w:t>）废水污染防治工作。</w:t>
      </w:r>
      <w:bookmarkStart w:id="10" w:name="_Toc233000954"/>
      <w:bookmarkStart w:id="11" w:name="_Toc232307502"/>
      <w:bookmarkStart w:id="12" w:name="_Toc232251334"/>
      <w:bookmarkStart w:id="13" w:name="_Toc233106498"/>
      <w:bookmarkStart w:id="14" w:name="_Toc234226372"/>
      <w:bookmarkStart w:id="15" w:name="_Toc232306666"/>
      <w:r w:rsidR="00311FB5" w:rsidRPr="009A6E42">
        <w:rPr>
          <w:rFonts w:ascii="仿宋" w:eastAsia="仿宋" w:hAnsi="仿宋" w:cs="宋体" w:hint="eastAsia"/>
          <w:sz w:val="32"/>
          <w:szCs w:val="32"/>
        </w:rPr>
        <w:t>项目废水</w:t>
      </w:r>
      <w:r w:rsidR="00277E44" w:rsidRPr="009A6E42">
        <w:rPr>
          <w:rFonts w:ascii="仿宋" w:eastAsia="仿宋" w:hAnsi="仿宋" w:cs="宋体" w:hint="eastAsia"/>
          <w:sz w:val="32"/>
          <w:szCs w:val="32"/>
        </w:rPr>
        <w:t>主要</w:t>
      </w:r>
      <w:r w:rsidR="00311FB5" w:rsidRPr="009A6E42">
        <w:rPr>
          <w:rFonts w:ascii="仿宋" w:eastAsia="仿宋" w:hAnsi="仿宋" w:cs="宋体" w:hint="eastAsia"/>
          <w:sz w:val="32"/>
          <w:szCs w:val="32"/>
        </w:rPr>
        <w:t>为碱喷淋塔废水、滤渣洗涤废水、蒸汽冷凝水、车间设备、地面清洗废水、初期雨水、化验室废水、生活污水等。</w:t>
      </w:r>
      <w:r w:rsidR="00277E44" w:rsidRPr="009A6E42">
        <w:rPr>
          <w:rFonts w:ascii="仿宋" w:eastAsia="仿宋" w:hAnsi="仿宋" w:cs="宋体" w:hint="eastAsia"/>
          <w:sz w:val="32"/>
          <w:szCs w:val="32"/>
        </w:rPr>
        <w:t>项目严格执行清污分流、雨污分流，生产、生活污水分质处理，</w:t>
      </w:r>
      <w:r w:rsidR="00311FB5" w:rsidRPr="009A6E42">
        <w:rPr>
          <w:rFonts w:ascii="仿宋" w:eastAsia="仿宋" w:hAnsi="仿宋" w:cs="宋体" w:hint="eastAsia"/>
          <w:sz w:val="32"/>
          <w:szCs w:val="32"/>
        </w:rPr>
        <w:t>突发环境污染影响事故发生时，事故废水接入事故废水池，事故结束后对事故废水进行检测，根据其水质情况进行预处理后回用于生产。项目拟建一个容积为600m</w:t>
      </w:r>
      <w:r w:rsidR="00311FB5" w:rsidRPr="005034B6">
        <w:rPr>
          <w:rFonts w:ascii="仿宋" w:eastAsia="仿宋" w:hAnsi="仿宋" w:cs="宋体" w:hint="eastAsia"/>
          <w:sz w:val="32"/>
          <w:szCs w:val="32"/>
          <w:vertAlign w:val="superscript"/>
        </w:rPr>
        <w:t>3</w:t>
      </w:r>
      <w:r w:rsidR="00277E44" w:rsidRPr="009A6E42">
        <w:rPr>
          <w:rFonts w:ascii="仿宋" w:eastAsia="仿宋" w:hAnsi="仿宋" w:cs="宋体" w:hint="eastAsia"/>
          <w:sz w:val="32"/>
          <w:szCs w:val="32"/>
        </w:rPr>
        <w:t>事故池，</w:t>
      </w:r>
      <w:r w:rsidR="00311FB5" w:rsidRPr="009A6E42">
        <w:rPr>
          <w:rFonts w:ascii="仿宋" w:eastAsia="仿宋" w:hAnsi="仿宋" w:cs="宋体" w:hint="eastAsia"/>
          <w:sz w:val="32"/>
          <w:szCs w:val="32"/>
        </w:rPr>
        <w:t>用于收集事故废水。拟设一个容积为336</w:t>
      </w:r>
      <w:r w:rsidR="005034B6" w:rsidRPr="005034B6">
        <w:t xml:space="preserve"> </w:t>
      </w:r>
      <w:r w:rsidR="005034B6" w:rsidRPr="005034B6">
        <w:rPr>
          <w:rFonts w:ascii="仿宋" w:eastAsia="仿宋" w:hAnsi="仿宋" w:cs="宋体"/>
          <w:sz w:val="32"/>
          <w:szCs w:val="32"/>
        </w:rPr>
        <w:t>m</w:t>
      </w:r>
      <w:r w:rsidR="005034B6" w:rsidRPr="005034B6">
        <w:rPr>
          <w:rFonts w:ascii="仿宋" w:eastAsia="仿宋" w:hAnsi="仿宋" w:cs="宋体"/>
          <w:sz w:val="32"/>
          <w:szCs w:val="32"/>
          <w:vertAlign w:val="superscript"/>
        </w:rPr>
        <w:t>3</w:t>
      </w:r>
      <w:r w:rsidR="00311FB5" w:rsidRPr="009A6E42">
        <w:rPr>
          <w:rFonts w:ascii="仿宋" w:eastAsia="仿宋" w:hAnsi="仿宋" w:cs="宋体" w:hint="eastAsia"/>
          <w:sz w:val="32"/>
          <w:szCs w:val="32"/>
        </w:rPr>
        <w:t>的初期雨水收集池，</w:t>
      </w:r>
      <w:r w:rsidR="00277E44" w:rsidRPr="009A6E42">
        <w:rPr>
          <w:rFonts w:ascii="仿宋" w:eastAsia="仿宋" w:hAnsi="仿宋" w:cs="宋体" w:hint="eastAsia"/>
          <w:sz w:val="32"/>
          <w:szCs w:val="32"/>
        </w:rPr>
        <w:t>进行</w:t>
      </w:r>
      <w:r w:rsidR="00311FB5" w:rsidRPr="009A6E42">
        <w:rPr>
          <w:rFonts w:ascii="仿宋" w:eastAsia="仿宋" w:hAnsi="仿宋" w:cs="宋体" w:hint="eastAsia"/>
          <w:sz w:val="32"/>
          <w:szCs w:val="32"/>
        </w:rPr>
        <w:t>项目初期雨水收集</w:t>
      </w:r>
      <w:r w:rsidR="00277E44" w:rsidRPr="009A6E42">
        <w:rPr>
          <w:rFonts w:ascii="仿宋" w:eastAsia="仿宋" w:hAnsi="仿宋" w:cs="宋体" w:hint="eastAsia"/>
          <w:sz w:val="32"/>
          <w:szCs w:val="32"/>
        </w:rPr>
        <w:t>。</w:t>
      </w:r>
      <w:r w:rsidR="00311FB5" w:rsidRPr="009A6E42">
        <w:rPr>
          <w:rFonts w:ascii="仿宋" w:eastAsia="仿宋" w:hAnsi="仿宋" w:cs="宋体" w:hint="eastAsia"/>
          <w:sz w:val="32"/>
          <w:szCs w:val="32"/>
        </w:rPr>
        <w:t>拟建一个容积为420m</w:t>
      </w:r>
      <w:r w:rsidR="00311FB5" w:rsidRPr="005034B6">
        <w:rPr>
          <w:rFonts w:ascii="仿宋" w:eastAsia="仿宋" w:hAnsi="仿宋" w:cs="宋体" w:hint="eastAsia"/>
          <w:sz w:val="32"/>
          <w:szCs w:val="32"/>
          <w:vertAlign w:val="superscript"/>
        </w:rPr>
        <w:t>3</w:t>
      </w:r>
      <w:r w:rsidR="00311FB5" w:rsidRPr="009A6E42">
        <w:rPr>
          <w:rFonts w:ascii="仿宋" w:eastAsia="仿宋" w:hAnsi="仿宋" w:cs="宋体" w:hint="eastAsia"/>
          <w:sz w:val="32"/>
          <w:szCs w:val="32"/>
        </w:rPr>
        <w:t>的污水收集池，用于收集车间设备、地面清洗废</w:t>
      </w:r>
      <w:r w:rsidR="00311FB5" w:rsidRPr="009A6E42">
        <w:rPr>
          <w:rFonts w:ascii="仿宋" w:eastAsia="仿宋" w:hAnsi="仿宋" w:cs="宋体" w:hint="eastAsia"/>
          <w:sz w:val="32"/>
          <w:szCs w:val="32"/>
        </w:rPr>
        <w:lastRenderedPageBreak/>
        <w:t>水。项目产生的喷淋塔废水、车间设备、地面清洗废水、化验室废水、初期雨水经收集后均回用于生产中，其中聚合氯化铝车间1#碱喷淋塔废水、2#碱喷淋塔废水回用于工业级聚合氯化铝生产中，铁盐车间3#碱喷淋塔废水、4#碱喷淋塔废水回用于工业级聚合硫酸铁生产中，</w:t>
      </w:r>
      <w:proofErr w:type="gramStart"/>
      <w:r w:rsidR="00311FB5" w:rsidRPr="009A6E42">
        <w:rPr>
          <w:rFonts w:ascii="仿宋" w:eastAsia="仿宋" w:hAnsi="仿宋" w:cs="宋体" w:hint="eastAsia"/>
          <w:sz w:val="32"/>
          <w:szCs w:val="32"/>
        </w:rPr>
        <w:t>碳源车间</w:t>
      </w:r>
      <w:proofErr w:type="gramEnd"/>
      <w:r w:rsidR="00311FB5" w:rsidRPr="009A6E42">
        <w:rPr>
          <w:rFonts w:ascii="仿宋" w:eastAsia="仿宋" w:hAnsi="仿宋" w:cs="宋体" w:hint="eastAsia"/>
          <w:sz w:val="32"/>
          <w:szCs w:val="32"/>
        </w:rPr>
        <w:t>5#碱喷淋塔废水回用于醋酸</w:t>
      </w:r>
      <w:proofErr w:type="gramStart"/>
      <w:r w:rsidR="00311FB5" w:rsidRPr="009A6E42">
        <w:rPr>
          <w:rFonts w:ascii="仿宋" w:eastAsia="仿宋" w:hAnsi="仿宋" w:cs="宋体" w:hint="eastAsia"/>
          <w:sz w:val="32"/>
          <w:szCs w:val="32"/>
        </w:rPr>
        <w:t>钠生产</w:t>
      </w:r>
      <w:proofErr w:type="gramEnd"/>
      <w:r w:rsidR="00311FB5" w:rsidRPr="009A6E42">
        <w:rPr>
          <w:rFonts w:ascii="仿宋" w:eastAsia="仿宋" w:hAnsi="仿宋" w:cs="宋体" w:hint="eastAsia"/>
          <w:sz w:val="32"/>
          <w:szCs w:val="32"/>
        </w:rPr>
        <w:t>中，地面清洗废水、化验室废水、初期雨水均回用于碱式聚合氯化铝生产中。聚合氯化铝生产线滤渣洗涤废水可返回到跑道池，用于聚合氯化铝液体产品浓度调节；蒸汽冷凝水包括工艺过程中蒸汽间接加热产生的间接蒸汽冷凝水及滚筒烘干、喷雾干燥、蒸发器等蒸发物料产生的蒸汽冷凝水，经收集后均回用于生产中；软水制备</w:t>
      </w:r>
      <w:proofErr w:type="gramStart"/>
      <w:r w:rsidR="00311FB5" w:rsidRPr="009A6E42">
        <w:rPr>
          <w:rFonts w:ascii="仿宋" w:eastAsia="仿宋" w:hAnsi="仿宋" w:cs="宋体" w:hint="eastAsia"/>
          <w:sz w:val="32"/>
          <w:szCs w:val="32"/>
        </w:rPr>
        <w:t>系统排浓水排入</w:t>
      </w:r>
      <w:proofErr w:type="gramEnd"/>
      <w:r w:rsidR="00311FB5" w:rsidRPr="009A6E42">
        <w:rPr>
          <w:rFonts w:ascii="仿宋" w:eastAsia="仿宋" w:hAnsi="仿宋" w:cs="宋体" w:hint="eastAsia"/>
          <w:sz w:val="32"/>
          <w:szCs w:val="32"/>
        </w:rPr>
        <w:t>园区污水管网；项目生活污水经化粪池（食堂废水先经隔油池）处理后排入园区污水管网进园区污水处理厂进一步处理。</w:t>
      </w:r>
      <w:r w:rsidR="008B17E4" w:rsidRPr="009A6E42">
        <w:rPr>
          <w:rFonts w:ascii="仿宋" w:eastAsia="仿宋" w:hAnsi="仿宋" w:cs="宋体" w:hint="eastAsia"/>
          <w:sz w:val="32"/>
          <w:szCs w:val="32"/>
        </w:rPr>
        <w:t>生活污水经化粪池处理后，满足《无机化学工业污染物排放标准》（GB31573-2015）表1中间接排放限值及园区污水处理</w:t>
      </w:r>
      <w:proofErr w:type="gramStart"/>
      <w:r w:rsidR="008B17E4" w:rsidRPr="009A6E42">
        <w:rPr>
          <w:rFonts w:ascii="仿宋" w:eastAsia="仿宋" w:hAnsi="仿宋" w:cs="宋体" w:hint="eastAsia"/>
          <w:sz w:val="32"/>
          <w:szCs w:val="32"/>
        </w:rPr>
        <w:t>厂纳管要求</w:t>
      </w:r>
      <w:proofErr w:type="gramEnd"/>
      <w:r w:rsidR="008B17E4" w:rsidRPr="009A6E42">
        <w:rPr>
          <w:rFonts w:ascii="仿宋" w:eastAsia="仿宋" w:hAnsi="仿宋" w:cs="宋体" w:hint="eastAsia"/>
          <w:sz w:val="32"/>
          <w:szCs w:val="32"/>
        </w:rPr>
        <w:t>后，通过污水管网集中送至园区污水处理厂深度处理，达到《城镇污水处理厂污染物排放标准》（GB18918-2002）中的一级A标准后排入长江。</w:t>
      </w:r>
    </w:p>
    <w:p w:rsidR="00E7527E" w:rsidRPr="009A6E42" w:rsidRDefault="00E7527E"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（四）地下水和土壤污染防治工作。按照“源头控制、分区防治、污染监控、应急响应”的原则，落实报告书提出地下水污染防治措施，对工艺、管道、设备</w:t>
      </w:r>
      <w:r w:rsidR="00205EB6" w:rsidRPr="009A6E42">
        <w:rPr>
          <w:rFonts w:ascii="仿宋" w:eastAsia="仿宋" w:hAnsi="仿宋" w:cs="宋体" w:hint="eastAsia"/>
          <w:sz w:val="32"/>
          <w:szCs w:val="32"/>
        </w:rPr>
        <w:t>等</w:t>
      </w:r>
      <w:r w:rsidRPr="009A6E42">
        <w:rPr>
          <w:rFonts w:ascii="仿宋" w:eastAsia="仿宋" w:hAnsi="仿宋" w:cs="宋体" w:hint="eastAsia"/>
          <w:sz w:val="32"/>
          <w:szCs w:val="32"/>
        </w:rPr>
        <w:t>采取相应措施，防止和降低污染物跑、冒、滴、漏。按照“源头控制、过程防控”相结合的原则做好土壤污染防治，制定地下水和土壤监测计划，合理布置地下水和土壤监测点位，防止污染地下水和土壤</w:t>
      </w:r>
      <w:r w:rsidRPr="009A6E42">
        <w:rPr>
          <w:rFonts w:ascii="仿宋" w:eastAsia="仿宋" w:hAnsi="仿宋" w:cs="宋体" w:hint="eastAsia"/>
          <w:sz w:val="32"/>
          <w:szCs w:val="32"/>
        </w:rPr>
        <w:lastRenderedPageBreak/>
        <w:t>环境。</w:t>
      </w:r>
    </w:p>
    <w:p w:rsidR="00CD091F" w:rsidRPr="009A6E42" w:rsidRDefault="00E7527E" w:rsidP="009A6E42">
      <w:pPr>
        <w:spacing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（五）噪声污染防治工作。</w:t>
      </w:r>
      <w:r w:rsidR="00277E44" w:rsidRPr="009A6E42">
        <w:rPr>
          <w:rFonts w:ascii="仿宋" w:eastAsia="仿宋" w:hAnsi="仿宋" w:cs="宋体" w:hint="eastAsia"/>
          <w:sz w:val="32"/>
          <w:szCs w:val="32"/>
        </w:rPr>
        <w:t>采用低噪声设备，</w:t>
      </w:r>
      <w:r w:rsidR="00CD091F" w:rsidRPr="009A6E42">
        <w:rPr>
          <w:rFonts w:ascii="仿宋" w:eastAsia="仿宋" w:hAnsi="仿宋" w:cs="宋体" w:hint="eastAsia"/>
          <w:sz w:val="32"/>
          <w:szCs w:val="32"/>
        </w:rPr>
        <w:t>选用低噪声机泵、冷却塔、压滤机、风机等。利用厂房或车间隔声，将噪音较大的机泵设备设置在生产车间和泵房内。合理安排生产区平面布置，将产生较大噪声的设备，如离心机、机泵等布置在尽可能远离厂界的位置，利用距离衰减，减少设备噪声对厂界外环境的影响。对各类机泵采用基座减震处理，设置隔声罩或消声器。加强设备的日常维修、更新，确保所有设备尤其是噪声污染设备处于正常工况，防止非正常工况下的高噪声污染现象出现。加强厂区绿化，在厂区空置地种植乔木、灌木，充分利用植物对噪声的阻尼和吸收作用。控制运输车辆在厂内的行驶速度，加强对进出企业的车辆管理，尤其是鸣笛管理，避免夜间运输。减少车辆和设备空转，降低运输车辆在厂区内的噪声源强。</w:t>
      </w:r>
      <w:r w:rsidR="008B17E4" w:rsidRPr="009A6E42">
        <w:rPr>
          <w:rFonts w:ascii="仿宋" w:eastAsia="仿宋" w:hAnsi="仿宋" w:cs="宋体" w:hint="eastAsia"/>
          <w:sz w:val="32"/>
          <w:szCs w:val="32"/>
        </w:rPr>
        <w:t>营运期场界噪声排放执行《工业企业厂界环境噪声排放标准》(GB12348-2008)中3类和4类标准</w:t>
      </w:r>
      <w:r w:rsidR="006C3FBD">
        <w:rPr>
          <w:rFonts w:ascii="仿宋" w:eastAsia="仿宋" w:hAnsi="仿宋" w:cs="宋体" w:hint="eastAsia"/>
          <w:sz w:val="32"/>
          <w:szCs w:val="32"/>
        </w:rPr>
        <w:t>。</w:t>
      </w:r>
    </w:p>
    <w:p w:rsidR="003F20AE" w:rsidRPr="009A6E42" w:rsidRDefault="00E7527E"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（六）固体废物管理工作。</w:t>
      </w:r>
      <w:r w:rsidR="003F20AE" w:rsidRPr="009A6E42">
        <w:rPr>
          <w:rFonts w:ascii="仿宋" w:eastAsia="仿宋" w:hAnsi="仿宋" w:cs="宋体" w:hint="eastAsia"/>
          <w:sz w:val="32"/>
          <w:szCs w:val="32"/>
        </w:rPr>
        <w:t>项目产生的各类固体废物采取分类收集、分区存放、分别处置的</w:t>
      </w:r>
      <w:r w:rsidR="00277E44" w:rsidRPr="009A6E42">
        <w:rPr>
          <w:rFonts w:ascii="仿宋" w:eastAsia="仿宋" w:hAnsi="仿宋" w:cs="宋体" w:hint="eastAsia"/>
          <w:sz w:val="32"/>
          <w:szCs w:val="32"/>
        </w:rPr>
        <w:t>方式</w:t>
      </w:r>
      <w:r w:rsidR="003F20AE" w:rsidRPr="009A6E42">
        <w:rPr>
          <w:rFonts w:ascii="仿宋" w:eastAsia="仿宋" w:hAnsi="仿宋" w:cs="宋体" w:hint="eastAsia"/>
          <w:sz w:val="32"/>
          <w:szCs w:val="32"/>
        </w:rPr>
        <w:t>处理</w:t>
      </w:r>
      <w:r w:rsidR="00277E44" w:rsidRPr="009A6E42">
        <w:rPr>
          <w:rFonts w:ascii="仿宋" w:eastAsia="仿宋" w:hAnsi="仿宋" w:cs="宋体" w:hint="eastAsia"/>
          <w:sz w:val="32"/>
          <w:szCs w:val="32"/>
        </w:rPr>
        <w:t>。</w:t>
      </w:r>
      <w:r w:rsidR="003F20AE" w:rsidRPr="009A6E42">
        <w:rPr>
          <w:rFonts w:ascii="仿宋" w:eastAsia="仿宋" w:hAnsi="仿宋" w:cs="宋体" w:hint="eastAsia"/>
          <w:sz w:val="32"/>
          <w:szCs w:val="32"/>
        </w:rPr>
        <w:t>建立全厂统一的固体废物分类制度，建设固定固体废物分区存放场地，并严格按照各类固体废物的性质进行综合利用或外委处置。项目产生的固体废物包括一般工业固废、危险废物和生活垃圾，进行分类收集。项目运营后，成立专门部门负责制定全厂统一的固体废物分类制度，负责监督检查各车间、部门生产过程中固废的分类收集情况，确定各车间、部门固废存放地点、分类种类，并对其进行标识和日常分类、存放设施维护、员工培训、记录</w:t>
      </w:r>
      <w:r w:rsidR="003F20AE" w:rsidRPr="009A6E42">
        <w:rPr>
          <w:rFonts w:ascii="仿宋" w:eastAsia="仿宋" w:hAnsi="仿宋" w:cs="宋体" w:hint="eastAsia"/>
          <w:sz w:val="32"/>
          <w:szCs w:val="32"/>
        </w:rPr>
        <w:lastRenderedPageBreak/>
        <w:t>填写等情况进行监督。设置一般固废分类暂存装置，并将产生的废弃物分类存放于标识的容器内。危险废弃物存放，由专门部门设专人管理，危险废物收集应填写相应记录。建设1个面积为20m</w:t>
      </w:r>
      <w:r w:rsidR="003F20AE" w:rsidRPr="0073520F">
        <w:rPr>
          <w:rFonts w:ascii="仿宋" w:eastAsia="仿宋" w:hAnsi="仿宋" w:cs="宋体" w:hint="eastAsia"/>
          <w:sz w:val="32"/>
          <w:szCs w:val="32"/>
          <w:vertAlign w:val="superscript"/>
        </w:rPr>
        <w:t>2</w:t>
      </w:r>
      <w:r w:rsidR="003F20AE" w:rsidRPr="009A6E42">
        <w:rPr>
          <w:rFonts w:ascii="仿宋" w:eastAsia="仿宋" w:hAnsi="仿宋" w:cs="宋体" w:hint="eastAsia"/>
          <w:sz w:val="32"/>
          <w:szCs w:val="32"/>
        </w:rPr>
        <w:t>的一般固废暂存间，固废暂存</w:t>
      </w:r>
      <w:proofErr w:type="gramStart"/>
      <w:r w:rsidR="003F20AE" w:rsidRPr="009A6E42">
        <w:rPr>
          <w:rFonts w:ascii="仿宋" w:eastAsia="仿宋" w:hAnsi="仿宋" w:cs="宋体" w:hint="eastAsia"/>
          <w:sz w:val="32"/>
          <w:szCs w:val="32"/>
        </w:rPr>
        <w:t>间严格</w:t>
      </w:r>
      <w:proofErr w:type="gramEnd"/>
      <w:r w:rsidR="003F20AE" w:rsidRPr="009A6E42">
        <w:rPr>
          <w:rFonts w:ascii="仿宋" w:eastAsia="仿宋" w:hAnsi="仿宋" w:cs="宋体" w:hint="eastAsia"/>
          <w:sz w:val="32"/>
          <w:szCs w:val="32"/>
        </w:rPr>
        <w:t>按照《一般工业固体废物贮存和填埋污染控制标准》（GB18599-2020）的要求规范建设和维护使用。建设1个面积为1000m</w:t>
      </w:r>
      <w:r w:rsidR="003F20AE" w:rsidRPr="0073520F">
        <w:rPr>
          <w:rFonts w:ascii="仿宋" w:eastAsia="仿宋" w:hAnsi="仿宋" w:cs="宋体" w:hint="eastAsia"/>
          <w:sz w:val="32"/>
          <w:szCs w:val="32"/>
          <w:vertAlign w:val="superscript"/>
        </w:rPr>
        <w:t>2</w:t>
      </w:r>
      <w:proofErr w:type="gramStart"/>
      <w:r w:rsidR="003F20AE" w:rsidRPr="009A6E42">
        <w:rPr>
          <w:rFonts w:ascii="仿宋" w:eastAsia="仿宋" w:hAnsi="仿宋" w:cs="宋体" w:hint="eastAsia"/>
          <w:sz w:val="32"/>
          <w:szCs w:val="32"/>
        </w:rPr>
        <w:t>危废仓库</w:t>
      </w:r>
      <w:proofErr w:type="gramEnd"/>
      <w:r w:rsidR="003F20AE" w:rsidRPr="009A6E42">
        <w:rPr>
          <w:rFonts w:ascii="仿宋" w:eastAsia="仿宋" w:hAnsi="仿宋" w:cs="宋体" w:hint="eastAsia"/>
          <w:sz w:val="32"/>
          <w:szCs w:val="32"/>
        </w:rPr>
        <w:t>，用于分类存放原料铝灰及生产过程中产生的危险废物。危废仓库建设和管理应按照《危险废物污染防治技术政策》、《危险废物贮存污染控制标准》（GB18597-2023）要求进行设计建造，危险废物的收集、存放应满足《危险废物收集贮存运输技术规范》（HJ 2025-2012）的相关要求，转运应严格遵守《危险废物转移管理办法》。</w:t>
      </w:r>
      <w:r w:rsidR="007833C4" w:rsidRPr="009A6E42">
        <w:rPr>
          <w:rFonts w:ascii="仿宋" w:eastAsia="仿宋" w:hAnsi="仿宋" w:cs="宋体" w:hint="eastAsia"/>
          <w:sz w:val="32"/>
          <w:szCs w:val="32"/>
        </w:rPr>
        <w:t>项目生活垃圾由园区环卫部门集中收集处理。在项目各类固体废物外</w:t>
      </w:r>
      <w:proofErr w:type="gramStart"/>
      <w:r w:rsidR="007833C4" w:rsidRPr="009A6E42">
        <w:rPr>
          <w:rFonts w:ascii="仿宋" w:eastAsia="仿宋" w:hAnsi="仿宋" w:cs="宋体" w:hint="eastAsia"/>
          <w:sz w:val="32"/>
          <w:szCs w:val="32"/>
        </w:rPr>
        <w:t>委运输</w:t>
      </w:r>
      <w:proofErr w:type="gramEnd"/>
      <w:r w:rsidR="007833C4" w:rsidRPr="009A6E42">
        <w:rPr>
          <w:rFonts w:ascii="仿宋" w:eastAsia="仿宋" w:hAnsi="仿宋" w:cs="宋体" w:hint="eastAsia"/>
          <w:sz w:val="32"/>
          <w:szCs w:val="32"/>
        </w:rPr>
        <w:t>过程中应采取防雨、防渗、防漏等措施，防止废物洒漏造成污染。建立危险废物管理制度和分类管理档案，对危险废物的处理和收运都应由指定的专业人员负责，做好宣传教育工作，严禁任何人随意排放固体废弃物。</w:t>
      </w:r>
      <w:r w:rsidR="00C61E08" w:rsidRPr="009A6E42">
        <w:rPr>
          <w:rFonts w:ascii="仿宋" w:eastAsia="仿宋" w:hAnsi="仿宋" w:cs="宋体" w:hint="eastAsia"/>
          <w:sz w:val="32"/>
          <w:szCs w:val="32"/>
        </w:rPr>
        <w:t>一般工业固体废物贮存执行《一般工业固体废物贮存和填埋污染控制标准》（GB18599-2020），危险废物贮存执行《危险废物贮存污染控制标准》（GB18597-2023）。</w:t>
      </w:r>
    </w:p>
    <w:p w:rsidR="00E7527E" w:rsidRPr="009A6E42" w:rsidRDefault="00E7527E" w:rsidP="009A6E42">
      <w:pPr>
        <w:pStyle w:val="12"/>
        <w:spacing w:line="560" w:lineRule="exact"/>
        <w:ind w:firstLineChars="200" w:firstLine="640"/>
        <w:rPr>
          <w:rFonts w:ascii="仿宋" w:eastAsia="仿宋" w:hAnsi="仿宋" w:cs="宋体"/>
          <w:sz w:val="32"/>
          <w:szCs w:val="32"/>
        </w:rPr>
      </w:pPr>
      <w:r w:rsidRPr="009A6E42">
        <w:rPr>
          <w:rFonts w:ascii="仿宋" w:eastAsia="仿宋" w:hAnsi="仿宋" w:cs="宋体" w:hint="eastAsia"/>
          <w:sz w:val="32"/>
          <w:szCs w:val="32"/>
        </w:rPr>
        <w:t>（</w:t>
      </w:r>
      <w:r w:rsidR="00F032F4" w:rsidRPr="009A6E42">
        <w:rPr>
          <w:rFonts w:ascii="仿宋" w:eastAsia="仿宋" w:hAnsi="仿宋" w:cs="宋体" w:hint="eastAsia"/>
          <w:sz w:val="32"/>
          <w:szCs w:val="32"/>
        </w:rPr>
        <w:t>七</w:t>
      </w:r>
      <w:r w:rsidRPr="009A6E42">
        <w:rPr>
          <w:rFonts w:ascii="仿宋" w:eastAsia="仿宋" w:hAnsi="仿宋" w:cs="宋体" w:hint="eastAsia"/>
          <w:sz w:val="32"/>
          <w:szCs w:val="32"/>
        </w:rPr>
        <w:t>）加强营运期风险防范。落实各项风险防范措施，完善厂区雨污分流，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rsidR="00E7527E" w:rsidRPr="009A6E42" w:rsidRDefault="00F032F4" w:rsidP="009A6E42">
      <w:pPr>
        <w:pStyle w:val="a9"/>
        <w:spacing w:after="0"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lastRenderedPageBreak/>
        <w:t>（八</w:t>
      </w:r>
      <w:r w:rsidR="00E7527E" w:rsidRPr="009A6E42">
        <w:rPr>
          <w:rFonts w:ascii="仿宋" w:eastAsia="仿宋" w:hAnsi="仿宋" w:cs="宋体" w:hint="eastAsia"/>
          <w:sz w:val="32"/>
          <w:szCs w:val="32"/>
        </w:rPr>
        <w:t>）做好环境管理工作。设置专门环保机构，配备专职环保管理人员，加强生产设备和</w:t>
      </w:r>
      <w:proofErr w:type="gramStart"/>
      <w:r w:rsidR="00E7527E" w:rsidRPr="009A6E42">
        <w:rPr>
          <w:rFonts w:ascii="仿宋" w:eastAsia="仿宋" w:hAnsi="仿宋" w:cs="宋体" w:hint="eastAsia"/>
          <w:sz w:val="32"/>
          <w:szCs w:val="32"/>
        </w:rPr>
        <w:t>污防</w:t>
      </w:r>
      <w:proofErr w:type="gramEnd"/>
      <w:r w:rsidR="00E7527E" w:rsidRPr="009A6E42">
        <w:rPr>
          <w:rFonts w:ascii="仿宋" w:eastAsia="仿宋" w:hAnsi="仿宋" w:cs="宋体" w:hint="eastAsia"/>
          <w:sz w:val="32"/>
          <w:szCs w:val="32"/>
        </w:rPr>
        <w:t>设施的检修、保养及工人、管理人员培训工作，建立健全污染防治设施运行管理台帐。加强日常监管，确保</w:t>
      </w:r>
      <w:proofErr w:type="gramStart"/>
      <w:r w:rsidR="00E7527E" w:rsidRPr="009A6E42">
        <w:rPr>
          <w:rFonts w:ascii="仿宋" w:eastAsia="仿宋" w:hAnsi="仿宋" w:cs="宋体" w:hint="eastAsia"/>
          <w:sz w:val="32"/>
          <w:szCs w:val="32"/>
        </w:rPr>
        <w:t>各污染</w:t>
      </w:r>
      <w:proofErr w:type="gramEnd"/>
      <w:r w:rsidR="00E7527E" w:rsidRPr="009A6E42">
        <w:rPr>
          <w:rFonts w:ascii="仿宋" w:eastAsia="仿宋" w:hAnsi="仿宋" w:cs="宋体" w:hint="eastAsia"/>
          <w:sz w:val="32"/>
          <w:szCs w:val="32"/>
        </w:rPr>
        <w:t>防治设施的正常运行，各类污染物稳定达标排放。并做好运营期环境监测工作，定期向社会公开企业环境信息。</w:t>
      </w:r>
    </w:p>
    <w:p w:rsidR="00E7527E" w:rsidRPr="009A6E42" w:rsidRDefault="00F032F4" w:rsidP="009A6E42">
      <w:pPr>
        <w:autoSpaceDE w:val="0"/>
        <w:spacing w:line="560" w:lineRule="exact"/>
        <w:ind w:firstLine="640"/>
        <w:jc w:val="both"/>
        <w:rPr>
          <w:rFonts w:ascii="仿宋" w:eastAsia="仿宋" w:hAnsi="仿宋" w:cs="宋体"/>
          <w:sz w:val="32"/>
          <w:szCs w:val="32"/>
        </w:rPr>
      </w:pPr>
      <w:bookmarkStart w:id="16" w:name="_GoBack"/>
      <w:bookmarkEnd w:id="16"/>
      <w:r w:rsidRPr="006404B3">
        <w:rPr>
          <w:rFonts w:ascii="仿宋" w:eastAsia="仿宋" w:hAnsi="仿宋" w:cs="宋体" w:hint="eastAsia"/>
          <w:sz w:val="32"/>
          <w:szCs w:val="32"/>
        </w:rPr>
        <w:t>（九</w:t>
      </w:r>
      <w:r w:rsidR="00E7527E" w:rsidRPr="006404B3">
        <w:rPr>
          <w:rFonts w:ascii="仿宋" w:eastAsia="仿宋" w:hAnsi="仿宋" w:cs="宋体" w:hint="eastAsia"/>
          <w:sz w:val="32"/>
          <w:szCs w:val="32"/>
        </w:rPr>
        <w:t>）本项目新增</w:t>
      </w:r>
      <w:r w:rsidR="00E7527E" w:rsidRPr="006404B3">
        <w:rPr>
          <w:rFonts w:ascii="仿宋" w:eastAsia="仿宋" w:hAnsi="仿宋" w:cs="宋体"/>
          <w:sz w:val="32"/>
          <w:szCs w:val="32"/>
        </w:rPr>
        <w:t>污染物排放总量</w:t>
      </w:r>
      <w:r w:rsidR="007360E3" w:rsidRPr="006404B3">
        <w:rPr>
          <w:rFonts w:ascii="仿宋" w:eastAsia="仿宋" w:hAnsi="仿宋" w:cs="宋体"/>
          <w:sz w:val="32"/>
          <w:szCs w:val="32"/>
        </w:rPr>
        <w:t>为：</w:t>
      </w:r>
      <w:r w:rsidR="007360E3" w:rsidRPr="006404B3">
        <w:rPr>
          <w:rFonts w:ascii="仿宋" w:eastAsia="仿宋" w:hAnsi="仿宋" w:cs="宋体" w:hint="eastAsia"/>
          <w:sz w:val="32"/>
          <w:szCs w:val="32"/>
        </w:rPr>
        <w:t>VOCS</w:t>
      </w:r>
      <w:r w:rsidR="00E7527E" w:rsidRPr="006404B3">
        <w:rPr>
          <w:rFonts w:ascii="仿宋" w:eastAsia="仿宋" w:hAnsi="仿宋" w:cs="宋体"/>
          <w:sz w:val="32"/>
          <w:szCs w:val="32"/>
        </w:rPr>
        <w:t xml:space="preserve"> </w:t>
      </w:r>
      <w:r w:rsidR="00E867E0" w:rsidRPr="006404B3">
        <w:rPr>
          <w:rFonts w:ascii="仿宋" w:eastAsia="仿宋" w:hAnsi="仿宋" w:cs="宋体"/>
          <w:sz w:val="32"/>
          <w:szCs w:val="32"/>
        </w:rPr>
        <w:t>1.0</w:t>
      </w:r>
      <w:r w:rsidR="00E2391B" w:rsidRPr="006404B3">
        <w:rPr>
          <w:rFonts w:ascii="仿宋" w:eastAsia="仿宋" w:hAnsi="仿宋" w:cs="宋体" w:hint="eastAsia"/>
          <w:sz w:val="32"/>
          <w:szCs w:val="32"/>
        </w:rPr>
        <w:t>6</w:t>
      </w:r>
      <w:r w:rsidR="00E867E0" w:rsidRPr="006404B3">
        <w:rPr>
          <w:rFonts w:ascii="仿宋" w:eastAsia="仿宋" w:hAnsi="仿宋" w:cs="宋体"/>
          <w:sz w:val="32"/>
          <w:szCs w:val="32"/>
        </w:rPr>
        <w:t>t/a</w:t>
      </w:r>
      <w:r w:rsidR="00E7527E" w:rsidRPr="006404B3">
        <w:rPr>
          <w:rFonts w:ascii="仿宋" w:eastAsia="仿宋" w:hAnsi="仿宋" w:cs="宋体"/>
          <w:sz w:val="32"/>
          <w:szCs w:val="32"/>
        </w:rPr>
        <w:t xml:space="preserve">、COD </w:t>
      </w:r>
      <w:r w:rsidR="00E867E0" w:rsidRPr="006404B3">
        <w:rPr>
          <w:rFonts w:ascii="仿宋" w:eastAsia="仿宋" w:hAnsi="仿宋" w:cs="宋体"/>
          <w:sz w:val="32"/>
          <w:szCs w:val="32"/>
        </w:rPr>
        <w:t>0.2t/a</w:t>
      </w:r>
      <w:r w:rsidR="00E7527E" w:rsidRPr="006404B3">
        <w:rPr>
          <w:rFonts w:ascii="仿宋" w:eastAsia="仿宋" w:hAnsi="仿宋" w:cs="宋体"/>
          <w:sz w:val="32"/>
          <w:szCs w:val="32"/>
        </w:rPr>
        <w:t>、</w:t>
      </w:r>
      <w:r w:rsidR="00E867E0" w:rsidRPr="006404B3">
        <w:rPr>
          <w:rFonts w:ascii="仿宋" w:eastAsia="仿宋" w:hAnsi="仿宋" w:cs="宋体" w:hint="eastAsia"/>
          <w:sz w:val="32"/>
          <w:szCs w:val="32"/>
        </w:rPr>
        <w:t>氨氮</w:t>
      </w:r>
      <w:r w:rsidR="0020019C" w:rsidRPr="006404B3">
        <w:rPr>
          <w:rFonts w:ascii="仿宋" w:eastAsia="仿宋" w:hAnsi="仿宋" w:cs="宋体" w:hint="eastAsia"/>
          <w:sz w:val="32"/>
          <w:szCs w:val="32"/>
        </w:rPr>
        <w:t xml:space="preserve"> </w:t>
      </w:r>
      <w:r w:rsidR="00E867E0" w:rsidRPr="006404B3">
        <w:rPr>
          <w:rFonts w:ascii="仿宋" w:eastAsia="仿宋" w:hAnsi="仿宋" w:cs="宋体" w:hint="eastAsia"/>
          <w:sz w:val="32"/>
          <w:szCs w:val="32"/>
        </w:rPr>
        <w:t>0.1t/a、SO</w:t>
      </w:r>
      <w:r w:rsidR="00E867E0" w:rsidRPr="006404B3">
        <w:rPr>
          <w:rFonts w:ascii="仿宋" w:eastAsia="仿宋" w:hAnsi="仿宋" w:cs="宋体" w:hint="eastAsia"/>
          <w:sz w:val="32"/>
          <w:szCs w:val="32"/>
          <w:vertAlign w:val="subscript"/>
        </w:rPr>
        <w:t>2</w:t>
      </w:r>
      <w:r w:rsidR="0020019C" w:rsidRPr="006404B3">
        <w:rPr>
          <w:rFonts w:ascii="仿宋" w:eastAsia="仿宋" w:hAnsi="仿宋" w:cs="宋体" w:hint="eastAsia"/>
          <w:sz w:val="32"/>
          <w:szCs w:val="32"/>
        </w:rPr>
        <w:t xml:space="preserve"> </w:t>
      </w:r>
      <w:r w:rsidR="00E867E0" w:rsidRPr="006404B3">
        <w:rPr>
          <w:rFonts w:ascii="仿宋" w:eastAsia="仿宋" w:hAnsi="仿宋" w:cs="宋体" w:hint="eastAsia"/>
          <w:sz w:val="32"/>
          <w:szCs w:val="32"/>
        </w:rPr>
        <w:t>1.5</w:t>
      </w:r>
      <w:r w:rsidR="00E867E0" w:rsidRPr="006404B3">
        <w:rPr>
          <w:rFonts w:ascii="仿宋" w:eastAsia="仿宋" w:hAnsi="仿宋" w:cs="宋体"/>
          <w:sz w:val="32"/>
          <w:szCs w:val="32"/>
        </w:rPr>
        <w:t>t/a、</w:t>
      </w:r>
      <w:r w:rsidR="00E867E0" w:rsidRPr="006404B3">
        <w:rPr>
          <w:rFonts w:ascii="仿宋" w:eastAsia="仿宋" w:hAnsi="仿宋" w:cs="宋体" w:hint="eastAsia"/>
          <w:sz w:val="32"/>
          <w:szCs w:val="32"/>
        </w:rPr>
        <w:t>氮氧化物</w:t>
      </w:r>
      <w:r w:rsidR="0020019C" w:rsidRPr="006404B3">
        <w:rPr>
          <w:rFonts w:ascii="仿宋" w:eastAsia="仿宋" w:hAnsi="仿宋" w:cs="宋体" w:hint="eastAsia"/>
          <w:sz w:val="32"/>
          <w:szCs w:val="32"/>
        </w:rPr>
        <w:t xml:space="preserve"> </w:t>
      </w:r>
      <w:r w:rsidR="00E867E0" w:rsidRPr="006404B3">
        <w:rPr>
          <w:rFonts w:ascii="仿宋" w:eastAsia="仿宋" w:hAnsi="仿宋" w:cs="宋体" w:hint="eastAsia"/>
          <w:sz w:val="32"/>
          <w:szCs w:val="32"/>
        </w:rPr>
        <w:t>13.6t/a</w:t>
      </w:r>
      <w:r w:rsidR="00E7527E" w:rsidRPr="006404B3">
        <w:rPr>
          <w:rFonts w:ascii="仿宋" w:eastAsia="仿宋" w:hAnsi="仿宋" w:cs="宋体"/>
          <w:sz w:val="32"/>
          <w:szCs w:val="32"/>
        </w:rPr>
        <w:t>。</w:t>
      </w:r>
    </w:p>
    <w:p w:rsidR="00E7527E" w:rsidRPr="009A6E42" w:rsidRDefault="00E7527E" w:rsidP="009A6E42">
      <w:pPr>
        <w:autoSpaceDE w:val="0"/>
        <w:spacing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三、你公司应收到本批复后15个工作日内，将批复及批准的环</w:t>
      </w:r>
      <w:proofErr w:type="gramStart"/>
      <w:r w:rsidRPr="009A6E42">
        <w:rPr>
          <w:rFonts w:ascii="仿宋" w:eastAsia="仿宋" w:hAnsi="仿宋" w:cs="宋体" w:hint="eastAsia"/>
          <w:sz w:val="32"/>
          <w:szCs w:val="32"/>
        </w:rPr>
        <w:t>评报告</w:t>
      </w:r>
      <w:proofErr w:type="gramEnd"/>
      <w:r w:rsidRPr="009A6E42">
        <w:rPr>
          <w:rFonts w:ascii="仿宋" w:eastAsia="仿宋" w:hAnsi="仿宋" w:cs="宋体" w:hint="eastAsia"/>
          <w:sz w:val="32"/>
          <w:szCs w:val="32"/>
        </w:rPr>
        <w:t>文件送岳阳市生态环境局</w:t>
      </w:r>
      <w:r w:rsidR="00274F70" w:rsidRPr="009A6E42">
        <w:rPr>
          <w:rFonts w:ascii="仿宋" w:eastAsia="仿宋" w:hAnsi="仿宋" w:cs="宋体" w:hint="eastAsia"/>
          <w:sz w:val="32"/>
          <w:szCs w:val="32"/>
        </w:rPr>
        <w:t>临湘</w:t>
      </w:r>
      <w:r w:rsidRPr="009A6E42">
        <w:rPr>
          <w:rFonts w:ascii="仿宋" w:eastAsia="仿宋" w:hAnsi="仿宋" w:cs="宋体" w:hint="eastAsia"/>
          <w:sz w:val="32"/>
          <w:szCs w:val="32"/>
        </w:rPr>
        <w:t>分局、</w:t>
      </w:r>
      <w:r w:rsidR="00AA514C" w:rsidRPr="009A6E42">
        <w:rPr>
          <w:rFonts w:ascii="仿宋" w:eastAsia="仿宋" w:hAnsi="仿宋" w:cs="宋体" w:hint="eastAsia"/>
          <w:sz w:val="32"/>
          <w:szCs w:val="32"/>
        </w:rPr>
        <w:t>湖南义格环保科技有限公司</w:t>
      </w:r>
      <w:r w:rsidRPr="009A6E42">
        <w:rPr>
          <w:rFonts w:ascii="仿宋" w:eastAsia="仿宋" w:hAnsi="仿宋" w:cs="宋体" w:hint="eastAsia"/>
          <w:sz w:val="32"/>
          <w:szCs w:val="32"/>
        </w:rPr>
        <w:t>。</w:t>
      </w:r>
    </w:p>
    <w:p w:rsidR="00E7527E" w:rsidRPr="009A6E42" w:rsidRDefault="00E7527E" w:rsidP="009A6E42">
      <w:pPr>
        <w:pStyle w:val="a9"/>
        <w:spacing w:after="0"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四、请岳阳市生态环境局</w:t>
      </w:r>
      <w:r w:rsidR="00AA514C" w:rsidRPr="009A6E42">
        <w:rPr>
          <w:rFonts w:ascii="仿宋" w:eastAsia="仿宋" w:hAnsi="仿宋" w:cs="宋体" w:hint="eastAsia"/>
          <w:sz w:val="32"/>
          <w:szCs w:val="32"/>
        </w:rPr>
        <w:t>临湘</w:t>
      </w:r>
      <w:r w:rsidRPr="009A6E42">
        <w:rPr>
          <w:rFonts w:ascii="仿宋" w:eastAsia="仿宋" w:hAnsi="仿宋" w:cs="宋体" w:hint="eastAsia"/>
          <w:sz w:val="32"/>
          <w:szCs w:val="32"/>
        </w:rPr>
        <w:t>分局负责项目建设和运营期的日常环境监管。</w:t>
      </w:r>
    </w:p>
    <w:p w:rsidR="00E7527E" w:rsidRPr="009A6E42" w:rsidRDefault="00E7527E" w:rsidP="009A6E42">
      <w:pPr>
        <w:pStyle w:val="a9"/>
        <w:spacing w:after="0" w:line="560" w:lineRule="exact"/>
        <w:ind w:firstLine="640"/>
        <w:jc w:val="both"/>
        <w:rPr>
          <w:rFonts w:ascii="仿宋" w:eastAsia="仿宋" w:hAnsi="仿宋" w:cs="宋体"/>
          <w:sz w:val="32"/>
          <w:szCs w:val="32"/>
        </w:rPr>
      </w:pPr>
    </w:p>
    <w:p w:rsidR="00E7527E" w:rsidRPr="009A6E42" w:rsidRDefault="00E7527E" w:rsidP="009A6E42">
      <w:pPr>
        <w:pStyle w:val="a9"/>
        <w:spacing w:after="0" w:line="560" w:lineRule="exact"/>
        <w:ind w:firstLine="640"/>
        <w:jc w:val="both"/>
        <w:rPr>
          <w:rFonts w:ascii="仿宋" w:eastAsia="仿宋" w:hAnsi="仿宋" w:cs="宋体"/>
          <w:sz w:val="32"/>
          <w:szCs w:val="32"/>
        </w:rPr>
      </w:pPr>
    </w:p>
    <w:p w:rsidR="00E7527E" w:rsidRPr="009A6E42" w:rsidRDefault="00E7527E" w:rsidP="009A6E42">
      <w:pPr>
        <w:pStyle w:val="a9"/>
        <w:spacing w:after="0" w:line="560" w:lineRule="exact"/>
        <w:ind w:firstLine="640"/>
        <w:jc w:val="both"/>
        <w:rPr>
          <w:rFonts w:ascii="仿宋" w:eastAsia="仿宋" w:hAnsi="仿宋" w:cs="宋体"/>
          <w:sz w:val="32"/>
          <w:szCs w:val="32"/>
        </w:rPr>
      </w:pPr>
      <w:r w:rsidRPr="009A6E42">
        <w:rPr>
          <w:rFonts w:ascii="仿宋" w:eastAsia="仿宋" w:hAnsi="仿宋" w:cs="宋体" w:hint="eastAsia"/>
          <w:sz w:val="32"/>
          <w:szCs w:val="32"/>
        </w:rPr>
        <w:t xml:space="preserve">                        岳阳市生态环境局</w:t>
      </w:r>
    </w:p>
    <w:p w:rsidR="00047759" w:rsidRPr="009A6E42" w:rsidRDefault="00E7527E" w:rsidP="009A6E42">
      <w:pPr>
        <w:pStyle w:val="a9"/>
        <w:spacing w:after="0" w:line="560" w:lineRule="exact"/>
        <w:ind w:firstLine="640"/>
        <w:jc w:val="both"/>
        <w:rPr>
          <w:rFonts w:ascii="仿宋" w:eastAsia="仿宋" w:hAnsi="仿宋" w:cs="宋体"/>
          <w:sz w:val="32"/>
          <w:szCs w:val="32"/>
        </w:rPr>
        <w:sectPr w:rsidR="00047759" w:rsidRPr="009A6E42" w:rsidSect="00E7527E">
          <w:headerReference w:type="even" r:id="rId9"/>
          <w:headerReference w:type="default" r:id="rId10"/>
          <w:footerReference w:type="even" r:id="rId11"/>
          <w:footerReference w:type="default" r:id="rId12"/>
          <w:headerReference w:type="first" r:id="rId13"/>
          <w:footerReference w:type="first" r:id="rId14"/>
          <w:pgSz w:w="11850" w:h="16783"/>
          <w:pgMar w:top="1440" w:right="1633" w:bottom="1440" w:left="1633" w:header="851" w:footer="992" w:gutter="0"/>
          <w:cols w:space="720"/>
          <w:docGrid w:type="lines" w:linePitch="312"/>
        </w:sectPr>
      </w:pPr>
      <w:r w:rsidRPr="009A6E42">
        <w:rPr>
          <w:rFonts w:ascii="仿宋" w:eastAsia="仿宋" w:hAnsi="仿宋" w:cs="宋体" w:hint="eastAsia"/>
          <w:sz w:val="32"/>
          <w:szCs w:val="32"/>
        </w:rPr>
        <w:t xml:space="preserve">                         2023年</w:t>
      </w:r>
      <w:r w:rsidR="00E2391B" w:rsidRPr="009A6E42">
        <w:rPr>
          <w:rFonts w:ascii="仿宋" w:eastAsia="仿宋" w:hAnsi="仿宋" w:cs="宋体" w:hint="eastAsia"/>
          <w:sz w:val="32"/>
          <w:szCs w:val="32"/>
        </w:rPr>
        <w:t>6</w:t>
      </w:r>
      <w:r w:rsidRPr="009A6E42">
        <w:rPr>
          <w:rFonts w:ascii="仿宋" w:eastAsia="仿宋" w:hAnsi="仿宋" w:cs="宋体" w:hint="eastAsia"/>
          <w:sz w:val="32"/>
          <w:szCs w:val="32"/>
        </w:rPr>
        <w:t>月</w:t>
      </w:r>
      <w:r w:rsidR="00F137DD">
        <w:rPr>
          <w:rFonts w:ascii="仿宋" w:eastAsia="仿宋" w:hAnsi="仿宋" w:cs="宋体" w:hint="eastAsia"/>
          <w:sz w:val="32"/>
          <w:szCs w:val="32"/>
        </w:rPr>
        <w:t>12</w:t>
      </w:r>
      <w:r w:rsidR="00826C10" w:rsidRPr="009A6E42">
        <w:rPr>
          <w:rFonts w:ascii="仿宋" w:eastAsia="仿宋" w:hAnsi="仿宋" w:cs="宋体" w:hint="eastAsia"/>
          <w:sz w:val="32"/>
          <w:szCs w:val="32"/>
        </w:rPr>
        <w:t xml:space="preserve"> </w:t>
      </w:r>
      <w:r w:rsidRPr="009A6E42">
        <w:rPr>
          <w:rFonts w:ascii="仿宋" w:eastAsia="仿宋" w:hAnsi="仿宋" w:cs="宋体" w:hint="eastAsia"/>
          <w:sz w:val="32"/>
          <w:szCs w:val="32"/>
        </w:rPr>
        <w:t>日</w:t>
      </w:r>
    </w:p>
    <w:bookmarkEnd w:id="1"/>
    <w:bookmarkEnd w:id="10"/>
    <w:bookmarkEnd w:id="11"/>
    <w:bookmarkEnd w:id="12"/>
    <w:bookmarkEnd w:id="13"/>
    <w:bookmarkEnd w:id="14"/>
    <w:bookmarkEnd w:id="15"/>
    <w:p w:rsidR="00E7527E" w:rsidRPr="009A6E42" w:rsidRDefault="00E7527E" w:rsidP="009A6E42">
      <w:pPr>
        <w:pStyle w:val="a9"/>
        <w:spacing w:after="0" w:line="560" w:lineRule="exact"/>
        <w:ind w:firstLine="640"/>
        <w:jc w:val="both"/>
        <w:rPr>
          <w:rFonts w:ascii="仿宋" w:eastAsia="仿宋" w:hAnsi="仿宋"/>
          <w:sz w:val="32"/>
          <w:szCs w:val="32"/>
        </w:rPr>
      </w:pPr>
    </w:p>
    <w:sectPr w:rsidR="00E7527E" w:rsidRPr="009A6E42">
      <w:headerReference w:type="even" r:id="rId15"/>
      <w:headerReference w:type="default" r:id="rId16"/>
      <w:footerReference w:type="even" r:id="rId17"/>
      <w:footerReference w:type="default" r:id="rId18"/>
      <w:headerReference w:type="first" r:id="rId19"/>
      <w:footerReference w:type="first" r:id="rId20"/>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B4" w:rsidRDefault="00A946B4">
      <w:pPr>
        <w:ind w:firstLine="400"/>
      </w:pPr>
      <w:r>
        <w:separator/>
      </w:r>
    </w:p>
  </w:endnote>
  <w:endnote w:type="continuationSeparator" w:id="0">
    <w:p w:rsidR="00A946B4" w:rsidRDefault="00A946B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021DA9">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021DA9">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021DA9">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FE122F">
    <w:pPr>
      <w:pStyle w:val="aa"/>
      <w:ind w:firstLine="360"/>
      <w:jc w:val="center"/>
    </w:pPr>
    <w:r>
      <w:fldChar w:fldCharType="begin"/>
    </w:r>
    <w:r>
      <w:instrText>PAGE   \* MERGEFORMAT</w:instrText>
    </w:r>
    <w:r>
      <w:fldChar w:fldCharType="separate"/>
    </w:r>
    <w:r w:rsidR="00E7527E" w:rsidRPr="00E7527E">
      <w:rPr>
        <w:noProof/>
        <w:lang w:val="zh-CN"/>
      </w:rPr>
      <w:t>8</w:t>
    </w:r>
    <w:r>
      <w:fldChar w:fldCharType="end"/>
    </w:r>
  </w:p>
  <w:p w:rsidR="00225C2B" w:rsidRDefault="00225C2B">
    <w:pPr>
      <w:pStyle w:val="a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B4" w:rsidRDefault="00A946B4">
      <w:pPr>
        <w:ind w:firstLine="400"/>
      </w:pPr>
      <w:r>
        <w:separator/>
      </w:r>
    </w:p>
  </w:footnote>
  <w:footnote w:type="continuationSeparator" w:id="0">
    <w:p w:rsidR="00A946B4" w:rsidRDefault="00A946B4">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9A1FE7">
    <w:pPr>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9A1FE7">
    <w:pPr>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A9" w:rsidRDefault="00021DA9" w:rsidP="009A1FE7">
    <w:pPr>
      <w:ind w:firstLine="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rsidP="009A1FE7">
    <w:pPr>
      <w:ind w:firstLine="4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rsidP="009A1FE7">
    <w:pPr>
      <w:ind w:firstLine="4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abstractNum w:abstractNumId="1">
    <w:nsid w:val="B498303D"/>
    <w:multiLevelType w:val="multilevel"/>
    <w:tmpl w:val="B498303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FFFFFF7C"/>
    <w:multiLevelType w:val="singleLevel"/>
    <w:tmpl w:val="0D06E218"/>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838ABC16"/>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11DA50C8"/>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BD1C65C4"/>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8EEA2A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3196BD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07F8FF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8"/>
    <w:multiLevelType w:val="singleLevel"/>
    <w:tmpl w:val="C338C322"/>
    <w:lvl w:ilvl="0">
      <w:start w:val="1"/>
      <w:numFmt w:val="decimal"/>
      <w:lvlText w:val="%1."/>
      <w:lvlJc w:val="left"/>
      <w:pPr>
        <w:tabs>
          <w:tab w:val="num" w:pos="360"/>
        </w:tabs>
        <w:ind w:left="360" w:hangingChars="200" w:hanging="360"/>
      </w:pPr>
    </w:lvl>
  </w:abstractNum>
  <w:abstractNum w:abstractNumId="10">
    <w:nsid w:val="FFFFFF89"/>
    <w:multiLevelType w:val="singleLevel"/>
    <w:tmpl w:val="1290A0A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A026BA8"/>
    <w:multiLevelType w:val="hybridMultilevel"/>
    <w:tmpl w:val="CB840828"/>
    <w:lvl w:ilvl="0" w:tplc="ED5EE102">
      <w:start w:val="1"/>
      <w:numFmt w:val="japaneseCounting"/>
      <w:lvlText w:val="%1、"/>
      <w:lvlJc w:val="left"/>
      <w:pPr>
        <w:ind w:left="1864" w:hanging="122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0B35351"/>
    <w:multiLevelType w:val="hybridMultilevel"/>
    <w:tmpl w:val="110C7D8E"/>
    <w:lvl w:ilvl="0" w:tplc="AD6214D8">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9B67B65"/>
    <w:multiLevelType w:val="multilevel"/>
    <w:tmpl w:val="B498303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4">
    <w:nsid w:val="7BD32529"/>
    <w:multiLevelType w:val="multilevel"/>
    <w:tmpl w:val="B498303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9"/>
  </w:num>
  <w:num w:numId="7">
    <w:abstractNumId w:val="5"/>
  </w:num>
  <w:num w:numId="8">
    <w:abstractNumId w:val="4"/>
  </w:num>
  <w:num w:numId="9">
    <w:abstractNumId w:val="3"/>
  </w:num>
  <w:num w:numId="10">
    <w:abstractNumId w:val="2"/>
  </w:num>
  <w:num w:numId="11">
    <w:abstractNumId w:val="10"/>
  </w:num>
  <w:num w:numId="12">
    <w:abstractNumId w:val="8"/>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05B99"/>
    <w:rsid w:val="00015502"/>
    <w:rsid w:val="00021DA9"/>
    <w:rsid w:val="000231E7"/>
    <w:rsid w:val="00031AB2"/>
    <w:rsid w:val="00035071"/>
    <w:rsid w:val="00047759"/>
    <w:rsid w:val="0005123F"/>
    <w:rsid w:val="0005307F"/>
    <w:rsid w:val="00056CAF"/>
    <w:rsid w:val="00065109"/>
    <w:rsid w:val="0006787C"/>
    <w:rsid w:val="00072015"/>
    <w:rsid w:val="00085C03"/>
    <w:rsid w:val="00094F25"/>
    <w:rsid w:val="000A39C3"/>
    <w:rsid w:val="000B3710"/>
    <w:rsid w:val="000C0653"/>
    <w:rsid w:val="000C15D0"/>
    <w:rsid w:val="000C4ABD"/>
    <w:rsid w:val="000C7438"/>
    <w:rsid w:val="000C78C8"/>
    <w:rsid w:val="000E1937"/>
    <w:rsid w:val="000E26D2"/>
    <w:rsid w:val="001036A8"/>
    <w:rsid w:val="00105A1B"/>
    <w:rsid w:val="001147C6"/>
    <w:rsid w:val="00115C7C"/>
    <w:rsid w:val="001331E0"/>
    <w:rsid w:val="00150FAF"/>
    <w:rsid w:val="00172A27"/>
    <w:rsid w:val="001829E5"/>
    <w:rsid w:val="00183E13"/>
    <w:rsid w:val="0018591F"/>
    <w:rsid w:val="001906AB"/>
    <w:rsid w:val="00195335"/>
    <w:rsid w:val="001A2F4B"/>
    <w:rsid w:val="001A5026"/>
    <w:rsid w:val="001A6F42"/>
    <w:rsid w:val="001C2C0D"/>
    <w:rsid w:val="001C59E7"/>
    <w:rsid w:val="001E5015"/>
    <w:rsid w:val="001E758A"/>
    <w:rsid w:val="001F10DB"/>
    <w:rsid w:val="0020019C"/>
    <w:rsid w:val="00205EB6"/>
    <w:rsid w:val="00207578"/>
    <w:rsid w:val="00207FA8"/>
    <w:rsid w:val="0021218D"/>
    <w:rsid w:val="0021594C"/>
    <w:rsid w:val="00217A2B"/>
    <w:rsid w:val="00225C2B"/>
    <w:rsid w:val="00226218"/>
    <w:rsid w:val="002407D7"/>
    <w:rsid w:val="00240C09"/>
    <w:rsid w:val="002429CC"/>
    <w:rsid w:val="002533C1"/>
    <w:rsid w:val="00256029"/>
    <w:rsid w:val="002569BF"/>
    <w:rsid w:val="00260E6A"/>
    <w:rsid w:val="00274F70"/>
    <w:rsid w:val="00277E44"/>
    <w:rsid w:val="00293624"/>
    <w:rsid w:val="00296FA1"/>
    <w:rsid w:val="002A4F51"/>
    <w:rsid w:val="002A7DDC"/>
    <w:rsid w:val="002B7E16"/>
    <w:rsid w:val="002D4885"/>
    <w:rsid w:val="002E2B35"/>
    <w:rsid w:val="002E4AF0"/>
    <w:rsid w:val="002F3152"/>
    <w:rsid w:val="002F460A"/>
    <w:rsid w:val="002F6BAF"/>
    <w:rsid w:val="0030163C"/>
    <w:rsid w:val="00302351"/>
    <w:rsid w:val="00304D5C"/>
    <w:rsid w:val="00311FB5"/>
    <w:rsid w:val="003136CC"/>
    <w:rsid w:val="003164CE"/>
    <w:rsid w:val="00316AA9"/>
    <w:rsid w:val="00327AF6"/>
    <w:rsid w:val="003338EE"/>
    <w:rsid w:val="00334511"/>
    <w:rsid w:val="00335CD3"/>
    <w:rsid w:val="003452FA"/>
    <w:rsid w:val="00345BEC"/>
    <w:rsid w:val="00364B6F"/>
    <w:rsid w:val="00365993"/>
    <w:rsid w:val="003665F4"/>
    <w:rsid w:val="00376EFC"/>
    <w:rsid w:val="00384CB8"/>
    <w:rsid w:val="0039473A"/>
    <w:rsid w:val="00394A54"/>
    <w:rsid w:val="003A0AFE"/>
    <w:rsid w:val="003A5280"/>
    <w:rsid w:val="003A6DF5"/>
    <w:rsid w:val="003B23CA"/>
    <w:rsid w:val="003C651C"/>
    <w:rsid w:val="003E5646"/>
    <w:rsid w:val="003F20AE"/>
    <w:rsid w:val="003F3667"/>
    <w:rsid w:val="003F53EA"/>
    <w:rsid w:val="004260C1"/>
    <w:rsid w:val="004348D0"/>
    <w:rsid w:val="00437A71"/>
    <w:rsid w:val="004458A5"/>
    <w:rsid w:val="004520C1"/>
    <w:rsid w:val="00453C84"/>
    <w:rsid w:val="004748B1"/>
    <w:rsid w:val="00493FC9"/>
    <w:rsid w:val="0049490C"/>
    <w:rsid w:val="00497302"/>
    <w:rsid w:val="004A311D"/>
    <w:rsid w:val="004B7861"/>
    <w:rsid w:val="004D0051"/>
    <w:rsid w:val="004D1E72"/>
    <w:rsid w:val="004F01A3"/>
    <w:rsid w:val="004F4CC6"/>
    <w:rsid w:val="004F7C3B"/>
    <w:rsid w:val="005034B6"/>
    <w:rsid w:val="005070DB"/>
    <w:rsid w:val="005079DF"/>
    <w:rsid w:val="00510CB6"/>
    <w:rsid w:val="00511908"/>
    <w:rsid w:val="0051227D"/>
    <w:rsid w:val="005439E8"/>
    <w:rsid w:val="0056091B"/>
    <w:rsid w:val="00561044"/>
    <w:rsid w:val="00563197"/>
    <w:rsid w:val="005668EB"/>
    <w:rsid w:val="0056719A"/>
    <w:rsid w:val="00575F8C"/>
    <w:rsid w:val="00587FBA"/>
    <w:rsid w:val="005945D7"/>
    <w:rsid w:val="005A7208"/>
    <w:rsid w:val="005B009B"/>
    <w:rsid w:val="005B1FBC"/>
    <w:rsid w:val="005B69E7"/>
    <w:rsid w:val="005B7E8B"/>
    <w:rsid w:val="005C039F"/>
    <w:rsid w:val="005C332F"/>
    <w:rsid w:val="005C36BC"/>
    <w:rsid w:val="005E5C43"/>
    <w:rsid w:val="00603B50"/>
    <w:rsid w:val="00603F58"/>
    <w:rsid w:val="006404B3"/>
    <w:rsid w:val="00641848"/>
    <w:rsid w:val="00652524"/>
    <w:rsid w:val="00661038"/>
    <w:rsid w:val="006843CB"/>
    <w:rsid w:val="006900CC"/>
    <w:rsid w:val="00692B74"/>
    <w:rsid w:val="006A11D0"/>
    <w:rsid w:val="006A60AA"/>
    <w:rsid w:val="006B15C6"/>
    <w:rsid w:val="006B503D"/>
    <w:rsid w:val="006C3FBD"/>
    <w:rsid w:val="006C52C7"/>
    <w:rsid w:val="006E4D1F"/>
    <w:rsid w:val="006F3D3C"/>
    <w:rsid w:val="006F68E0"/>
    <w:rsid w:val="006F7B30"/>
    <w:rsid w:val="0073520F"/>
    <w:rsid w:val="007360E3"/>
    <w:rsid w:val="00741118"/>
    <w:rsid w:val="0075052B"/>
    <w:rsid w:val="007508F1"/>
    <w:rsid w:val="007569EF"/>
    <w:rsid w:val="00760547"/>
    <w:rsid w:val="00761EFD"/>
    <w:rsid w:val="00766AF4"/>
    <w:rsid w:val="00767BBC"/>
    <w:rsid w:val="007775D8"/>
    <w:rsid w:val="00777683"/>
    <w:rsid w:val="007833C4"/>
    <w:rsid w:val="0078755C"/>
    <w:rsid w:val="00790491"/>
    <w:rsid w:val="007C3348"/>
    <w:rsid w:val="007D3F94"/>
    <w:rsid w:val="007D4ACC"/>
    <w:rsid w:val="00814DE8"/>
    <w:rsid w:val="00820E7B"/>
    <w:rsid w:val="008239B5"/>
    <w:rsid w:val="00826C10"/>
    <w:rsid w:val="00834893"/>
    <w:rsid w:val="00846598"/>
    <w:rsid w:val="00861047"/>
    <w:rsid w:val="00861D4C"/>
    <w:rsid w:val="00864B4E"/>
    <w:rsid w:val="008816DA"/>
    <w:rsid w:val="00882CE0"/>
    <w:rsid w:val="00887E19"/>
    <w:rsid w:val="00890C6B"/>
    <w:rsid w:val="008927E0"/>
    <w:rsid w:val="008A148E"/>
    <w:rsid w:val="008A192D"/>
    <w:rsid w:val="008B17E4"/>
    <w:rsid w:val="008B28DD"/>
    <w:rsid w:val="008B5855"/>
    <w:rsid w:val="008B7F78"/>
    <w:rsid w:val="008C2BF6"/>
    <w:rsid w:val="008D1A07"/>
    <w:rsid w:val="008D1B58"/>
    <w:rsid w:val="008E612F"/>
    <w:rsid w:val="008F06DE"/>
    <w:rsid w:val="008F1AEE"/>
    <w:rsid w:val="009049BD"/>
    <w:rsid w:val="0090559C"/>
    <w:rsid w:val="00907823"/>
    <w:rsid w:val="00925FA4"/>
    <w:rsid w:val="0093216E"/>
    <w:rsid w:val="0093251D"/>
    <w:rsid w:val="009641C3"/>
    <w:rsid w:val="009660F1"/>
    <w:rsid w:val="00967931"/>
    <w:rsid w:val="00976167"/>
    <w:rsid w:val="009A1FE7"/>
    <w:rsid w:val="009A6E42"/>
    <w:rsid w:val="009B04A0"/>
    <w:rsid w:val="009C2148"/>
    <w:rsid w:val="009C2523"/>
    <w:rsid w:val="009C3321"/>
    <w:rsid w:val="009D6765"/>
    <w:rsid w:val="009E4A78"/>
    <w:rsid w:val="009E500D"/>
    <w:rsid w:val="009F237D"/>
    <w:rsid w:val="009F2B21"/>
    <w:rsid w:val="009F5010"/>
    <w:rsid w:val="009F72C4"/>
    <w:rsid w:val="00A05AAA"/>
    <w:rsid w:val="00A14136"/>
    <w:rsid w:val="00A17DCB"/>
    <w:rsid w:val="00A21FA4"/>
    <w:rsid w:val="00A30004"/>
    <w:rsid w:val="00A41062"/>
    <w:rsid w:val="00A475D4"/>
    <w:rsid w:val="00A50EC1"/>
    <w:rsid w:val="00A516CB"/>
    <w:rsid w:val="00A53844"/>
    <w:rsid w:val="00A62D8E"/>
    <w:rsid w:val="00A6430D"/>
    <w:rsid w:val="00A72924"/>
    <w:rsid w:val="00A81512"/>
    <w:rsid w:val="00A831AB"/>
    <w:rsid w:val="00A946B4"/>
    <w:rsid w:val="00A95F5B"/>
    <w:rsid w:val="00A974DC"/>
    <w:rsid w:val="00AA4C68"/>
    <w:rsid w:val="00AA514C"/>
    <w:rsid w:val="00AB5CEC"/>
    <w:rsid w:val="00AC3DED"/>
    <w:rsid w:val="00AD7420"/>
    <w:rsid w:val="00B0777C"/>
    <w:rsid w:val="00B20D44"/>
    <w:rsid w:val="00B40B9C"/>
    <w:rsid w:val="00B65670"/>
    <w:rsid w:val="00B76E86"/>
    <w:rsid w:val="00B95748"/>
    <w:rsid w:val="00BA2839"/>
    <w:rsid w:val="00BA558B"/>
    <w:rsid w:val="00BA67E9"/>
    <w:rsid w:val="00BA7CBA"/>
    <w:rsid w:val="00BB0D19"/>
    <w:rsid w:val="00BB4E97"/>
    <w:rsid w:val="00BC5EB7"/>
    <w:rsid w:val="00BE2E62"/>
    <w:rsid w:val="00BE6D0C"/>
    <w:rsid w:val="00BF0E7E"/>
    <w:rsid w:val="00BF2772"/>
    <w:rsid w:val="00C10A64"/>
    <w:rsid w:val="00C118ED"/>
    <w:rsid w:val="00C23A4D"/>
    <w:rsid w:val="00C37C25"/>
    <w:rsid w:val="00C44F0A"/>
    <w:rsid w:val="00C5595F"/>
    <w:rsid w:val="00C5707C"/>
    <w:rsid w:val="00C57A3C"/>
    <w:rsid w:val="00C61E08"/>
    <w:rsid w:val="00C62ECF"/>
    <w:rsid w:val="00C76252"/>
    <w:rsid w:val="00C76DD4"/>
    <w:rsid w:val="00C778A7"/>
    <w:rsid w:val="00C926B9"/>
    <w:rsid w:val="00C95A34"/>
    <w:rsid w:val="00C97720"/>
    <w:rsid w:val="00CD091F"/>
    <w:rsid w:val="00CE4816"/>
    <w:rsid w:val="00CF3C9A"/>
    <w:rsid w:val="00CF4A54"/>
    <w:rsid w:val="00D272F5"/>
    <w:rsid w:val="00D46A7F"/>
    <w:rsid w:val="00D47A03"/>
    <w:rsid w:val="00D5784F"/>
    <w:rsid w:val="00D7510C"/>
    <w:rsid w:val="00D974CA"/>
    <w:rsid w:val="00DC6876"/>
    <w:rsid w:val="00DE2D93"/>
    <w:rsid w:val="00E017F8"/>
    <w:rsid w:val="00E11304"/>
    <w:rsid w:val="00E161BB"/>
    <w:rsid w:val="00E2391B"/>
    <w:rsid w:val="00E26A0F"/>
    <w:rsid w:val="00E42D53"/>
    <w:rsid w:val="00E42DD3"/>
    <w:rsid w:val="00E442EC"/>
    <w:rsid w:val="00E7527E"/>
    <w:rsid w:val="00E77328"/>
    <w:rsid w:val="00E867E0"/>
    <w:rsid w:val="00E923FF"/>
    <w:rsid w:val="00E9574D"/>
    <w:rsid w:val="00EA536C"/>
    <w:rsid w:val="00EB4F82"/>
    <w:rsid w:val="00EB5263"/>
    <w:rsid w:val="00EC1331"/>
    <w:rsid w:val="00ED09D0"/>
    <w:rsid w:val="00ED6378"/>
    <w:rsid w:val="00EE265D"/>
    <w:rsid w:val="00EF2FC4"/>
    <w:rsid w:val="00EF3EA0"/>
    <w:rsid w:val="00EF67B6"/>
    <w:rsid w:val="00F032F4"/>
    <w:rsid w:val="00F07A76"/>
    <w:rsid w:val="00F137DD"/>
    <w:rsid w:val="00F14D96"/>
    <w:rsid w:val="00F175C2"/>
    <w:rsid w:val="00F370A0"/>
    <w:rsid w:val="00F40492"/>
    <w:rsid w:val="00F4292D"/>
    <w:rsid w:val="00F42AA6"/>
    <w:rsid w:val="00F60E2A"/>
    <w:rsid w:val="00F64FC2"/>
    <w:rsid w:val="00F665AA"/>
    <w:rsid w:val="00F705D2"/>
    <w:rsid w:val="00F75937"/>
    <w:rsid w:val="00F76134"/>
    <w:rsid w:val="00F80245"/>
    <w:rsid w:val="00F86656"/>
    <w:rsid w:val="00F875A8"/>
    <w:rsid w:val="00F9427A"/>
    <w:rsid w:val="00F9647B"/>
    <w:rsid w:val="00F967B4"/>
    <w:rsid w:val="00FA1F92"/>
    <w:rsid w:val="00FA413B"/>
    <w:rsid w:val="00FA62FD"/>
    <w:rsid w:val="00FA639B"/>
    <w:rsid w:val="00FC6677"/>
    <w:rsid w:val="00FD04E2"/>
    <w:rsid w:val="00FD65E7"/>
    <w:rsid w:val="00FE122F"/>
    <w:rsid w:val="00FE69DD"/>
    <w:rsid w:val="00FF284D"/>
    <w:rsid w:val="00FF61C5"/>
    <w:rsid w:val="00FF64E6"/>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paragraph" w:styleId="3">
    <w:name w:val="heading 3"/>
    <w:basedOn w:val="a"/>
    <w:next w:val="a"/>
    <w:link w:val="3Char"/>
    <w:unhideWhenUsed/>
    <w:qFormat/>
    <w:rsid w:val="002F46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0"/>
    <w:qFormat/>
    <w:pPr>
      <w:tabs>
        <w:tab w:val="left" w:pos="180"/>
      </w:tabs>
      <w:spacing w:line="600" w:lineRule="exact"/>
      <w:ind w:firstLineChars="0" w:firstLine="0"/>
      <w:jc w:val="center"/>
    </w:pPr>
    <w:rPr>
      <w:rFonts w:ascii="宋体" w:eastAsia="宋体"/>
      <w:b/>
      <w:color w:val="auto"/>
      <w:szCs w:val="20"/>
    </w:rPr>
  </w:style>
  <w:style w:type="paragraph" w:styleId="30">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link w:val="Char0"/>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24">
    <w:name w:val="Body Text 2"/>
    <w:basedOn w:val="a"/>
    <w:next w:val="a9"/>
    <w:qFormat/>
    <w:pPr>
      <w:spacing w:line="480" w:lineRule="auto"/>
    </w:pPr>
    <w:rPr>
      <w:rFonts w:ascii="New York" w:hAnsi="New York"/>
      <w:sz w:val="21"/>
    </w:rPr>
  </w:style>
  <w:style w:type="paragraph" w:styleId="ab">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e">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1">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
    <w:name w:val="表格内容"/>
    <w:basedOn w:val="af0"/>
    <w:qFormat/>
    <w:pPr>
      <w:outlineLvl w:val="9"/>
    </w:pPr>
    <w:rPr>
      <w:rFonts w:cs="宋体"/>
      <w:b w:val="0"/>
      <w:szCs w:val="21"/>
    </w:rPr>
  </w:style>
  <w:style w:type="paragraph" w:customStyle="1" w:styleId="af0">
    <w:name w:val="表格标题"/>
    <w:next w:val="af1"/>
    <w:qFormat/>
    <w:pPr>
      <w:jc w:val="center"/>
      <w:outlineLvl w:val="5"/>
    </w:pPr>
    <w:rPr>
      <w:b/>
      <w:sz w:val="21"/>
    </w:rPr>
  </w:style>
  <w:style w:type="paragraph" w:customStyle="1" w:styleId="af1">
    <w:name w:val="表格报告书"/>
    <w:basedOn w:val="af2"/>
    <w:next w:val="af2"/>
    <w:qFormat/>
    <w:pPr>
      <w:spacing w:line="240" w:lineRule="auto"/>
      <w:ind w:firstLineChars="0" w:firstLine="0"/>
      <w:jc w:val="center"/>
    </w:pPr>
    <w:rPr>
      <w:sz w:val="21"/>
    </w:rPr>
  </w:style>
  <w:style w:type="paragraph" w:customStyle="1" w:styleId="af2">
    <w:name w:val="正文报告书"/>
    <w:basedOn w:val="12"/>
    <w:next w:val="a"/>
    <w:qFormat/>
    <w:pPr>
      <w:spacing w:before="20" w:line="360" w:lineRule="auto"/>
      <w:ind w:firstLineChars="200" w:firstLine="643"/>
    </w:pPr>
    <w:rPr>
      <w:rFonts w:ascii="Times New Roman"/>
    </w:rPr>
  </w:style>
  <w:style w:type="paragraph" w:customStyle="1" w:styleId="12">
    <w:name w:val="正文1"/>
    <w:next w:val="a"/>
    <w:link w:val="1Char"/>
    <w:qFormat/>
    <w:pPr>
      <w:widowControl w:val="0"/>
      <w:adjustRightInd w:val="0"/>
      <w:spacing w:line="315" w:lineRule="atLeast"/>
      <w:jc w:val="both"/>
      <w:textAlignment w:val="baseline"/>
    </w:pPr>
    <w:rPr>
      <w:rFonts w:ascii="宋体"/>
      <w:sz w:val="24"/>
    </w:rPr>
  </w:style>
  <w:style w:type="paragraph" w:customStyle="1" w:styleId="af3">
    <w:name w:val="环评正文"/>
    <w:basedOn w:val="a"/>
    <w:qFormat/>
    <w:pPr>
      <w:spacing w:line="360" w:lineRule="auto"/>
      <w:ind w:firstLine="720"/>
    </w:pPr>
    <w:rPr>
      <w:rFonts w:cs="宋体"/>
    </w:rPr>
  </w:style>
  <w:style w:type="paragraph" w:customStyle="1" w:styleId="af4">
    <w:name w:val="表格文字"/>
    <w:next w:val="a"/>
    <w:qFormat/>
    <w:pPr>
      <w:adjustRightInd w:val="0"/>
      <w:snapToGrid w:val="0"/>
      <w:jc w:val="center"/>
    </w:pPr>
    <w:rPr>
      <w:sz w:val="21"/>
    </w:rPr>
  </w:style>
  <w:style w:type="paragraph" w:customStyle="1" w:styleId="af5">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6">
    <w:name w:val="List Paragraph"/>
    <w:basedOn w:val="a"/>
    <w:uiPriority w:val="99"/>
    <w:unhideWhenUsed/>
    <w:rsid w:val="002A7DDC"/>
    <w:pPr>
      <w:ind w:firstLine="420"/>
    </w:pPr>
  </w:style>
  <w:style w:type="character" w:customStyle="1" w:styleId="GChar">
    <w:name w:val="段落(G) Char"/>
    <w:link w:val="G"/>
    <w:qFormat/>
    <w:rsid w:val="00BA67E9"/>
    <w:rPr>
      <w:rFonts w:ascii="Arial" w:hAnsi="Arial"/>
      <w:color w:val="000000"/>
      <w:kern w:val="24"/>
      <w:sz w:val="24"/>
      <w:szCs w:val="24"/>
      <w:lang w:val="zh-CN" w:eastAsia="zh-CN"/>
    </w:rPr>
  </w:style>
  <w:style w:type="paragraph" w:customStyle="1" w:styleId="G">
    <w:name w:val="段落(G)"/>
    <w:basedOn w:val="a"/>
    <w:link w:val="GChar"/>
    <w:qFormat/>
    <w:rsid w:val="00BA67E9"/>
    <w:pPr>
      <w:tabs>
        <w:tab w:val="left" w:pos="1320"/>
      </w:tabs>
      <w:spacing w:line="360" w:lineRule="auto"/>
      <w:ind w:firstLine="480"/>
      <w:jc w:val="both"/>
    </w:pPr>
    <w:rPr>
      <w:rFonts w:ascii="Arial" w:hAnsi="Arial"/>
      <w:color w:val="000000"/>
      <w:kern w:val="24"/>
      <w:sz w:val="24"/>
      <w:szCs w:val="24"/>
      <w:lang w:val="zh-CN"/>
    </w:rPr>
  </w:style>
  <w:style w:type="character" w:customStyle="1" w:styleId="3Char">
    <w:name w:val="标题 3 Char"/>
    <w:basedOn w:val="a0"/>
    <w:link w:val="3"/>
    <w:rsid w:val="002F460A"/>
    <w:rPr>
      <w:b/>
      <w:bCs/>
      <w:sz w:val="32"/>
      <w:szCs w:val="32"/>
    </w:rPr>
  </w:style>
  <w:style w:type="character" w:customStyle="1" w:styleId="1Char">
    <w:name w:val="正文1 Char"/>
    <w:link w:val="12"/>
    <w:qFormat/>
    <w:rsid w:val="002F460A"/>
    <w:rPr>
      <w:rFonts w:ascii="宋体"/>
      <w:sz w:val="24"/>
    </w:rPr>
  </w:style>
  <w:style w:type="character" w:customStyle="1" w:styleId="2Char1">
    <w:name w:val="正文(首行缩进2字) Char1"/>
    <w:link w:val="26"/>
    <w:rsid w:val="00C5707C"/>
    <w:rPr>
      <w:color w:val="000000"/>
      <w:sz w:val="24"/>
    </w:rPr>
  </w:style>
  <w:style w:type="paragraph" w:customStyle="1" w:styleId="26">
    <w:name w:val="正文(首行缩进2字)"/>
    <w:basedOn w:val="a"/>
    <w:next w:val="a"/>
    <w:link w:val="2Char1"/>
    <w:rsid w:val="00C5707C"/>
    <w:pPr>
      <w:adjustRightInd w:val="0"/>
      <w:spacing w:afterLines="50" w:after="156" w:line="360" w:lineRule="auto"/>
      <w:ind w:firstLine="480"/>
      <w:textAlignment w:val="baseline"/>
    </w:pPr>
    <w:rPr>
      <w:color w:val="000000"/>
      <w:sz w:val="24"/>
    </w:rPr>
  </w:style>
  <w:style w:type="paragraph" w:customStyle="1" w:styleId="af7">
    <w:name w:val="四级条标题"/>
    <w:basedOn w:val="a"/>
    <w:next w:val="af8"/>
    <w:qFormat/>
    <w:rsid w:val="00C5707C"/>
    <w:pPr>
      <w:widowControl/>
      <w:numPr>
        <w:ilvl w:val="3"/>
      </w:numPr>
      <w:ind w:firstLineChars="200" w:firstLine="21"/>
      <w:jc w:val="both"/>
      <w:outlineLvl w:val="5"/>
    </w:pPr>
    <w:rPr>
      <w:rFonts w:ascii="黑体" w:eastAsia="黑体"/>
      <w:sz w:val="21"/>
    </w:rPr>
  </w:style>
  <w:style w:type="paragraph" w:customStyle="1" w:styleId="af8">
    <w:name w:val="段"/>
    <w:qFormat/>
    <w:rsid w:val="00C5707C"/>
    <w:pPr>
      <w:autoSpaceDE w:val="0"/>
      <w:autoSpaceDN w:val="0"/>
      <w:ind w:firstLineChars="200" w:firstLine="200"/>
      <w:jc w:val="both"/>
    </w:pPr>
    <w:rPr>
      <w:rFonts w:ascii="宋体"/>
      <w:sz w:val="21"/>
      <w:szCs w:val="22"/>
    </w:rPr>
  </w:style>
  <w:style w:type="character" w:customStyle="1" w:styleId="Char2">
    <w:name w:val="表图标题 Char"/>
    <w:link w:val="af9"/>
    <w:rsid w:val="00047759"/>
    <w:rPr>
      <w:b/>
      <w:bCs/>
      <w:color w:val="000000"/>
      <w:sz w:val="21"/>
      <w:szCs w:val="21"/>
    </w:rPr>
  </w:style>
  <w:style w:type="paragraph" w:customStyle="1" w:styleId="af9">
    <w:name w:val="表图标题"/>
    <w:basedOn w:val="a"/>
    <w:link w:val="Char2"/>
    <w:qFormat/>
    <w:rsid w:val="00047759"/>
    <w:pPr>
      <w:autoSpaceDE w:val="0"/>
      <w:autoSpaceDN w:val="0"/>
      <w:adjustRightInd w:val="0"/>
      <w:snapToGrid w:val="0"/>
      <w:ind w:firstLineChars="0" w:firstLine="0"/>
      <w:jc w:val="center"/>
    </w:pPr>
    <w:rPr>
      <w:b/>
      <w:bCs/>
      <w:color w:val="000000"/>
      <w:sz w:val="21"/>
      <w:szCs w:val="21"/>
    </w:rPr>
  </w:style>
  <w:style w:type="character" w:customStyle="1" w:styleId="Char3">
    <w:name w:val="表格题目 Char"/>
    <w:link w:val="afa"/>
    <w:rsid w:val="00047759"/>
    <w:rPr>
      <w:b/>
    </w:rPr>
  </w:style>
  <w:style w:type="paragraph" w:customStyle="1" w:styleId="afa">
    <w:name w:val="表格题目"/>
    <w:basedOn w:val="a"/>
    <w:link w:val="Char3"/>
    <w:qFormat/>
    <w:rsid w:val="00047759"/>
    <w:pPr>
      <w:ind w:firstLineChars="0" w:firstLine="0"/>
      <w:jc w:val="center"/>
    </w:pPr>
    <w:rPr>
      <w:b/>
    </w:rPr>
  </w:style>
  <w:style w:type="character" w:customStyle="1" w:styleId="Char0">
    <w:name w:val="批注文字 Char"/>
    <w:basedOn w:val="a0"/>
    <w:link w:val="a8"/>
    <w:semiHidden/>
    <w:rsid w:val="009A1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paragraph" w:styleId="3">
    <w:name w:val="heading 3"/>
    <w:basedOn w:val="a"/>
    <w:next w:val="a"/>
    <w:link w:val="3Char"/>
    <w:unhideWhenUsed/>
    <w:qFormat/>
    <w:rsid w:val="002F46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0"/>
    <w:qFormat/>
    <w:pPr>
      <w:tabs>
        <w:tab w:val="left" w:pos="180"/>
      </w:tabs>
      <w:spacing w:line="600" w:lineRule="exact"/>
      <w:ind w:firstLineChars="0" w:firstLine="0"/>
      <w:jc w:val="center"/>
    </w:pPr>
    <w:rPr>
      <w:rFonts w:ascii="宋体" w:eastAsia="宋体"/>
      <w:b/>
      <w:color w:val="auto"/>
      <w:szCs w:val="20"/>
    </w:rPr>
  </w:style>
  <w:style w:type="paragraph" w:styleId="30">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link w:val="Char0"/>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24">
    <w:name w:val="Body Text 2"/>
    <w:basedOn w:val="a"/>
    <w:next w:val="a9"/>
    <w:qFormat/>
    <w:pPr>
      <w:spacing w:line="480" w:lineRule="auto"/>
    </w:pPr>
    <w:rPr>
      <w:rFonts w:ascii="New York" w:hAnsi="New York"/>
      <w:sz w:val="21"/>
    </w:rPr>
  </w:style>
  <w:style w:type="paragraph" w:styleId="ab">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e">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1">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
    <w:name w:val="表格内容"/>
    <w:basedOn w:val="af0"/>
    <w:qFormat/>
    <w:pPr>
      <w:outlineLvl w:val="9"/>
    </w:pPr>
    <w:rPr>
      <w:rFonts w:cs="宋体"/>
      <w:b w:val="0"/>
      <w:szCs w:val="21"/>
    </w:rPr>
  </w:style>
  <w:style w:type="paragraph" w:customStyle="1" w:styleId="af0">
    <w:name w:val="表格标题"/>
    <w:next w:val="af1"/>
    <w:qFormat/>
    <w:pPr>
      <w:jc w:val="center"/>
      <w:outlineLvl w:val="5"/>
    </w:pPr>
    <w:rPr>
      <w:b/>
      <w:sz w:val="21"/>
    </w:rPr>
  </w:style>
  <w:style w:type="paragraph" w:customStyle="1" w:styleId="af1">
    <w:name w:val="表格报告书"/>
    <w:basedOn w:val="af2"/>
    <w:next w:val="af2"/>
    <w:qFormat/>
    <w:pPr>
      <w:spacing w:line="240" w:lineRule="auto"/>
      <w:ind w:firstLineChars="0" w:firstLine="0"/>
      <w:jc w:val="center"/>
    </w:pPr>
    <w:rPr>
      <w:sz w:val="21"/>
    </w:rPr>
  </w:style>
  <w:style w:type="paragraph" w:customStyle="1" w:styleId="af2">
    <w:name w:val="正文报告书"/>
    <w:basedOn w:val="12"/>
    <w:next w:val="a"/>
    <w:qFormat/>
    <w:pPr>
      <w:spacing w:before="20" w:line="360" w:lineRule="auto"/>
      <w:ind w:firstLineChars="200" w:firstLine="643"/>
    </w:pPr>
    <w:rPr>
      <w:rFonts w:ascii="Times New Roman"/>
    </w:rPr>
  </w:style>
  <w:style w:type="paragraph" w:customStyle="1" w:styleId="12">
    <w:name w:val="正文1"/>
    <w:next w:val="a"/>
    <w:link w:val="1Char"/>
    <w:qFormat/>
    <w:pPr>
      <w:widowControl w:val="0"/>
      <w:adjustRightInd w:val="0"/>
      <w:spacing w:line="315" w:lineRule="atLeast"/>
      <w:jc w:val="both"/>
      <w:textAlignment w:val="baseline"/>
    </w:pPr>
    <w:rPr>
      <w:rFonts w:ascii="宋体"/>
      <w:sz w:val="24"/>
    </w:rPr>
  </w:style>
  <w:style w:type="paragraph" w:customStyle="1" w:styleId="af3">
    <w:name w:val="环评正文"/>
    <w:basedOn w:val="a"/>
    <w:qFormat/>
    <w:pPr>
      <w:spacing w:line="360" w:lineRule="auto"/>
      <w:ind w:firstLine="720"/>
    </w:pPr>
    <w:rPr>
      <w:rFonts w:cs="宋体"/>
    </w:rPr>
  </w:style>
  <w:style w:type="paragraph" w:customStyle="1" w:styleId="af4">
    <w:name w:val="表格文字"/>
    <w:next w:val="a"/>
    <w:qFormat/>
    <w:pPr>
      <w:adjustRightInd w:val="0"/>
      <w:snapToGrid w:val="0"/>
      <w:jc w:val="center"/>
    </w:pPr>
    <w:rPr>
      <w:sz w:val="21"/>
    </w:rPr>
  </w:style>
  <w:style w:type="paragraph" w:customStyle="1" w:styleId="af5">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6">
    <w:name w:val="List Paragraph"/>
    <w:basedOn w:val="a"/>
    <w:uiPriority w:val="99"/>
    <w:unhideWhenUsed/>
    <w:rsid w:val="002A7DDC"/>
    <w:pPr>
      <w:ind w:firstLine="420"/>
    </w:pPr>
  </w:style>
  <w:style w:type="character" w:customStyle="1" w:styleId="GChar">
    <w:name w:val="段落(G) Char"/>
    <w:link w:val="G"/>
    <w:qFormat/>
    <w:rsid w:val="00BA67E9"/>
    <w:rPr>
      <w:rFonts w:ascii="Arial" w:hAnsi="Arial"/>
      <w:color w:val="000000"/>
      <w:kern w:val="24"/>
      <w:sz w:val="24"/>
      <w:szCs w:val="24"/>
      <w:lang w:val="zh-CN" w:eastAsia="zh-CN"/>
    </w:rPr>
  </w:style>
  <w:style w:type="paragraph" w:customStyle="1" w:styleId="G">
    <w:name w:val="段落(G)"/>
    <w:basedOn w:val="a"/>
    <w:link w:val="GChar"/>
    <w:qFormat/>
    <w:rsid w:val="00BA67E9"/>
    <w:pPr>
      <w:tabs>
        <w:tab w:val="left" w:pos="1320"/>
      </w:tabs>
      <w:spacing w:line="360" w:lineRule="auto"/>
      <w:ind w:firstLine="480"/>
      <w:jc w:val="both"/>
    </w:pPr>
    <w:rPr>
      <w:rFonts w:ascii="Arial" w:hAnsi="Arial"/>
      <w:color w:val="000000"/>
      <w:kern w:val="24"/>
      <w:sz w:val="24"/>
      <w:szCs w:val="24"/>
      <w:lang w:val="zh-CN"/>
    </w:rPr>
  </w:style>
  <w:style w:type="character" w:customStyle="1" w:styleId="3Char">
    <w:name w:val="标题 3 Char"/>
    <w:basedOn w:val="a0"/>
    <w:link w:val="3"/>
    <w:rsid w:val="002F460A"/>
    <w:rPr>
      <w:b/>
      <w:bCs/>
      <w:sz w:val="32"/>
      <w:szCs w:val="32"/>
    </w:rPr>
  </w:style>
  <w:style w:type="character" w:customStyle="1" w:styleId="1Char">
    <w:name w:val="正文1 Char"/>
    <w:link w:val="12"/>
    <w:qFormat/>
    <w:rsid w:val="002F460A"/>
    <w:rPr>
      <w:rFonts w:ascii="宋体"/>
      <w:sz w:val="24"/>
    </w:rPr>
  </w:style>
  <w:style w:type="character" w:customStyle="1" w:styleId="2Char1">
    <w:name w:val="正文(首行缩进2字) Char1"/>
    <w:link w:val="26"/>
    <w:rsid w:val="00C5707C"/>
    <w:rPr>
      <w:color w:val="000000"/>
      <w:sz w:val="24"/>
    </w:rPr>
  </w:style>
  <w:style w:type="paragraph" w:customStyle="1" w:styleId="26">
    <w:name w:val="正文(首行缩进2字)"/>
    <w:basedOn w:val="a"/>
    <w:next w:val="a"/>
    <w:link w:val="2Char1"/>
    <w:rsid w:val="00C5707C"/>
    <w:pPr>
      <w:adjustRightInd w:val="0"/>
      <w:spacing w:afterLines="50" w:after="156" w:line="360" w:lineRule="auto"/>
      <w:ind w:firstLine="480"/>
      <w:textAlignment w:val="baseline"/>
    </w:pPr>
    <w:rPr>
      <w:color w:val="000000"/>
      <w:sz w:val="24"/>
    </w:rPr>
  </w:style>
  <w:style w:type="paragraph" w:customStyle="1" w:styleId="af7">
    <w:name w:val="四级条标题"/>
    <w:basedOn w:val="a"/>
    <w:next w:val="af8"/>
    <w:qFormat/>
    <w:rsid w:val="00C5707C"/>
    <w:pPr>
      <w:widowControl/>
      <w:numPr>
        <w:ilvl w:val="3"/>
      </w:numPr>
      <w:ind w:firstLineChars="200" w:firstLine="21"/>
      <w:jc w:val="both"/>
      <w:outlineLvl w:val="5"/>
    </w:pPr>
    <w:rPr>
      <w:rFonts w:ascii="黑体" w:eastAsia="黑体"/>
      <w:sz w:val="21"/>
    </w:rPr>
  </w:style>
  <w:style w:type="paragraph" w:customStyle="1" w:styleId="af8">
    <w:name w:val="段"/>
    <w:qFormat/>
    <w:rsid w:val="00C5707C"/>
    <w:pPr>
      <w:autoSpaceDE w:val="0"/>
      <w:autoSpaceDN w:val="0"/>
      <w:ind w:firstLineChars="200" w:firstLine="200"/>
      <w:jc w:val="both"/>
    </w:pPr>
    <w:rPr>
      <w:rFonts w:ascii="宋体"/>
      <w:sz w:val="21"/>
      <w:szCs w:val="22"/>
    </w:rPr>
  </w:style>
  <w:style w:type="character" w:customStyle="1" w:styleId="Char2">
    <w:name w:val="表图标题 Char"/>
    <w:link w:val="af9"/>
    <w:rsid w:val="00047759"/>
    <w:rPr>
      <w:b/>
      <w:bCs/>
      <w:color w:val="000000"/>
      <w:sz w:val="21"/>
      <w:szCs w:val="21"/>
    </w:rPr>
  </w:style>
  <w:style w:type="paragraph" w:customStyle="1" w:styleId="af9">
    <w:name w:val="表图标题"/>
    <w:basedOn w:val="a"/>
    <w:link w:val="Char2"/>
    <w:qFormat/>
    <w:rsid w:val="00047759"/>
    <w:pPr>
      <w:autoSpaceDE w:val="0"/>
      <w:autoSpaceDN w:val="0"/>
      <w:adjustRightInd w:val="0"/>
      <w:snapToGrid w:val="0"/>
      <w:ind w:firstLineChars="0" w:firstLine="0"/>
      <w:jc w:val="center"/>
    </w:pPr>
    <w:rPr>
      <w:b/>
      <w:bCs/>
      <w:color w:val="000000"/>
      <w:sz w:val="21"/>
      <w:szCs w:val="21"/>
    </w:rPr>
  </w:style>
  <w:style w:type="character" w:customStyle="1" w:styleId="Char3">
    <w:name w:val="表格题目 Char"/>
    <w:link w:val="afa"/>
    <w:rsid w:val="00047759"/>
    <w:rPr>
      <w:b/>
    </w:rPr>
  </w:style>
  <w:style w:type="paragraph" w:customStyle="1" w:styleId="afa">
    <w:name w:val="表格题目"/>
    <w:basedOn w:val="a"/>
    <w:link w:val="Char3"/>
    <w:qFormat/>
    <w:rsid w:val="00047759"/>
    <w:pPr>
      <w:ind w:firstLineChars="0" w:firstLine="0"/>
      <w:jc w:val="center"/>
    </w:pPr>
    <w:rPr>
      <w:b/>
    </w:rPr>
  </w:style>
  <w:style w:type="character" w:customStyle="1" w:styleId="Char0">
    <w:name w:val="批注文字 Char"/>
    <w:basedOn w:val="a0"/>
    <w:link w:val="a8"/>
    <w:semiHidden/>
    <w:rsid w:val="009A1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BAA4-4B9E-4BFD-AAF2-95BC1B2F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10</Pages>
  <Words>809</Words>
  <Characters>4612</Characters>
  <Application>Microsoft Office Word</Application>
  <DocSecurity>0</DocSecurity>
  <Lines>38</Lines>
  <Paragraphs>10</Paragraphs>
  <ScaleCrop>false</ScaleCrop>
  <Company>Kingsoft</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贺鹏</cp:lastModifiedBy>
  <cp:revision>319</cp:revision>
  <cp:lastPrinted>2022-06-06T09:20:00Z</cp:lastPrinted>
  <dcterms:created xsi:type="dcterms:W3CDTF">2022-12-06T02:13:00Z</dcterms:created>
  <dcterms:modified xsi:type="dcterms:W3CDTF">2023-06-12T06:23:00Z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