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2B" w:rsidRDefault="00FE122F">
      <w:pPr>
        <w:pStyle w:val="WPSPlain"/>
        <w:spacing w:line="500" w:lineRule="exact"/>
        <w:textAlignment w:val="top"/>
        <w:rPr>
          <w:rFonts w:ascii="宋体" w:hAnsi="宋体" w:cs="宋体"/>
          <w:bCs/>
          <w:kern w:val="2"/>
          <w:sz w:val="36"/>
        </w:rPr>
      </w:pPr>
      <w:r>
        <w:rPr>
          <w:rFonts w:eastAsia="黑体" w:hint="eastAsia"/>
          <w:b/>
          <w:kern w:val="2"/>
          <w:sz w:val="36"/>
        </w:rPr>
        <w:t xml:space="preserve">              </w:t>
      </w:r>
    </w:p>
    <w:p w:rsidR="00225C2B" w:rsidRDefault="00225C2B">
      <w:pPr>
        <w:pStyle w:val="WPSPlain"/>
        <w:spacing w:line="460" w:lineRule="exact"/>
        <w:textAlignment w:val="top"/>
        <w:rPr>
          <w:rFonts w:ascii="宋体" w:hAnsi="宋体" w:cs="宋体"/>
          <w:bCs/>
          <w:kern w:val="2"/>
          <w:sz w:val="36"/>
        </w:rPr>
      </w:pPr>
    </w:p>
    <w:p w:rsidR="00225C2B" w:rsidRDefault="00225C2B">
      <w:pPr>
        <w:pStyle w:val="WPSPlain"/>
        <w:spacing w:line="480" w:lineRule="exact"/>
        <w:textAlignment w:val="top"/>
        <w:rPr>
          <w:rFonts w:ascii="宋体" w:hAnsi="宋体" w:cs="宋体"/>
          <w:bCs/>
          <w:kern w:val="2"/>
          <w:sz w:val="36"/>
        </w:rPr>
      </w:pPr>
    </w:p>
    <w:p w:rsidR="00225C2B" w:rsidRDefault="00FE122F">
      <w:pPr>
        <w:pStyle w:val="WPSPlain"/>
        <w:spacing w:line="520" w:lineRule="exact"/>
        <w:textAlignment w:val="top"/>
        <w:rPr>
          <w:rFonts w:eastAsia="黑体"/>
          <w:b/>
          <w:kern w:val="2"/>
          <w:sz w:val="21"/>
          <w:szCs w:val="21"/>
        </w:rPr>
      </w:pPr>
      <w:r>
        <w:rPr>
          <w:rFonts w:eastAsia="黑体" w:hint="eastAsia"/>
          <w:b/>
          <w:kern w:val="2"/>
          <w:sz w:val="36"/>
        </w:rPr>
        <w:t xml:space="preserve">     </w:t>
      </w:r>
    </w:p>
    <w:p w:rsidR="00225C2B" w:rsidRPr="00B65670" w:rsidRDefault="00FE122F" w:rsidP="008B5855">
      <w:pPr>
        <w:spacing w:afterLines="50" w:after="156" w:line="520" w:lineRule="exact"/>
        <w:ind w:left="300" w:hangingChars="100" w:hanging="300"/>
        <w:jc w:val="right"/>
        <w:rPr>
          <w:rFonts w:ascii="仿宋_GB2312" w:eastAsia="仿宋_GB2312" w:hAnsi="仿宋_GB2312" w:cs="仿宋_GB2312"/>
          <w:sz w:val="32"/>
          <w:szCs w:val="32"/>
        </w:rPr>
      </w:pPr>
      <w:r>
        <w:rPr>
          <w:rFonts w:eastAsia="楷体_GB2312" w:hint="eastAsia"/>
          <w:color w:val="FF0000"/>
          <w:sz w:val="30"/>
          <w:szCs w:val="30"/>
        </w:rPr>
        <w:t xml:space="preserve">                                    </w:t>
      </w:r>
      <w:proofErr w:type="gramStart"/>
      <w:r>
        <w:rPr>
          <w:rFonts w:ascii="仿宋_GB2312" w:eastAsia="仿宋_GB2312" w:hAnsi="仿宋_GB2312" w:cs="仿宋_GB2312" w:hint="eastAsia"/>
          <w:color w:val="000000"/>
          <w:sz w:val="32"/>
          <w:szCs w:val="32"/>
        </w:rPr>
        <w:t>岳环评</w:t>
      </w:r>
      <w:proofErr w:type="gramEnd"/>
      <w:r>
        <w:rPr>
          <w:rFonts w:ascii="仿宋" w:eastAsia="仿宋" w:hAnsi="仿宋" w:cs="仿宋" w:hint="eastAsia"/>
          <w:color w:val="000000"/>
          <w:sz w:val="32"/>
          <w:szCs w:val="32"/>
        </w:rPr>
        <w:t>〔</w:t>
      </w:r>
      <w:r>
        <w:rPr>
          <w:rFonts w:ascii="仿宋_GB2312" w:eastAsia="仿宋_GB2312" w:hAnsi="仿宋_GB2312" w:cs="仿宋_GB2312" w:hint="eastAsia"/>
          <w:color w:val="000000"/>
          <w:sz w:val="32"/>
          <w:szCs w:val="32"/>
        </w:rPr>
        <w:t>202</w:t>
      </w:r>
      <w:r w:rsidR="00437A71">
        <w:rPr>
          <w:rFonts w:ascii="仿宋_GB2312" w:eastAsia="仿宋_GB2312" w:hAnsi="仿宋_GB2312" w:cs="仿宋_GB2312" w:hint="eastAsia"/>
          <w:color w:val="000000"/>
          <w:sz w:val="32"/>
          <w:szCs w:val="32"/>
        </w:rPr>
        <w:t>3</w:t>
      </w:r>
      <w:r>
        <w:rPr>
          <w:rFonts w:ascii="仿宋" w:eastAsia="仿宋" w:hAnsi="仿宋" w:cs="仿宋" w:hint="eastAsia"/>
          <w:color w:val="000000"/>
          <w:sz w:val="32"/>
          <w:szCs w:val="32"/>
        </w:rPr>
        <w:t>〕</w:t>
      </w:r>
      <w:r w:rsidR="0049490C">
        <w:rPr>
          <w:rFonts w:ascii="仿宋" w:eastAsia="仿宋" w:hAnsi="仿宋" w:cs="仿宋" w:hint="eastAsia"/>
          <w:sz w:val="32"/>
          <w:szCs w:val="32"/>
        </w:rPr>
        <w:t>13</w:t>
      </w:r>
      <w:r w:rsidRPr="00B65670">
        <w:rPr>
          <w:rFonts w:ascii="仿宋_GB2312" w:eastAsia="仿宋_GB2312" w:hAnsi="仿宋_GB2312" w:cs="仿宋_GB2312" w:hint="eastAsia"/>
          <w:sz w:val="32"/>
          <w:szCs w:val="32"/>
        </w:rPr>
        <w:t>号</w:t>
      </w:r>
    </w:p>
    <w:p w:rsidR="00437A71" w:rsidRDefault="00FE122F" w:rsidP="00437A71">
      <w:pPr>
        <w:spacing w:line="540" w:lineRule="exact"/>
        <w:ind w:firstLineChars="0" w:firstLine="0"/>
        <w:jc w:val="center"/>
        <w:rPr>
          <w:rFonts w:ascii="黑体" w:eastAsia="黑体" w:hAnsi="黑体" w:cs="黑体"/>
          <w:b/>
          <w:color w:val="000000"/>
          <w:sz w:val="36"/>
          <w:szCs w:val="36"/>
        </w:rPr>
      </w:pPr>
      <w:bookmarkStart w:id="0" w:name="OLE_LINK4"/>
      <w:r>
        <w:rPr>
          <w:rFonts w:ascii="黑体" w:eastAsia="黑体" w:hAnsi="黑体" w:cs="黑体" w:hint="eastAsia"/>
          <w:b/>
          <w:color w:val="000000"/>
          <w:sz w:val="36"/>
          <w:szCs w:val="36"/>
        </w:rPr>
        <w:t>关于</w:t>
      </w:r>
      <w:r w:rsidR="00437A71" w:rsidRPr="00437A71">
        <w:rPr>
          <w:rFonts w:ascii="黑体" w:eastAsia="黑体" w:hAnsi="黑体" w:cs="黑体" w:hint="eastAsia"/>
          <w:b/>
          <w:color w:val="000000"/>
          <w:sz w:val="36"/>
          <w:szCs w:val="36"/>
        </w:rPr>
        <w:t>湖南中创化工股份有限公司2wt</w:t>
      </w:r>
      <w:r w:rsidR="000A39C3">
        <w:rPr>
          <w:rFonts w:ascii="黑体" w:eastAsia="黑体" w:hAnsi="黑体" w:cs="黑体" w:hint="eastAsia"/>
          <w:b/>
          <w:color w:val="000000"/>
          <w:sz w:val="36"/>
          <w:szCs w:val="36"/>
        </w:rPr>
        <w:t>/</w:t>
      </w:r>
      <w:r w:rsidR="00437A71" w:rsidRPr="00437A71">
        <w:rPr>
          <w:rFonts w:ascii="黑体" w:eastAsia="黑体" w:hAnsi="黑体" w:cs="黑体" w:hint="eastAsia"/>
          <w:b/>
          <w:color w:val="000000"/>
          <w:sz w:val="36"/>
          <w:szCs w:val="36"/>
        </w:rPr>
        <w:t>a乙酸酯类装置</w:t>
      </w:r>
    </w:p>
    <w:p w:rsidR="00225C2B" w:rsidRDefault="00437A71" w:rsidP="00437A71">
      <w:pPr>
        <w:spacing w:line="540" w:lineRule="exact"/>
        <w:ind w:firstLineChars="0" w:firstLine="0"/>
        <w:jc w:val="center"/>
        <w:rPr>
          <w:rFonts w:ascii="黑体" w:eastAsia="黑体" w:hAnsi="黑体" w:cs="黑体"/>
          <w:b/>
          <w:color w:val="000000"/>
          <w:sz w:val="36"/>
          <w:szCs w:val="36"/>
          <w:u w:val="single"/>
        </w:rPr>
      </w:pPr>
      <w:r w:rsidRPr="00437A71">
        <w:rPr>
          <w:rFonts w:ascii="黑体" w:eastAsia="黑体" w:hAnsi="黑体" w:cs="黑体" w:hint="eastAsia"/>
          <w:b/>
          <w:color w:val="000000"/>
          <w:sz w:val="36"/>
          <w:szCs w:val="36"/>
        </w:rPr>
        <w:t>技改项目环境影响报告书批复</w:t>
      </w:r>
    </w:p>
    <w:bookmarkEnd w:id="0"/>
    <w:p w:rsidR="00225C2B" w:rsidRDefault="00225C2B" w:rsidP="0093251D">
      <w:pPr>
        <w:adjustRightInd w:val="0"/>
        <w:snapToGrid w:val="0"/>
        <w:spacing w:line="560" w:lineRule="exact"/>
        <w:ind w:firstLine="721"/>
        <w:jc w:val="both"/>
        <w:rPr>
          <w:rFonts w:ascii="华文中宋" w:eastAsia="华文中宋" w:hAnsi="华文中宋" w:cs="黑体"/>
          <w:b/>
          <w:color w:val="000000"/>
          <w:sz w:val="36"/>
          <w:szCs w:val="36"/>
          <w:u w:val="single"/>
        </w:rPr>
      </w:pPr>
    </w:p>
    <w:p w:rsidR="00225C2B" w:rsidRPr="0093251D" w:rsidRDefault="00183E13" w:rsidP="0093251D">
      <w:pPr>
        <w:spacing w:line="560" w:lineRule="exact"/>
        <w:ind w:firstLineChars="6" w:firstLine="19"/>
        <w:jc w:val="both"/>
        <w:rPr>
          <w:rFonts w:ascii="仿宋" w:eastAsia="仿宋" w:hAnsi="仿宋"/>
          <w:kern w:val="2"/>
          <w:sz w:val="32"/>
          <w:szCs w:val="32"/>
        </w:rPr>
      </w:pPr>
      <w:r w:rsidRPr="0093251D">
        <w:rPr>
          <w:rFonts w:ascii="仿宋" w:eastAsia="仿宋" w:hAnsi="仿宋" w:cs="仿宋" w:hint="eastAsia"/>
          <w:sz w:val="32"/>
          <w:szCs w:val="32"/>
        </w:rPr>
        <w:t>湖南中创化工股份有限公司</w:t>
      </w:r>
      <w:r w:rsidR="00FE122F" w:rsidRPr="0093251D">
        <w:rPr>
          <w:rFonts w:ascii="仿宋" w:eastAsia="仿宋" w:hAnsi="仿宋" w:hint="eastAsia"/>
          <w:kern w:val="2"/>
          <w:sz w:val="32"/>
          <w:szCs w:val="32"/>
        </w:rPr>
        <w:t>：</w:t>
      </w:r>
    </w:p>
    <w:p w:rsidR="00225C2B" w:rsidRPr="0093251D" w:rsidRDefault="00FE122F" w:rsidP="0093251D">
      <w:pPr>
        <w:spacing w:line="560" w:lineRule="exact"/>
        <w:ind w:firstLine="640"/>
        <w:jc w:val="both"/>
        <w:rPr>
          <w:rFonts w:ascii="仿宋" w:eastAsia="仿宋" w:hAnsi="仿宋" w:cs="仿宋"/>
          <w:sz w:val="32"/>
          <w:szCs w:val="32"/>
        </w:rPr>
      </w:pPr>
      <w:r w:rsidRPr="0093251D">
        <w:rPr>
          <w:rFonts w:ascii="仿宋" w:eastAsia="仿宋" w:hAnsi="仿宋" w:hint="eastAsia"/>
          <w:kern w:val="2"/>
          <w:sz w:val="32"/>
          <w:szCs w:val="32"/>
        </w:rPr>
        <w:t>你公司《关于申请</w:t>
      </w:r>
      <w:r w:rsidRPr="0093251D">
        <w:rPr>
          <w:rFonts w:ascii="仿宋" w:eastAsia="仿宋" w:hAnsi="仿宋" w:cs="仿宋" w:hint="eastAsia"/>
          <w:kern w:val="2"/>
          <w:sz w:val="32"/>
          <w:szCs w:val="32"/>
        </w:rPr>
        <w:t>〈</w:t>
      </w:r>
      <w:bookmarkStart w:id="1" w:name="OLE_LINK1"/>
      <w:r w:rsidR="00183E13" w:rsidRPr="0093251D">
        <w:rPr>
          <w:rFonts w:ascii="仿宋" w:eastAsia="仿宋" w:hAnsi="仿宋" w:cs="仿宋" w:hint="eastAsia"/>
          <w:sz w:val="32"/>
          <w:szCs w:val="32"/>
        </w:rPr>
        <w:t xml:space="preserve">湖南中创化工股份有限公司 2wt/a </w:t>
      </w:r>
      <w:r w:rsidR="008A192D" w:rsidRPr="0093251D">
        <w:rPr>
          <w:rFonts w:ascii="仿宋" w:eastAsia="仿宋" w:hAnsi="仿宋" w:cs="仿宋" w:hint="eastAsia"/>
          <w:sz w:val="32"/>
          <w:szCs w:val="32"/>
        </w:rPr>
        <w:t>乙酸酯类装置技改项目</w:t>
      </w:r>
      <w:r w:rsidR="00105A1B" w:rsidRPr="0093251D">
        <w:rPr>
          <w:rFonts w:ascii="仿宋" w:eastAsia="仿宋" w:hAnsi="仿宋" w:cs="仿宋" w:hint="eastAsia"/>
          <w:sz w:val="32"/>
          <w:szCs w:val="32"/>
        </w:rPr>
        <w:t>环境影响报告书</w:t>
      </w:r>
      <w:bookmarkEnd w:id="1"/>
      <w:r w:rsidRPr="0093251D">
        <w:rPr>
          <w:rFonts w:ascii="仿宋" w:eastAsia="仿宋" w:hAnsi="仿宋" w:cs="仿宋" w:hint="eastAsia"/>
          <w:sz w:val="32"/>
          <w:szCs w:val="32"/>
        </w:rPr>
        <w:t>〉的批复报告</w:t>
      </w:r>
      <w:r w:rsidRPr="0093251D">
        <w:rPr>
          <w:rFonts w:ascii="仿宋" w:eastAsia="仿宋" w:hAnsi="仿宋" w:hint="eastAsia"/>
          <w:kern w:val="2"/>
          <w:sz w:val="32"/>
          <w:szCs w:val="32"/>
        </w:rPr>
        <w:t>》、岳阳市生态环境事务中心《</w:t>
      </w:r>
      <w:r w:rsidR="00F370A0" w:rsidRPr="0093251D">
        <w:rPr>
          <w:rFonts w:ascii="仿宋" w:eastAsia="仿宋" w:hAnsi="仿宋" w:cs="仿宋" w:hint="eastAsia"/>
          <w:sz w:val="32"/>
          <w:szCs w:val="32"/>
        </w:rPr>
        <w:t xml:space="preserve">湖南中创化工股份有限公司 2wt/a </w:t>
      </w:r>
      <w:r w:rsidR="008A192D" w:rsidRPr="0093251D">
        <w:rPr>
          <w:rFonts w:ascii="仿宋" w:eastAsia="仿宋" w:hAnsi="仿宋" w:cs="仿宋" w:hint="eastAsia"/>
          <w:sz w:val="32"/>
          <w:szCs w:val="32"/>
        </w:rPr>
        <w:t>乙酸酯类装置技改项目</w:t>
      </w:r>
      <w:r w:rsidR="00105A1B" w:rsidRPr="0093251D">
        <w:rPr>
          <w:rFonts w:ascii="仿宋" w:eastAsia="仿宋" w:hAnsi="仿宋" w:cs="仿宋" w:hint="eastAsia"/>
          <w:sz w:val="32"/>
          <w:szCs w:val="32"/>
        </w:rPr>
        <w:t>环境影响报告书</w:t>
      </w:r>
      <w:r w:rsidRPr="0093251D">
        <w:rPr>
          <w:rFonts w:ascii="仿宋" w:eastAsia="仿宋" w:hAnsi="仿宋" w:hint="eastAsia"/>
          <w:kern w:val="2"/>
          <w:sz w:val="32"/>
          <w:szCs w:val="32"/>
        </w:rPr>
        <w:t>技术评估报告》（</w:t>
      </w:r>
      <w:proofErr w:type="gramStart"/>
      <w:r w:rsidRPr="0093251D">
        <w:rPr>
          <w:rFonts w:ascii="仿宋" w:eastAsia="仿宋" w:hAnsi="仿宋" w:hint="eastAsia"/>
          <w:kern w:val="2"/>
          <w:sz w:val="32"/>
          <w:szCs w:val="32"/>
        </w:rPr>
        <w:t>岳环事评估</w:t>
      </w:r>
      <w:proofErr w:type="gramEnd"/>
      <w:r w:rsidRPr="0093251D">
        <w:rPr>
          <w:rFonts w:ascii="仿宋" w:eastAsia="仿宋" w:hAnsi="仿宋" w:hint="eastAsia"/>
          <w:kern w:val="2"/>
          <w:sz w:val="32"/>
          <w:szCs w:val="32"/>
        </w:rPr>
        <w:t>〔202</w:t>
      </w:r>
      <w:r w:rsidR="00365993" w:rsidRPr="0093251D">
        <w:rPr>
          <w:rFonts w:ascii="仿宋" w:eastAsia="仿宋" w:hAnsi="仿宋" w:hint="eastAsia"/>
          <w:kern w:val="2"/>
          <w:sz w:val="32"/>
          <w:szCs w:val="32"/>
        </w:rPr>
        <w:t>3</w:t>
      </w:r>
      <w:r w:rsidRPr="0093251D">
        <w:rPr>
          <w:rFonts w:ascii="仿宋" w:eastAsia="仿宋" w:hAnsi="仿宋" w:hint="eastAsia"/>
          <w:kern w:val="2"/>
          <w:sz w:val="32"/>
          <w:szCs w:val="32"/>
        </w:rPr>
        <w:t>〕</w:t>
      </w:r>
      <w:r w:rsidR="00365993" w:rsidRPr="0093251D">
        <w:rPr>
          <w:rFonts w:ascii="仿宋" w:eastAsia="仿宋" w:hAnsi="仿宋" w:hint="eastAsia"/>
          <w:kern w:val="2"/>
          <w:sz w:val="32"/>
          <w:szCs w:val="32"/>
        </w:rPr>
        <w:t>8</w:t>
      </w:r>
      <w:r w:rsidRPr="0093251D">
        <w:rPr>
          <w:rFonts w:ascii="仿宋" w:eastAsia="仿宋" w:hAnsi="仿宋" w:hint="eastAsia"/>
          <w:kern w:val="2"/>
          <w:sz w:val="32"/>
          <w:szCs w:val="32"/>
        </w:rPr>
        <w:t>号）、岳阳市生态环境</w:t>
      </w:r>
      <w:proofErr w:type="gramStart"/>
      <w:r w:rsidRPr="0093251D">
        <w:rPr>
          <w:rFonts w:ascii="仿宋" w:eastAsia="仿宋" w:hAnsi="仿宋" w:hint="eastAsia"/>
          <w:kern w:val="2"/>
          <w:sz w:val="32"/>
          <w:szCs w:val="32"/>
        </w:rPr>
        <w:t>局</w:t>
      </w:r>
      <w:r w:rsidR="00365993" w:rsidRPr="0093251D">
        <w:rPr>
          <w:rFonts w:ascii="仿宋" w:eastAsia="仿宋" w:hAnsi="仿宋" w:hint="eastAsia"/>
          <w:kern w:val="2"/>
          <w:sz w:val="32"/>
          <w:szCs w:val="32"/>
        </w:rPr>
        <w:t>云溪</w:t>
      </w:r>
      <w:r w:rsidRPr="0093251D">
        <w:rPr>
          <w:rFonts w:ascii="仿宋" w:eastAsia="仿宋" w:hAnsi="仿宋" w:hint="eastAsia"/>
          <w:kern w:val="2"/>
          <w:sz w:val="32"/>
          <w:szCs w:val="32"/>
        </w:rPr>
        <w:t>分局</w:t>
      </w:r>
      <w:proofErr w:type="gramEnd"/>
      <w:r w:rsidRPr="0093251D">
        <w:rPr>
          <w:rFonts w:ascii="仿宋" w:eastAsia="仿宋" w:hAnsi="仿宋" w:hint="eastAsia"/>
          <w:kern w:val="2"/>
          <w:sz w:val="32"/>
          <w:szCs w:val="32"/>
        </w:rPr>
        <w:t>的预审意见及有关附件收悉。经研究，批复如下：</w:t>
      </w:r>
    </w:p>
    <w:p w:rsidR="005945D7" w:rsidRPr="0093251D" w:rsidRDefault="002A7DDC" w:rsidP="0093251D">
      <w:pPr>
        <w:spacing w:line="560" w:lineRule="exact"/>
        <w:ind w:firstLine="640"/>
        <w:jc w:val="both"/>
        <w:rPr>
          <w:rFonts w:ascii="仿宋" w:eastAsia="仿宋" w:hAnsi="仿宋" w:cs="宋体"/>
          <w:sz w:val="32"/>
          <w:szCs w:val="32"/>
        </w:rPr>
      </w:pPr>
      <w:r w:rsidRPr="0093251D">
        <w:rPr>
          <w:rFonts w:ascii="仿宋" w:eastAsia="仿宋" w:hAnsi="仿宋" w:cs="宋体" w:hint="eastAsia"/>
          <w:sz w:val="32"/>
          <w:szCs w:val="32"/>
        </w:rPr>
        <w:t>一、</w:t>
      </w:r>
      <w:r w:rsidR="004D0051" w:rsidRPr="0093251D">
        <w:rPr>
          <w:rFonts w:ascii="仿宋" w:eastAsia="仿宋" w:hAnsi="仿宋" w:cs="宋体" w:hint="eastAsia"/>
          <w:sz w:val="32"/>
          <w:szCs w:val="32"/>
        </w:rPr>
        <w:t>为了提高厂内甲乙酮项目生产所需原料仲丁醇的来源保障，湖南中创化工股份有限公司对 2 万 t/a 乙酸仲丁酯装置进行技术改造。新增部分设施满足3万t仲丁醇（该仲丁醇全部用于厂内10万t/a甲乙酮项目的生产，作为甲乙酮项目的原料，不外售）的生产，并对应调整配套设施。技改主要分三个部分进行，第一部分升级现有老化装置，具体有浓缩塔</w:t>
      </w:r>
      <w:proofErr w:type="gramStart"/>
      <w:r w:rsidR="004D0051" w:rsidRPr="0093251D">
        <w:rPr>
          <w:rFonts w:ascii="仿宋" w:eastAsia="仿宋" w:hAnsi="仿宋" w:cs="宋体" w:hint="eastAsia"/>
          <w:sz w:val="32"/>
          <w:szCs w:val="32"/>
        </w:rPr>
        <w:t>塔釜</w:t>
      </w:r>
      <w:proofErr w:type="gramEnd"/>
      <w:r w:rsidR="004D0051" w:rsidRPr="0093251D">
        <w:rPr>
          <w:rFonts w:ascii="仿宋" w:eastAsia="仿宋" w:hAnsi="仿宋" w:cs="宋体" w:hint="eastAsia"/>
          <w:sz w:val="32"/>
          <w:szCs w:val="32"/>
        </w:rPr>
        <w:t>再沸器、侧线冷却器、侧线换热器、顶冷凝器、</w:t>
      </w:r>
      <w:proofErr w:type="gramStart"/>
      <w:r w:rsidR="004D0051" w:rsidRPr="0093251D">
        <w:rPr>
          <w:rFonts w:ascii="仿宋" w:eastAsia="仿宋" w:hAnsi="仿宋" w:cs="宋体" w:hint="eastAsia"/>
          <w:sz w:val="32"/>
          <w:szCs w:val="32"/>
        </w:rPr>
        <w:t>尾凝液</w:t>
      </w:r>
      <w:proofErr w:type="gramEnd"/>
      <w:r w:rsidR="004D0051" w:rsidRPr="0093251D">
        <w:rPr>
          <w:rFonts w:ascii="仿宋" w:eastAsia="仿宋" w:hAnsi="仿宋" w:cs="宋体" w:hint="eastAsia"/>
          <w:sz w:val="32"/>
          <w:szCs w:val="32"/>
        </w:rPr>
        <w:t>收集槽等；第二部分，新增部分设施以满足三万吨仲丁醇生产，主要新增设施有水合反应器和物料分离塔等；第三部分技改内容为厂内储罐调整，将原有储罐区的重</w:t>
      </w:r>
      <w:proofErr w:type="gramStart"/>
      <w:r w:rsidR="004D0051" w:rsidRPr="0093251D">
        <w:rPr>
          <w:rFonts w:ascii="仿宋" w:eastAsia="仿宋" w:hAnsi="仿宋" w:cs="宋体" w:hint="eastAsia"/>
          <w:sz w:val="32"/>
          <w:szCs w:val="32"/>
        </w:rPr>
        <w:t>烃产品</w:t>
      </w:r>
      <w:proofErr w:type="gramEnd"/>
      <w:r w:rsidR="004D0051" w:rsidRPr="0093251D">
        <w:rPr>
          <w:rFonts w:ascii="仿宋" w:eastAsia="仿宋" w:hAnsi="仿宋" w:cs="宋体" w:hint="eastAsia"/>
          <w:sz w:val="32"/>
          <w:szCs w:val="32"/>
        </w:rPr>
        <w:t>储罐调整为仲丁醇产</w:t>
      </w:r>
      <w:r w:rsidR="004D0051" w:rsidRPr="0093251D">
        <w:rPr>
          <w:rFonts w:ascii="仿宋" w:eastAsia="仿宋" w:hAnsi="仿宋" w:cs="宋体" w:hint="eastAsia"/>
          <w:sz w:val="32"/>
          <w:szCs w:val="32"/>
        </w:rPr>
        <w:lastRenderedPageBreak/>
        <w:t>品储罐，将20万t乙酸仲丁酯装置区的重烃中间储罐调整为重</w:t>
      </w:r>
      <w:proofErr w:type="gramStart"/>
      <w:r w:rsidR="004D0051" w:rsidRPr="0093251D">
        <w:rPr>
          <w:rFonts w:ascii="仿宋" w:eastAsia="仿宋" w:hAnsi="仿宋" w:cs="宋体" w:hint="eastAsia"/>
          <w:sz w:val="32"/>
          <w:szCs w:val="32"/>
        </w:rPr>
        <w:t>烃产品</w:t>
      </w:r>
      <w:proofErr w:type="gramEnd"/>
      <w:r w:rsidR="004D0051" w:rsidRPr="0093251D">
        <w:rPr>
          <w:rFonts w:ascii="仿宋" w:eastAsia="仿宋" w:hAnsi="仿宋" w:cs="宋体" w:hint="eastAsia"/>
          <w:sz w:val="32"/>
          <w:szCs w:val="32"/>
        </w:rPr>
        <w:t>储罐，将5000t异丙酯装置区的重烃中间储罐调整为全厂的重烃中间储罐，以满足厂内各项目的正常生产运营。</w:t>
      </w:r>
    </w:p>
    <w:p w:rsidR="002A7DDC" w:rsidRPr="0093251D" w:rsidRDefault="002A7DDC" w:rsidP="0093251D">
      <w:pPr>
        <w:pStyle w:val="Default"/>
        <w:spacing w:line="560" w:lineRule="exact"/>
        <w:ind w:firstLine="640"/>
        <w:jc w:val="both"/>
        <w:rPr>
          <w:rFonts w:ascii="仿宋" w:eastAsia="仿宋" w:hAnsi="仿宋"/>
          <w:color w:val="auto"/>
          <w:sz w:val="32"/>
          <w:szCs w:val="32"/>
        </w:rPr>
      </w:pPr>
      <w:r w:rsidRPr="0093251D">
        <w:rPr>
          <w:rFonts w:ascii="仿宋" w:eastAsia="仿宋" w:hAnsi="仿宋" w:hint="eastAsia"/>
          <w:color w:val="auto"/>
          <w:sz w:val="32"/>
          <w:szCs w:val="32"/>
        </w:rPr>
        <w:t>改造后整条生产线可以分两种方式运营，一种生产乙酸仲丁酯，年产最大产能为2万吨，与原有生产工艺、总产能、单位时间产能不发生变化；另外一种生产仲丁醇，年最大产能3万吨。两种产品共用部分生产装置，不能同时生产，根据市场情况交替生产；主要产品为乙酸仲丁酯、仲丁醇（全部用作厂内甲乙酮项目生产的原料），同时副产混合酯、重烃、轻组分；辅助工程、公用工程、储运工程及环保工程等均依托企业现有工程，其中装卸废气依托厂区现有的废气收集和油气回收处理装置处理达标后外排，废水依托现有污水处理站处理达标后排入中石化长岭分公司污水处理厂进行后续处理</w:t>
      </w:r>
      <w:r w:rsidR="003E5646" w:rsidRPr="0093251D">
        <w:rPr>
          <w:rFonts w:ascii="仿宋" w:eastAsia="仿宋" w:hAnsi="仿宋" w:hint="eastAsia"/>
          <w:color w:val="auto"/>
          <w:sz w:val="32"/>
          <w:szCs w:val="32"/>
        </w:rPr>
        <w:t>.</w:t>
      </w:r>
    </w:p>
    <w:p w:rsidR="00225C2B" w:rsidRPr="0093251D" w:rsidRDefault="00FE122F" w:rsidP="0093251D">
      <w:pPr>
        <w:spacing w:line="560" w:lineRule="exact"/>
        <w:ind w:firstLine="640"/>
        <w:jc w:val="both"/>
        <w:rPr>
          <w:rFonts w:ascii="仿宋" w:eastAsia="仿宋" w:hAnsi="仿宋"/>
          <w:sz w:val="32"/>
          <w:szCs w:val="32"/>
        </w:rPr>
      </w:pPr>
      <w:r w:rsidRPr="0093251D">
        <w:rPr>
          <w:rFonts w:ascii="仿宋" w:eastAsia="仿宋" w:hAnsi="仿宋" w:cs="宋体" w:hint="eastAsia"/>
          <w:sz w:val="32"/>
          <w:szCs w:val="32"/>
        </w:rPr>
        <w:t>根据</w:t>
      </w:r>
      <w:r w:rsidR="00BB4E97" w:rsidRPr="0093251D">
        <w:rPr>
          <w:rFonts w:ascii="仿宋" w:eastAsia="仿宋" w:hAnsi="仿宋" w:cs="宋体" w:hint="eastAsia"/>
          <w:sz w:val="32"/>
          <w:szCs w:val="32"/>
        </w:rPr>
        <w:t>湖南九湘环保科技有限公司编制的《湖南中创化工股份有限公司2wt/a乙酸酯类装置技改项目环境影响报告书》</w:t>
      </w:r>
      <w:r w:rsidRPr="0093251D">
        <w:rPr>
          <w:rFonts w:ascii="仿宋" w:eastAsia="仿宋" w:hAnsi="仿宋" w:cs="宋体" w:hint="eastAsia"/>
          <w:sz w:val="32"/>
          <w:szCs w:val="32"/>
        </w:rPr>
        <w:t>基本内容、结论、专家评审意见和</w:t>
      </w:r>
      <w:r w:rsidR="00BB4E97" w:rsidRPr="0093251D">
        <w:rPr>
          <w:rFonts w:ascii="仿宋" w:eastAsia="仿宋" w:hAnsi="仿宋" w:cs="宋体" w:hint="eastAsia"/>
          <w:sz w:val="32"/>
          <w:szCs w:val="32"/>
        </w:rPr>
        <w:t>岳阳市生态环境事务中心《湖南中创化工股份有限公司 2wt/a 乙酸酯类装置技改项目环境影响报告书技术评估报告》</w:t>
      </w:r>
      <w:r w:rsidRPr="0093251D">
        <w:rPr>
          <w:rFonts w:ascii="仿宋" w:eastAsia="仿宋" w:hAnsi="仿宋" w:hint="eastAsia"/>
          <w:color w:val="000000"/>
          <w:sz w:val="32"/>
          <w:szCs w:val="32"/>
        </w:rPr>
        <w:t>以</w:t>
      </w:r>
      <w:r w:rsidRPr="0093251D">
        <w:rPr>
          <w:rFonts w:ascii="仿宋" w:eastAsia="仿宋" w:hAnsi="仿宋" w:hint="eastAsia"/>
          <w:sz w:val="32"/>
          <w:szCs w:val="32"/>
        </w:rPr>
        <w:t>及岳阳市生态环境</w:t>
      </w:r>
      <w:proofErr w:type="gramStart"/>
      <w:r w:rsidRPr="0093251D">
        <w:rPr>
          <w:rFonts w:ascii="仿宋" w:eastAsia="仿宋" w:hAnsi="仿宋" w:hint="eastAsia"/>
          <w:sz w:val="32"/>
          <w:szCs w:val="32"/>
        </w:rPr>
        <w:t>局</w:t>
      </w:r>
      <w:r w:rsidR="00BB4E97" w:rsidRPr="0093251D">
        <w:rPr>
          <w:rFonts w:ascii="仿宋" w:eastAsia="仿宋" w:hAnsi="仿宋" w:hint="eastAsia"/>
          <w:sz w:val="32"/>
          <w:szCs w:val="32"/>
        </w:rPr>
        <w:t>云溪</w:t>
      </w:r>
      <w:r w:rsidRPr="0093251D">
        <w:rPr>
          <w:rFonts w:ascii="仿宋" w:eastAsia="仿宋" w:hAnsi="仿宋" w:hint="eastAsia"/>
          <w:sz w:val="32"/>
          <w:szCs w:val="32"/>
        </w:rPr>
        <w:t>分局</w:t>
      </w:r>
      <w:proofErr w:type="gramEnd"/>
      <w:r w:rsidRPr="0093251D">
        <w:rPr>
          <w:rFonts w:ascii="仿宋" w:eastAsia="仿宋" w:hAnsi="仿宋" w:hint="eastAsia"/>
          <w:sz w:val="32"/>
          <w:szCs w:val="32"/>
        </w:rPr>
        <w:t>预审意见，从环境保护角度考虑，我局原则同意你公司环境影响报告书中所列建设项目的环境影响评价结论和环境保护对策措施。</w:t>
      </w:r>
    </w:p>
    <w:p w:rsidR="00225C2B" w:rsidRPr="0093251D" w:rsidRDefault="00FE122F" w:rsidP="0093251D">
      <w:pPr>
        <w:spacing w:line="560" w:lineRule="exact"/>
        <w:ind w:firstLine="640"/>
        <w:jc w:val="both"/>
        <w:rPr>
          <w:rFonts w:ascii="仿宋" w:eastAsia="仿宋" w:hAnsi="仿宋"/>
          <w:kern w:val="2"/>
          <w:sz w:val="32"/>
          <w:szCs w:val="32"/>
          <w:u w:val="single"/>
        </w:rPr>
      </w:pPr>
      <w:r w:rsidRPr="0093251D">
        <w:rPr>
          <w:rFonts w:ascii="仿宋" w:eastAsia="仿宋" w:hAnsi="仿宋" w:hint="eastAsia"/>
          <w:kern w:val="2"/>
          <w:sz w:val="32"/>
          <w:szCs w:val="32"/>
        </w:rPr>
        <w:t>二、</w:t>
      </w:r>
      <w:bookmarkStart w:id="2" w:name="OLE_LINK3"/>
      <w:r w:rsidRPr="0093251D">
        <w:rPr>
          <w:rFonts w:ascii="仿宋" w:eastAsia="仿宋" w:hAnsi="仿宋" w:hint="eastAsia"/>
          <w:kern w:val="2"/>
          <w:sz w:val="32"/>
          <w:szCs w:val="32"/>
        </w:rPr>
        <w:t>项目建设和运营必须全面落实环境影响报告书提出的各项环保措施，并着重做好以下工作：</w:t>
      </w:r>
    </w:p>
    <w:p w:rsidR="003136CC" w:rsidRPr="0093251D" w:rsidRDefault="00FE122F" w:rsidP="0093251D">
      <w:pPr>
        <w:spacing w:line="560" w:lineRule="exact"/>
        <w:ind w:firstLine="640"/>
        <w:jc w:val="both"/>
        <w:rPr>
          <w:rFonts w:ascii="仿宋" w:eastAsia="仿宋" w:hAnsi="仿宋"/>
          <w:kern w:val="2"/>
          <w:sz w:val="32"/>
          <w:szCs w:val="32"/>
        </w:rPr>
      </w:pPr>
      <w:bookmarkStart w:id="3" w:name="OLE_LINK2"/>
      <w:bookmarkEnd w:id="3"/>
      <w:r w:rsidRPr="0093251D">
        <w:rPr>
          <w:rFonts w:ascii="仿宋" w:eastAsia="仿宋" w:hAnsi="仿宋" w:hint="eastAsia"/>
          <w:kern w:val="2"/>
          <w:sz w:val="32"/>
          <w:szCs w:val="32"/>
        </w:rPr>
        <w:t>（一）废气污染防治工作。严格控制项目废气污染，</w:t>
      </w:r>
      <w:r w:rsidR="009F5010" w:rsidRPr="0093251D">
        <w:rPr>
          <w:rFonts w:ascii="仿宋" w:eastAsia="仿宋" w:hAnsi="仿宋" w:hint="eastAsia"/>
          <w:kern w:val="2"/>
          <w:sz w:val="32"/>
          <w:szCs w:val="32"/>
        </w:rPr>
        <w:t>有组</w:t>
      </w:r>
      <w:r w:rsidR="009F5010" w:rsidRPr="0093251D">
        <w:rPr>
          <w:rFonts w:ascii="仿宋" w:eastAsia="仿宋" w:hAnsi="仿宋" w:hint="eastAsia"/>
          <w:kern w:val="2"/>
          <w:sz w:val="32"/>
          <w:szCs w:val="32"/>
        </w:rPr>
        <w:lastRenderedPageBreak/>
        <w:t>织装卸废气依托已有废气处理设施处理，采用“压缩+冷凝+膜分离+活性炭吸附”进行处理，废气处理达到</w:t>
      </w:r>
      <w:r w:rsidR="009F5010" w:rsidRPr="0093251D">
        <w:rPr>
          <w:rFonts w:ascii="仿宋" w:eastAsia="仿宋" w:hAnsi="仿宋"/>
          <w:kern w:val="2"/>
          <w:sz w:val="32"/>
          <w:szCs w:val="32"/>
        </w:rPr>
        <w:t>《石油化学工业污染物排放标准》（GB31571-2015）</w:t>
      </w:r>
      <w:r w:rsidR="009F5010" w:rsidRPr="0093251D">
        <w:rPr>
          <w:rFonts w:ascii="仿宋" w:eastAsia="仿宋" w:hAnsi="仿宋" w:hint="eastAsia"/>
          <w:kern w:val="2"/>
          <w:sz w:val="32"/>
          <w:szCs w:val="32"/>
        </w:rPr>
        <w:t>表4限值</w:t>
      </w:r>
      <w:r w:rsidR="002A4F51" w:rsidRPr="0093251D">
        <w:rPr>
          <w:rFonts w:ascii="仿宋" w:eastAsia="仿宋" w:hAnsi="仿宋" w:hint="eastAsia"/>
          <w:kern w:val="2"/>
          <w:sz w:val="32"/>
          <w:szCs w:val="32"/>
        </w:rPr>
        <w:t>后</w:t>
      </w:r>
      <w:r w:rsidR="009F5010" w:rsidRPr="0093251D">
        <w:rPr>
          <w:rFonts w:ascii="仿宋" w:eastAsia="仿宋" w:hAnsi="仿宋" w:hint="eastAsia"/>
          <w:kern w:val="2"/>
          <w:sz w:val="32"/>
          <w:szCs w:val="32"/>
        </w:rPr>
        <w:t>经15m排气筒DA002外排；对项目装置区动静密封点无组织</w:t>
      </w:r>
      <w:r w:rsidR="002A4F51" w:rsidRPr="0093251D">
        <w:rPr>
          <w:rFonts w:ascii="仿宋" w:eastAsia="仿宋" w:hAnsi="仿宋" w:hint="eastAsia"/>
          <w:kern w:val="2"/>
          <w:sz w:val="32"/>
          <w:szCs w:val="32"/>
        </w:rPr>
        <w:t>废气排放应</w:t>
      </w:r>
      <w:r w:rsidR="009F5010" w:rsidRPr="0093251D">
        <w:rPr>
          <w:rFonts w:ascii="仿宋" w:eastAsia="仿宋" w:hAnsi="仿宋" w:hint="eastAsia"/>
          <w:kern w:val="2"/>
          <w:sz w:val="32"/>
          <w:szCs w:val="32"/>
        </w:rPr>
        <w:t>采用全密闭、连续化、自动化的生产技术</w:t>
      </w:r>
      <w:r w:rsidR="002A4F51" w:rsidRPr="0093251D">
        <w:rPr>
          <w:rFonts w:ascii="仿宋" w:eastAsia="仿宋" w:hAnsi="仿宋" w:hint="eastAsia"/>
          <w:kern w:val="2"/>
          <w:sz w:val="32"/>
          <w:szCs w:val="32"/>
        </w:rPr>
        <w:t>，</w:t>
      </w:r>
      <w:r w:rsidR="009F5010" w:rsidRPr="0093251D">
        <w:rPr>
          <w:rFonts w:ascii="仿宋" w:eastAsia="仿宋" w:hAnsi="仿宋" w:hint="eastAsia"/>
          <w:kern w:val="2"/>
          <w:sz w:val="32"/>
          <w:szCs w:val="32"/>
        </w:rPr>
        <w:t>选用无泄漏或泄露量小的机泵和管阀件等设备</w:t>
      </w:r>
      <w:r w:rsidR="002A4F51" w:rsidRPr="0093251D">
        <w:rPr>
          <w:rFonts w:ascii="仿宋" w:eastAsia="仿宋" w:hAnsi="仿宋" w:hint="eastAsia"/>
          <w:kern w:val="2"/>
          <w:sz w:val="32"/>
          <w:szCs w:val="32"/>
        </w:rPr>
        <w:t>，</w:t>
      </w:r>
      <w:r w:rsidR="009F5010" w:rsidRPr="0093251D">
        <w:rPr>
          <w:rFonts w:ascii="仿宋" w:eastAsia="仿宋" w:hAnsi="仿宋" w:hint="eastAsia"/>
          <w:kern w:val="2"/>
          <w:sz w:val="32"/>
          <w:szCs w:val="32"/>
        </w:rPr>
        <w:t>物料采用管道输送</w:t>
      </w:r>
      <w:r w:rsidR="003665F4" w:rsidRPr="0093251D">
        <w:rPr>
          <w:rFonts w:ascii="仿宋" w:eastAsia="仿宋" w:hAnsi="仿宋" w:hint="eastAsia"/>
          <w:kern w:val="2"/>
          <w:sz w:val="32"/>
          <w:szCs w:val="32"/>
        </w:rPr>
        <w:t>。</w:t>
      </w:r>
      <w:r w:rsidR="009F5010" w:rsidRPr="0093251D">
        <w:rPr>
          <w:rFonts w:ascii="仿宋" w:eastAsia="仿宋" w:hAnsi="仿宋" w:hint="eastAsia"/>
          <w:kern w:val="2"/>
          <w:sz w:val="32"/>
          <w:szCs w:val="32"/>
        </w:rPr>
        <w:t>对储罐区废气无组织</w:t>
      </w:r>
      <w:r w:rsidR="003665F4" w:rsidRPr="0093251D">
        <w:rPr>
          <w:rFonts w:ascii="仿宋" w:eastAsia="仿宋" w:hAnsi="仿宋" w:hint="eastAsia"/>
          <w:kern w:val="2"/>
          <w:sz w:val="32"/>
          <w:szCs w:val="32"/>
        </w:rPr>
        <w:t>废气</w:t>
      </w:r>
      <w:r w:rsidR="009F5010" w:rsidRPr="0093251D">
        <w:rPr>
          <w:rFonts w:ascii="仿宋" w:eastAsia="仿宋" w:hAnsi="仿宋" w:hint="eastAsia"/>
          <w:kern w:val="2"/>
          <w:sz w:val="32"/>
          <w:szCs w:val="32"/>
        </w:rPr>
        <w:t>排放，</w:t>
      </w:r>
      <w:r w:rsidR="002B7E16" w:rsidRPr="0093251D">
        <w:rPr>
          <w:rFonts w:ascii="仿宋" w:eastAsia="仿宋" w:hAnsi="仿宋" w:hint="eastAsia"/>
          <w:kern w:val="2"/>
          <w:sz w:val="32"/>
          <w:szCs w:val="32"/>
        </w:rPr>
        <w:t>应确保</w:t>
      </w:r>
      <w:r w:rsidR="009F5010" w:rsidRPr="0093251D">
        <w:rPr>
          <w:rFonts w:ascii="仿宋" w:eastAsia="仿宋" w:hAnsi="仿宋" w:hint="eastAsia"/>
          <w:kern w:val="2"/>
          <w:sz w:val="32"/>
          <w:szCs w:val="32"/>
        </w:rPr>
        <w:t>罐体</w:t>
      </w:r>
      <w:r w:rsidR="002B7E16" w:rsidRPr="0093251D">
        <w:rPr>
          <w:rFonts w:ascii="仿宋" w:eastAsia="仿宋" w:hAnsi="仿宋" w:hint="eastAsia"/>
          <w:kern w:val="2"/>
          <w:sz w:val="32"/>
          <w:szCs w:val="32"/>
        </w:rPr>
        <w:t>、浮</w:t>
      </w:r>
      <w:proofErr w:type="gramStart"/>
      <w:r w:rsidR="002B7E16" w:rsidRPr="0093251D">
        <w:rPr>
          <w:rFonts w:ascii="仿宋" w:eastAsia="仿宋" w:hAnsi="仿宋" w:hint="eastAsia"/>
          <w:kern w:val="2"/>
          <w:sz w:val="32"/>
          <w:szCs w:val="32"/>
        </w:rPr>
        <w:t>顶罐浮</w:t>
      </w:r>
      <w:proofErr w:type="gramEnd"/>
      <w:r w:rsidR="002B7E16" w:rsidRPr="0093251D">
        <w:rPr>
          <w:rFonts w:ascii="仿宋" w:eastAsia="仿宋" w:hAnsi="仿宋" w:hint="eastAsia"/>
          <w:kern w:val="2"/>
          <w:sz w:val="32"/>
          <w:szCs w:val="32"/>
        </w:rPr>
        <w:t>顶边缘等</w:t>
      </w:r>
      <w:r w:rsidR="009F5010" w:rsidRPr="0093251D">
        <w:rPr>
          <w:rFonts w:ascii="仿宋" w:eastAsia="仿宋" w:hAnsi="仿宋" w:hint="eastAsia"/>
          <w:kern w:val="2"/>
          <w:sz w:val="32"/>
          <w:szCs w:val="32"/>
        </w:rPr>
        <w:t>保持完好</w:t>
      </w:r>
      <w:r w:rsidR="002B7E16" w:rsidRPr="0093251D">
        <w:rPr>
          <w:rFonts w:ascii="仿宋" w:eastAsia="仿宋" w:hAnsi="仿宋" w:hint="eastAsia"/>
          <w:kern w:val="2"/>
          <w:sz w:val="32"/>
          <w:szCs w:val="32"/>
        </w:rPr>
        <w:t>密封</w:t>
      </w:r>
      <w:r w:rsidR="009F5010" w:rsidRPr="0093251D">
        <w:rPr>
          <w:rFonts w:ascii="仿宋" w:eastAsia="仿宋" w:hAnsi="仿宋" w:hint="eastAsia"/>
          <w:kern w:val="2"/>
          <w:sz w:val="32"/>
          <w:szCs w:val="32"/>
        </w:rPr>
        <w:t>，</w:t>
      </w:r>
      <w:r w:rsidR="003665F4" w:rsidRPr="0093251D">
        <w:rPr>
          <w:rFonts w:ascii="仿宋" w:eastAsia="仿宋" w:hAnsi="仿宋" w:hint="eastAsia"/>
          <w:kern w:val="2"/>
          <w:sz w:val="32"/>
          <w:szCs w:val="32"/>
        </w:rPr>
        <w:t>无</w:t>
      </w:r>
      <w:r w:rsidR="009F5010" w:rsidRPr="0093251D">
        <w:rPr>
          <w:rFonts w:ascii="仿宋" w:eastAsia="仿宋" w:hAnsi="仿宋" w:hint="eastAsia"/>
          <w:kern w:val="2"/>
          <w:sz w:val="32"/>
          <w:szCs w:val="32"/>
        </w:rPr>
        <w:t>漏洞、缝隙或破损</w:t>
      </w:r>
      <w:r w:rsidR="002B7E16" w:rsidRPr="0093251D">
        <w:rPr>
          <w:rFonts w:ascii="仿宋" w:eastAsia="仿宋" w:hAnsi="仿宋" w:hint="eastAsia"/>
          <w:kern w:val="2"/>
          <w:sz w:val="32"/>
          <w:szCs w:val="32"/>
        </w:rPr>
        <w:t>。</w:t>
      </w:r>
      <w:r w:rsidR="009F5010" w:rsidRPr="0093251D">
        <w:rPr>
          <w:rFonts w:ascii="仿宋" w:eastAsia="仿宋" w:hAnsi="仿宋" w:hint="eastAsia"/>
          <w:kern w:val="2"/>
          <w:sz w:val="32"/>
          <w:szCs w:val="32"/>
        </w:rPr>
        <w:t>对挥发性有机物流经的设备或管线组件，定期按照国家及省相关要求加强泄漏检测，及时修复泄漏点，减少废气无组织排放。</w:t>
      </w:r>
      <w:r w:rsidR="00FA1F92" w:rsidRPr="0093251D">
        <w:rPr>
          <w:rFonts w:ascii="仿宋" w:eastAsia="仿宋" w:hAnsi="仿宋" w:hint="eastAsia"/>
          <w:kern w:val="2"/>
          <w:sz w:val="32"/>
          <w:szCs w:val="32"/>
        </w:rPr>
        <w:t>厂界无组织废气执行《石油化学工业污染物排放标准》（GB31571-2015）表7中标准限值；厂区内挥发性有机物无组织排放执行《挥发性有机物无组织排放控控制标准》（GB37822-2019）表A.1中标准限值。厂界废气执行《恶臭污染物排放标准》（GB14554-93）表1限值要求</w:t>
      </w:r>
    </w:p>
    <w:p w:rsidR="00AA4C68" w:rsidRPr="0093251D" w:rsidRDefault="00FE122F" w:rsidP="0093251D">
      <w:pPr>
        <w:spacing w:line="560" w:lineRule="exact"/>
        <w:ind w:firstLine="640"/>
        <w:jc w:val="both"/>
        <w:rPr>
          <w:rFonts w:ascii="仿宋" w:eastAsia="仿宋" w:hAnsi="仿宋" w:cs="宋体"/>
          <w:sz w:val="32"/>
          <w:szCs w:val="32"/>
        </w:rPr>
      </w:pPr>
      <w:r w:rsidRPr="0093251D">
        <w:rPr>
          <w:rFonts w:ascii="仿宋" w:eastAsia="仿宋" w:hAnsi="仿宋" w:cs="宋体" w:hint="eastAsia"/>
          <w:sz w:val="32"/>
          <w:szCs w:val="32"/>
        </w:rPr>
        <w:t>（</w:t>
      </w:r>
      <w:r w:rsidR="00BB4E97" w:rsidRPr="0093251D">
        <w:rPr>
          <w:rFonts w:ascii="仿宋" w:eastAsia="仿宋" w:hAnsi="仿宋" w:cs="宋体" w:hint="eastAsia"/>
          <w:sz w:val="32"/>
          <w:szCs w:val="32"/>
        </w:rPr>
        <w:t>二</w:t>
      </w:r>
      <w:r w:rsidRPr="0093251D">
        <w:rPr>
          <w:rFonts w:ascii="仿宋" w:eastAsia="仿宋" w:hAnsi="仿宋" w:cs="宋体" w:hint="eastAsia"/>
          <w:sz w:val="32"/>
          <w:szCs w:val="32"/>
        </w:rPr>
        <w:t>）废水污染防治工作。</w:t>
      </w:r>
      <w:r w:rsidR="002F6BAF" w:rsidRPr="0093251D">
        <w:rPr>
          <w:rFonts w:ascii="仿宋" w:eastAsia="仿宋" w:hAnsi="仿宋" w:cs="宋体" w:hint="eastAsia"/>
          <w:sz w:val="32"/>
          <w:szCs w:val="32"/>
        </w:rPr>
        <w:t>严格按照“雨污分流、清污分流、污</w:t>
      </w:r>
      <w:proofErr w:type="gramStart"/>
      <w:r w:rsidR="002F6BAF" w:rsidRPr="0093251D">
        <w:rPr>
          <w:rFonts w:ascii="仿宋" w:eastAsia="仿宋" w:hAnsi="仿宋" w:cs="宋体" w:hint="eastAsia"/>
          <w:sz w:val="32"/>
          <w:szCs w:val="32"/>
        </w:rPr>
        <w:t>污</w:t>
      </w:r>
      <w:proofErr w:type="gramEnd"/>
      <w:r w:rsidR="002F6BAF" w:rsidRPr="0093251D">
        <w:rPr>
          <w:rFonts w:ascii="仿宋" w:eastAsia="仿宋" w:hAnsi="仿宋" w:cs="宋体" w:hint="eastAsia"/>
          <w:sz w:val="32"/>
          <w:szCs w:val="32"/>
        </w:rPr>
        <w:t>分流”的原则。</w:t>
      </w:r>
      <w:r w:rsidR="00AA4C68" w:rsidRPr="0093251D">
        <w:rPr>
          <w:rFonts w:ascii="仿宋" w:eastAsia="仿宋" w:hAnsi="仿宋" w:cs="宋体" w:hint="eastAsia"/>
          <w:sz w:val="32"/>
          <w:szCs w:val="32"/>
        </w:rPr>
        <w:t>初期雨水经厂区内收集系统汇入厂内初期雨水池内，</w:t>
      </w:r>
      <w:r w:rsidR="009C2523" w:rsidRPr="0093251D">
        <w:rPr>
          <w:rFonts w:ascii="仿宋" w:eastAsia="仿宋" w:hAnsi="仿宋" w:cs="宋体" w:hint="eastAsia"/>
          <w:sz w:val="32"/>
          <w:szCs w:val="32"/>
        </w:rPr>
        <w:t>再排入厂内污水站预处理，经处理达标后送至长岭分公司污水处理厂进行处理</w:t>
      </w:r>
      <w:r w:rsidR="00AA4C68" w:rsidRPr="0093251D">
        <w:rPr>
          <w:rFonts w:ascii="仿宋" w:eastAsia="仿宋" w:hAnsi="仿宋" w:cs="宋体" w:hint="eastAsia"/>
          <w:sz w:val="32"/>
          <w:szCs w:val="32"/>
        </w:rPr>
        <w:t>，后期雨水用阀门切向园区雨水管道排放。工程污水</w:t>
      </w:r>
      <w:r w:rsidR="009C2523" w:rsidRPr="0093251D">
        <w:rPr>
          <w:rFonts w:ascii="仿宋" w:eastAsia="仿宋" w:hAnsi="仿宋" w:cs="宋体" w:hint="eastAsia"/>
          <w:sz w:val="32"/>
          <w:szCs w:val="32"/>
        </w:rPr>
        <w:t>经</w:t>
      </w:r>
      <w:r w:rsidR="00AA4C68" w:rsidRPr="0093251D">
        <w:rPr>
          <w:rFonts w:ascii="仿宋" w:eastAsia="仿宋" w:hAnsi="仿宋" w:cs="宋体" w:hint="eastAsia"/>
          <w:sz w:val="32"/>
          <w:szCs w:val="32"/>
        </w:rPr>
        <w:t>“调节池+水解酸化+AO+沉淀处理”</w:t>
      </w:r>
      <w:r w:rsidR="009C2523" w:rsidRPr="0093251D">
        <w:rPr>
          <w:rFonts w:ascii="仿宋" w:eastAsia="仿宋" w:hAnsi="仿宋" w:cs="宋体" w:hint="eastAsia"/>
          <w:sz w:val="32"/>
          <w:szCs w:val="32"/>
        </w:rPr>
        <w:t>处理达标后</w:t>
      </w:r>
      <w:r w:rsidR="00AA4C68" w:rsidRPr="0093251D">
        <w:rPr>
          <w:rFonts w:ascii="仿宋" w:eastAsia="仿宋" w:hAnsi="仿宋" w:cs="宋体" w:hint="eastAsia"/>
          <w:sz w:val="32"/>
          <w:szCs w:val="32"/>
        </w:rPr>
        <w:t>排入园区污水管网。</w:t>
      </w:r>
      <w:r w:rsidR="009C2523" w:rsidRPr="0093251D">
        <w:rPr>
          <w:rFonts w:ascii="仿宋" w:eastAsia="仿宋" w:hAnsi="仿宋" w:cs="宋体" w:hint="eastAsia"/>
          <w:sz w:val="32"/>
          <w:szCs w:val="32"/>
        </w:rPr>
        <w:t>项目初期雨水和工程污水经厂内污水站预处理达到《石油化学工业污染物排放标准》（GB 31571-2015）及长岭分公司污水处理厂进水水质标准后送至长岭分公司污水处理厂进行处理外排至长江。</w:t>
      </w:r>
    </w:p>
    <w:p w:rsidR="00225C2B" w:rsidRPr="0093251D" w:rsidRDefault="00FE122F" w:rsidP="0093251D">
      <w:pPr>
        <w:spacing w:line="560" w:lineRule="exact"/>
        <w:ind w:firstLine="640"/>
        <w:jc w:val="both"/>
        <w:rPr>
          <w:rFonts w:ascii="仿宋" w:eastAsia="仿宋" w:hAnsi="仿宋" w:cs="_4eff_5b8b_GB2312"/>
          <w:bCs/>
          <w:color w:val="000000"/>
          <w:sz w:val="32"/>
          <w:szCs w:val="32"/>
        </w:rPr>
      </w:pPr>
      <w:r w:rsidRPr="0093251D">
        <w:rPr>
          <w:rFonts w:ascii="仿宋" w:eastAsia="仿宋" w:hAnsi="仿宋" w:cs="_4eff_5b8b_GB2312" w:hint="eastAsia"/>
          <w:bCs/>
          <w:color w:val="000000"/>
          <w:sz w:val="32"/>
          <w:szCs w:val="32"/>
        </w:rPr>
        <w:t>（</w:t>
      </w:r>
      <w:r w:rsidR="00BB4E97" w:rsidRPr="0093251D">
        <w:rPr>
          <w:rFonts w:ascii="仿宋" w:eastAsia="仿宋" w:hAnsi="仿宋" w:cs="_4eff_5b8b_GB2312" w:hint="eastAsia"/>
          <w:bCs/>
          <w:color w:val="000000"/>
          <w:sz w:val="32"/>
          <w:szCs w:val="32"/>
        </w:rPr>
        <w:t>三</w:t>
      </w:r>
      <w:r w:rsidRPr="0093251D">
        <w:rPr>
          <w:rFonts w:ascii="仿宋" w:eastAsia="仿宋" w:hAnsi="仿宋" w:cs="_4eff_5b8b_GB2312" w:hint="eastAsia"/>
          <w:bCs/>
          <w:color w:val="000000"/>
          <w:sz w:val="32"/>
          <w:szCs w:val="32"/>
        </w:rPr>
        <w:t>）地下水</w:t>
      </w:r>
      <w:r w:rsidR="002F6BAF" w:rsidRPr="0093251D">
        <w:rPr>
          <w:rFonts w:ascii="仿宋" w:eastAsia="仿宋" w:hAnsi="仿宋" w:cs="_4eff_5b8b_GB2312" w:hint="eastAsia"/>
          <w:bCs/>
          <w:color w:val="000000"/>
          <w:sz w:val="32"/>
          <w:szCs w:val="32"/>
        </w:rPr>
        <w:t>和</w:t>
      </w:r>
      <w:r w:rsidR="002F6BAF" w:rsidRPr="0093251D">
        <w:rPr>
          <w:rFonts w:ascii="仿宋" w:eastAsia="仿宋" w:hAnsi="仿宋" w:hint="eastAsia"/>
          <w:sz w:val="32"/>
          <w:szCs w:val="32"/>
        </w:rPr>
        <w:t>土壤</w:t>
      </w:r>
      <w:r w:rsidRPr="0093251D">
        <w:rPr>
          <w:rFonts w:ascii="仿宋" w:eastAsia="仿宋" w:hAnsi="仿宋" w:cs="_4eff_5b8b_GB2312" w:hint="eastAsia"/>
          <w:bCs/>
          <w:color w:val="000000"/>
          <w:sz w:val="32"/>
          <w:szCs w:val="32"/>
        </w:rPr>
        <w:t>污染防治工作。</w:t>
      </w:r>
      <w:r w:rsidR="00B0777C" w:rsidRPr="0093251D">
        <w:rPr>
          <w:rFonts w:ascii="仿宋" w:eastAsia="仿宋" w:hAnsi="仿宋" w:cs="_4eff_5b8b_GB2312" w:hint="eastAsia"/>
          <w:bCs/>
          <w:color w:val="000000"/>
          <w:sz w:val="32"/>
          <w:szCs w:val="32"/>
        </w:rPr>
        <w:t>按照“源头控制、分</w:t>
      </w:r>
      <w:r w:rsidR="00B0777C" w:rsidRPr="0093251D">
        <w:rPr>
          <w:rFonts w:ascii="仿宋" w:eastAsia="仿宋" w:hAnsi="仿宋" w:cs="_4eff_5b8b_GB2312" w:hint="eastAsia"/>
          <w:bCs/>
          <w:color w:val="000000"/>
          <w:sz w:val="32"/>
          <w:szCs w:val="32"/>
        </w:rPr>
        <w:lastRenderedPageBreak/>
        <w:t>区防治、污染监控、应急响应”的原则，</w:t>
      </w:r>
      <w:r w:rsidR="002F6BAF" w:rsidRPr="0093251D">
        <w:rPr>
          <w:rFonts w:ascii="仿宋" w:eastAsia="仿宋" w:hAnsi="仿宋" w:cs="_4eff_5b8b_GB2312" w:hint="eastAsia"/>
          <w:bCs/>
          <w:color w:val="000000"/>
          <w:sz w:val="32"/>
          <w:szCs w:val="32"/>
        </w:rPr>
        <w:t>落实报告书提出地下水污染防治措施，</w:t>
      </w:r>
      <w:r w:rsidR="00B0777C" w:rsidRPr="0093251D">
        <w:rPr>
          <w:rFonts w:ascii="仿宋" w:eastAsia="仿宋" w:hAnsi="仿宋" w:cs="_4eff_5b8b_GB2312" w:hint="eastAsia"/>
          <w:bCs/>
          <w:color w:val="000000"/>
          <w:sz w:val="32"/>
          <w:szCs w:val="32"/>
        </w:rPr>
        <w:t>对工艺、管道、设备、污水储存及处理构筑物采取相应措施，防止和降低污染物跑、冒、滴、漏</w:t>
      </w:r>
      <w:r w:rsidR="002F6BAF" w:rsidRPr="0093251D">
        <w:rPr>
          <w:rFonts w:ascii="仿宋" w:eastAsia="仿宋" w:hAnsi="仿宋" w:cs="_4eff_5b8b_GB2312" w:hint="eastAsia"/>
          <w:bCs/>
          <w:color w:val="000000"/>
          <w:sz w:val="32"/>
          <w:szCs w:val="32"/>
        </w:rPr>
        <w:t>。制定地下水和土壤监测计划，合理布置地下水和土壤监测点位，防止污染地下水和土壤环境。</w:t>
      </w:r>
    </w:p>
    <w:p w:rsidR="00225C2B" w:rsidRPr="0093251D" w:rsidRDefault="00FE122F" w:rsidP="0093251D">
      <w:pPr>
        <w:autoSpaceDE w:val="0"/>
        <w:spacing w:line="560" w:lineRule="exact"/>
        <w:ind w:firstLine="640"/>
        <w:jc w:val="both"/>
        <w:rPr>
          <w:rFonts w:ascii="仿宋" w:eastAsia="仿宋" w:hAnsi="仿宋"/>
          <w:sz w:val="32"/>
          <w:szCs w:val="32"/>
        </w:rPr>
      </w:pPr>
      <w:r w:rsidRPr="0093251D">
        <w:rPr>
          <w:rFonts w:ascii="仿宋" w:eastAsia="仿宋" w:hAnsi="仿宋" w:hint="eastAsia"/>
          <w:sz w:val="32"/>
          <w:szCs w:val="32"/>
        </w:rPr>
        <w:t>（</w:t>
      </w:r>
      <w:r w:rsidR="00BB4E97" w:rsidRPr="0093251D">
        <w:rPr>
          <w:rFonts w:ascii="仿宋" w:eastAsia="仿宋" w:hAnsi="仿宋" w:hint="eastAsia"/>
          <w:sz w:val="32"/>
          <w:szCs w:val="32"/>
        </w:rPr>
        <w:t>四</w:t>
      </w:r>
      <w:r w:rsidRPr="0093251D">
        <w:rPr>
          <w:rFonts w:ascii="仿宋" w:eastAsia="仿宋" w:hAnsi="仿宋" w:hint="eastAsia"/>
          <w:sz w:val="32"/>
          <w:szCs w:val="32"/>
        </w:rPr>
        <w:t>）</w:t>
      </w:r>
      <w:r w:rsidR="002F6BAF" w:rsidRPr="0093251D">
        <w:rPr>
          <w:rFonts w:ascii="仿宋" w:eastAsia="仿宋" w:hAnsi="仿宋" w:cs="_4eff_5b8b_GB2312" w:hint="eastAsia"/>
          <w:bCs/>
          <w:color w:val="000000"/>
          <w:sz w:val="32"/>
          <w:szCs w:val="32"/>
        </w:rPr>
        <w:t>噪声污染防治工作。</w:t>
      </w:r>
      <w:r w:rsidR="002F6BAF" w:rsidRPr="0093251D">
        <w:rPr>
          <w:rFonts w:ascii="仿宋_GB2312" w:eastAsia="仿宋_GB2312" w:hAnsi="Calibri" w:hint="eastAsia"/>
          <w:sz w:val="32"/>
          <w:szCs w:val="32"/>
        </w:rPr>
        <w:t>采用低噪声设备，对产生噪声的设备和工序进行合理布局，对主要的声源设备采取隔声、消声、减振等措施，</w:t>
      </w:r>
      <w:r w:rsidR="00C44F0A" w:rsidRPr="0093251D">
        <w:rPr>
          <w:rFonts w:ascii="仿宋_GB2312" w:eastAsia="仿宋_GB2312" w:hAnsi="Calibri" w:hint="eastAsia"/>
          <w:sz w:val="32"/>
          <w:szCs w:val="32"/>
        </w:rPr>
        <w:t>加强设备维护，</w:t>
      </w:r>
      <w:r w:rsidR="002F6BAF" w:rsidRPr="0093251D">
        <w:rPr>
          <w:rFonts w:ascii="仿宋_GB2312" w:eastAsia="仿宋_GB2312" w:hAnsi="Calibri" w:hint="eastAsia"/>
          <w:sz w:val="32"/>
          <w:szCs w:val="32"/>
        </w:rPr>
        <w:t>确保厂界噪声达到《工业企业厂界环境噪声排放标准》(GB12348-2008)中的3类标准要求</w:t>
      </w:r>
      <w:r w:rsidR="002F6BAF" w:rsidRPr="0093251D">
        <w:rPr>
          <w:rFonts w:ascii="仿宋" w:eastAsia="仿宋" w:hAnsi="仿宋" w:cs="_4eff_5b8b_GB2312" w:hint="eastAsia"/>
          <w:bCs/>
          <w:color w:val="000000"/>
          <w:sz w:val="32"/>
          <w:szCs w:val="32"/>
        </w:rPr>
        <w:t>。</w:t>
      </w:r>
    </w:p>
    <w:p w:rsidR="00225C2B" w:rsidRPr="0093251D" w:rsidRDefault="00FE122F" w:rsidP="0093251D">
      <w:pPr>
        <w:autoSpaceDE w:val="0"/>
        <w:spacing w:line="560" w:lineRule="exact"/>
        <w:ind w:firstLine="640"/>
        <w:jc w:val="both"/>
        <w:rPr>
          <w:rFonts w:ascii="仿宋" w:eastAsia="仿宋" w:hAnsi="仿宋"/>
          <w:sz w:val="32"/>
          <w:szCs w:val="32"/>
        </w:rPr>
      </w:pPr>
      <w:r w:rsidRPr="0093251D">
        <w:rPr>
          <w:rFonts w:ascii="仿宋" w:eastAsia="仿宋" w:hAnsi="仿宋" w:cs="_4eff_5b8b_GB2312" w:hint="eastAsia"/>
          <w:bCs/>
          <w:color w:val="000000"/>
          <w:sz w:val="32"/>
          <w:szCs w:val="32"/>
        </w:rPr>
        <w:t>（</w:t>
      </w:r>
      <w:r w:rsidR="00BB4E97" w:rsidRPr="0093251D">
        <w:rPr>
          <w:rFonts w:ascii="仿宋" w:eastAsia="仿宋" w:hAnsi="仿宋" w:cs="_4eff_5b8b_GB2312" w:hint="eastAsia"/>
          <w:bCs/>
          <w:color w:val="000000"/>
          <w:sz w:val="32"/>
          <w:szCs w:val="32"/>
        </w:rPr>
        <w:t>五</w:t>
      </w:r>
      <w:r w:rsidRPr="0093251D">
        <w:rPr>
          <w:rFonts w:ascii="仿宋" w:eastAsia="仿宋" w:hAnsi="仿宋" w:cs="_4eff_5b8b_GB2312" w:hint="eastAsia"/>
          <w:bCs/>
          <w:color w:val="000000"/>
          <w:sz w:val="32"/>
          <w:szCs w:val="32"/>
        </w:rPr>
        <w:t>）</w:t>
      </w:r>
      <w:r w:rsidR="002F6BAF" w:rsidRPr="0093251D">
        <w:rPr>
          <w:rFonts w:ascii="仿宋" w:eastAsia="仿宋" w:hAnsi="仿宋" w:hint="eastAsia"/>
          <w:sz w:val="32"/>
          <w:szCs w:val="32"/>
        </w:rPr>
        <w:t>固体废物管理工作。按“无害化、减量化、资源化”原则，做好固体废物的分类收集、贮存、处置、管理工作，并建立固体废物产生、储存、处置管理台账；</w:t>
      </w:r>
      <w:r w:rsidR="00F4292D" w:rsidRPr="0093251D">
        <w:rPr>
          <w:rFonts w:ascii="仿宋" w:eastAsia="仿宋" w:hAnsi="仿宋" w:hint="eastAsia"/>
          <w:sz w:val="32"/>
          <w:szCs w:val="32"/>
        </w:rPr>
        <w:t>在明显位置设置一般固体废物分类暂存装置，并将产生的废弃物分类存放于标识的容器内</w:t>
      </w:r>
      <w:r w:rsidR="002F6BAF" w:rsidRPr="0093251D">
        <w:rPr>
          <w:rFonts w:ascii="仿宋" w:eastAsia="仿宋" w:hAnsi="仿宋" w:hint="eastAsia"/>
          <w:sz w:val="32"/>
          <w:szCs w:val="32"/>
        </w:rPr>
        <w:t>，并及时转运进行处置。</w:t>
      </w:r>
      <w:r w:rsidR="00226218" w:rsidRPr="0093251D">
        <w:rPr>
          <w:rFonts w:ascii="仿宋" w:eastAsia="仿宋" w:hAnsi="仿宋" w:hint="eastAsia"/>
          <w:sz w:val="32"/>
          <w:szCs w:val="32"/>
        </w:rPr>
        <w:t>项目危险废物存放区应严格执行《危险废物贮存污染控制标准》（GB18597-2001，2013 年修订）的有关规定；危险废物的收集、贮存、运输全过程应严格执行《危险废物收集贮存运输技术规范》（HJ2025-2012）的有关规定。</w:t>
      </w:r>
      <w:proofErr w:type="gramStart"/>
      <w:r w:rsidR="00226218" w:rsidRPr="0093251D">
        <w:rPr>
          <w:rFonts w:ascii="仿宋" w:eastAsia="仿宋" w:hAnsi="仿宋" w:hint="eastAsia"/>
          <w:sz w:val="32"/>
          <w:szCs w:val="32"/>
        </w:rPr>
        <w:t>危废暂存</w:t>
      </w:r>
      <w:proofErr w:type="gramEnd"/>
      <w:r w:rsidR="00226218" w:rsidRPr="0093251D">
        <w:rPr>
          <w:rFonts w:ascii="仿宋" w:eastAsia="仿宋" w:hAnsi="仿宋" w:hint="eastAsia"/>
          <w:sz w:val="32"/>
          <w:szCs w:val="32"/>
        </w:rPr>
        <w:t>区内部</w:t>
      </w:r>
      <w:proofErr w:type="gramStart"/>
      <w:r w:rsidR="00226218" w:rsidRPr="0093251D">
        <w:rPr>
          <w:rFonts w:ascii="仿宋" w:eastAsia="仿宋" w:hAnsi="仿宋" w:hint="eastAsia"/>
          <w:sz w:val="32"/>
          <w:szCs w:val="32"/>
        </w:rPr>
        <w:t>按危险</w:t>
      </w:r>
      <w:proofErr w:type="gramEnd"/>
      <w:r w:rsidR="00226218" w:rsidRPr="0093251D">
        <w:rPr>
          <w:rFonts w:ascii="仿宋" w:eastAsia="仿宋" w:hAnsi="仿宋" w:hint="eastAsia"/>
          <w:sz w:val="32"/>
          <w:szCs w:val="32"/>
        </w:rPr>
        <w:t>废物</w:t>
      </w:r>
      <w:proofErr w:type="gramStart"/>
      <w:r w:rsidR="00226218" w:rsidRPr="0093251D">
        <w:rPr>
          <w:rFonts w:ascii="仿宋" w:eastAsia="仿宋" w:hAnsi="仿宋" w:hint="eastAsia"/>
          <w:sz w:val="32"/>
          <w:szCs w:val="32"/>
        </w:rPr>
        <w:t>类型设挡墙</w:t>
      </w:r>
      <w:proofErr w:type="gramEnd"/>
      <w:r w:rsidR="00226218" w:rsidRPr="0093251D">
        <w:rPr>
          <w:rFonts w:ascii="仿宋" w:eastAsia="仿宋" w:hAnsi="仿宋" w:hint="eastAsia"/>
          <w:sz w:val="32"/>
          <w:szCs w:val="32"/>
        </w:rPr>
        <w:t>间隔，分区存放。危险废物从产生单元转运</w:t>
      </w:r>
      <w:proofErr w:type="gramStart"/>
      <w:r w:rsidR="00226218" w:rsidRPr="0093251D">
        <w:rPr>
          <w:rFonts w:ascii="仿宋" w:eastAsia="仿宋" w:hAnsi="仿宋" w:hint="eastAsia"/>
          <w:sz w:val="32"/>
          <w:szCs w:val="32"/>
        </w:rPr>
        <w:t>至危废暂存</w:t>
      </w:r>
      <w:proofErr w:type="gramEnd"/>
      <w:r w:rsidR="00226218" w:rsidRPr="0093251D">
        <w:rPr>
          <w:rFonts w:ascii="仿宋" w:eastAsia="仿宋" w:hAnsi="仿宋" w:hint="eastAsia"/>
          <w:sz w:val="32"/>
          <w:szCs w:val="32"/>
        </w:rPr>
        <w:t>间后，应对转运沿线进行检查和清理，确保无危险废物遗失在转运路线上。项目产生的危险废物在厂区内的贮存时间不得超过一年，并</w:t>
      </w:r>
      <w:r w:rsidR="002F6BAF" w:rsidRPr="0093251D">
        <w:rPr>
          <w:rFonts w:ascii="仿宋" w:eastAsia="仿宋" w:hAnsi="仿宋" w:hint="eastAsia"/>
          <w:sz w:val="32"/>
          <w:szCs w:val="32"/>
        </w:rPr>
        <w:t>做好转移联单工作。生活垃圾交由环卫部门统一处理。</w:t>
      </w:r>
    </w:p>
    <w:p w:rsidR="002F6BAF" w:rsidRPr="0093251D" w:rsidRDefault="00FE122F" w:rsidP="0093251D">
      <w:pPr>
        <w:pStyle w:val="a9"/>
        <w:spacing w:after="0" w:line="560" w:lineRule="exact"/>
        <w:ind w:firstLine="640"/>
        <w:jc w:val="both"/>
        <w:rPr>
          <w:rFonts w:ascii="仿宋" w:eastAsia="仿宋" w:hAnsi="仿宋" w:cs="_4eff_5b8b_GB2312"/>
          <w:bCs/>
          <w:color w:val="000000"/>
          <w:sz w:val="32"/>
          <w:szCs w:val="32"/>
        </w:rPr>
      </w:pPr>
      <w:r w:rsidRPr="0093251D">
        <w:rPr>
          <w:rFonts w:ascii="仿宋" w:eastAsia="仿宋" w:hAnsi="仿宋" w:cs="_4eff_5b8b_GB2312" w:hint="eastAsia"/>
          <w:bCs/>
          <w:color w:val="000000"/>
          <w:sz w:val="32"/>
          <w:szCs w:val="32"/>
        </w:rPr>
        <w:t>（</w:t>
      </w:r>
      <w:r w:rsidR="00BB4E97" w:rsidRPr="0093251D">
        <w:rPr>
          <w:rFonts w:ascii="仿宋" w:eastAsia="仿宋" w:hAnsi="仿宋" w:cs="_4eff_5b8b_GB2312" w:hint="eastAsia"/>
          <w:bCs/>
          <w:color w:val="000000"/>
          <w:sz w:val="32"/>
          <w:szCs w:val="32"/>
        </w:rPr>
        <w:t>六</w:t>
      </w:r>
      <w:r w:rsidRPr="0093251D">
        <w:rPr>
          <w:rFonts w:ascii="仿宋" w:eastAsia="仿宋" w:hAnsi="仿宋" w:cs="_4eff_5b8b_GB2312" w:hint="eastAsia"/>
          <w:bCs/>
          <w:color w:val="000000"/>
          <w:sz w:val="32"/>
          <w:szCs w:val="32"/>
        </w:rPr>
        <w:t>）</w:t>
      </w:r>
      <w:r w:rsidR="002F6BAF" w:rsidRPr="0093251D">
        <w:rPr>
          <w:rFonts w:ascii="仿宋" w:eastAsia="仿宋" w:hAnsi="仿宋" w:hint="eastAsia"/>
          <w:sz w:val="32"/>
          <w:szCs w:val="32"/>
        </w:rPr>
        <w:t>加强营运期风险防范。</w:t>
      </w:r>
      <w:r w:rsidR="002F6BAF" w:rsidRPr="0093251D">
        <w:rPr>
          <w:rFonts w:ascii="仿宋" w:eastAsia="仿宋" w:hAnsi="仿宋" w:cs="_4eff_5b8b_GB2312" w:hint="eastAsia"/>
          <w:bCs/>
          <w:color w:val="000000"/>
          <w:sz w:val="32"/>
          <w:szCs w:val="32"/>
        </w:rPr>
        <w:t>落实各项风险防范措施，按“以新带老”</w:t>
      </w:r>
      <w:r w:rsidR="0075052B">
        <w:rPr>
          <w:rFonts w:ascii="仿宋" w:eastAsia="仿宋" w:hAnsi="仿宋" w:cs="_4eff_5b8b_GB2312" w:hint="eastAsia"/>
          <w:bCs/>
          <w:color w:val="000000"/>
          <w:sz w:val="32"/>
          <w:szCs w:val="32"/>
        </w:rPr>
        <w:t>要求落实各项</w:t>
      </w:r>
      <w:r w:rsidR="002F6BAF" w:rsidRPr="0093251D">
        <w:rPr>
          <w:rFonts w:ascii="仿宋" w:eastAsia="仿宋" w:hAnsi="仿宋" w:cs="_4eff_5b8b_GB2312" w:hint="eastAsia"/>
          <w:bCs/>
          <w:color w:val="000000"/>
          <w:sz w:val="32"/>
          <w:szCs w:val="32"/>
        </w:rPr>
        <w:t>措施</w:t>
      </w:r>
      <w:r w:rsidR="0075052B">
        <w:rPr>
          <w:rFonts w:ascii="仿宋" w:eastAsia="仿宋" w:hAnsi="仿宋" w:cs="_4eff_5b8b_GB2312" w:hint="eastAsia"/>
          <w:bCs/>
          <w:color w:val="000000"/>
          <w:sz w:val="32"/>
          <w:szCs w:val="32"/>
        </w:rPr>
        <w:t>，完善厂</w:t>
      </w:r>
      <w:r w:rsidR="002F6BAF" w:rsidRPr="0093251D">
        <w:rPr>
          <w:rFonts w:ascii="仿宋" w:eastAsia="仿宋" w:hAnsi="仿宋" w:cs="_4eff_5b8b_GB2312" w:hint="eastAsia"/>
          <w:bCs/>
          <w:color w:val="000000"/>
          <w:sz w:val="32"/>
          <w:szCs w:val="32"/>
        </w:rPr>
        <w:t>区雨污分流及事故池</w:t>
      </w:r>
      <w:r w:rsidR="002F6BAF" w:rsidRPr="0093251D">
        <w:rPr>
          <w:rFonts w:ascii="仿宋" w:eastAsia="仿宋" w:hAnsi="仿宋" w:cs="_4eff_5b8b_GB2312" w:hint="eastAsia"/>
          <w:bCs/>
          <w:color w:val="000000"/>
          <w:sz w:val="32"/>
          <w:szCs w:val="32"/>
        </w:rPr>
        <w:lastRenderedPageBreak/>
        <w:t>改造工程，提高公司应急风险防范能力，防止风险事故的发生，加强生产系统和环保设备的维护和管理；严格按照《突发环境事件应急管理办法》建立环境风险事故应急预案，储备风险救助物资并组织演练，杜绝环境风险事故发生。</w:t>
      </w:r>
    </w:p>
    <w:p w:rsidR="002F6BAF" w:rsidRPr="0093251D" w:rsidRDefault="002F6BAF" w:rsidP="0093251D">
      <w:pPr>
        <w:pStyle w:val="a9"/>
        <w:spacing w:after="0" w:line="560" w:lineRule="exact"/>
        <w:ind w:firstLine="640"/>
        <w:jc w:val="both"/>
        <w:rPr>
          <w:rFonts w:ascii="仿宋" w:eastAsia="仿宋" w:hAnsi="仿宋"/>
          <w:sz w:val="32"/>
          <w:szCs w:val="32"/>
        </w:rPr>
      </w:pPr>
      <w:r w:rsidRPr="0093251D">
        <w:rPr>
          <w:rFonts w:ascii="仿宋" w:eastAsia="仿宋" w:hAnsi="仿宋" w:hint="eastAsia"/>
          <w:sz w:val="32"/>
          <w:szCs w:val="32"/>
        </w:rPr>
        <w:t>（</w:t>
      </w:r>
      <w:r w:rsidR="00BB4E97" w:rsidRPr="0093251D">
        <w:rPr>
          <w:rFonts w:ascii="仿宋" w:eastAsia="仿宋" w:hAnsi="仿宋" w:hint="eastAsia"/>
          <w:sz w:val="32"/>
          <w:szCs w:val="32"/>
        </w:rPr>
        <w:t>七</w:t>
      </w:r>
      <w:r w:rsidRPr="0093251D">
        <w:rPr>
          <w:rFonts w:ascii="仿宋" w:eastAsia="仿宋" w:hAnsi="仿宋" w:hint="eastAsia"/>
          <w:sz w:val="32"/>
          <w:szCs w:val="32"/>
        </w:rPr>
        <w:t>）做好环境管理工作。设置专门环保机构，配备专职环保管理人员，加强生产设备和</w:t>
      </w:r>
      <w:proofErr w:type="gramStart"/>
      <w:r w:rsidRPr="0093251D">
        <w:rPr>
          <w:rFonts w:ascii="仿宋" w:eastAsia="仿宋" w:hAnsi="仿宋" w:hint="eastAsia"/>
          <w:sz w:val="32"/>
          <w:szCs w:val="32"/>
        </w:rPr>
        <w:t>污防</w:t>
      </w:r>
      <w:proofErr w:type="gramEnd"/>
      <w:r w:rsidRPr="0093251D">
        <w:rPr>
          <w:rFonts w:ascii="仿宋" w:eastAsia="仿宋" w:hAnsi="仿宋" w:hint="eastAsia"/>
          <w:sz w:val="32"/>
          <w:szCs w:val="32"/>
        </w:rPr>
        <w:t>设施的检修、保养及工人、管理人员培训工作，建立健全污染防治设施运行管理台帐。加强日常监管，确保</w:t>
      </w:r>
      <w:proofErr w:type="gramStart"/>
      <w:r w:rsidRPr="0093251D">
        <w:rPr>
          <w:rFonts w:ascii="仿宋" w:eastAsia="仿宋" w:hAnsi="仿宋" w:hint="eastAsia"/>
          <w:sz w:val="32"/>
          <w:szCs w:val="32"/>
        </w:rPr>
        <w:t>各污染</w:t>
      </w:r>
      <w:proofErr w:type="gramEnd"/>
      <w:r w:rsidRPr="0093251D">
        <w:rPr>
          <w:rFonts w:ascii="仿宋" w:eastAsia="仿宋" w:hAnsi="仿宋" w:hint="eastAsia"/>
          <w:sz w:val="32"/>
          <w:szCs w:val="32"/>
        </w:rPr>
        <w:t>防治设施的正常运行，各类污染物稳定达标排放。并做好运营期环境监测工作，定期向社会公开企业环境信息。</w:t>
      </w:r>
    </w:p>
    <w:p w:rsidR="00225C2B" w:rsidRPr="0093251D" w:rsidRDefault="00FE122F" w:rsidP="0093251D">
      <w:pPr>
        <w:autoSpaceDE w:val="0"/>
        <w:spacing w:line="560" w:lineRule="exact"/>
        <w:ind w:firstLine="640"/>
        <w:jc w:val="both"/>
        <w:rPr>
          <w:sz w:val="32"/>
          <w:szCs w:val="32"/>
          <w:u w:val="single"/>
        </w:rPr>
      </w:pPr>
      <w:r w:rsidRPr="0093251D">
        <w:rPr>
          <w:rFonts w:ascii="仿宋" w:eastAsia="仿宋" w:hAnsi="仿宋" w:cs="_4eff_5b8b_GB2312" w:hint="eastAsia"/>
          <w:bCs/>
          <w:color w:val="000000"/>
          <w:sz w:val="32"/>
          <w:szCs w:val="32"/>
        </w:rPr>
        <w:t>（</w:t>
      </w:r>
      <w:r w:rsidR="00BB4E97" w:rsidRPr="0093251D">
        <w:rPr>
          <w:rFonts w:ascii="仿宋" w:eastAsia="仿宋" w:hAnsi="仿宋" w:cs="_4eff_5b8b_GB2312" w:hint="eastAsia"/>
          <w:bCs/>
          <w:color w:val="000000"/>
          <w:sz w:val="32"/>
          <w:szCs w:val="32"/>
        </w:rPr>
        <w:t>八</w:t>
      </w:r>
      <w:r w:rsidRPr="0093251D">
        <w:rPr>
          <w:rFonts w:ascii="仿宋" w:eastAsia="仿宋" w:hAnsi="仿宋" w:cs="_4eff_5b8b_GB2312" w:hint="eastAsia"/>
          <w:bCs/>
          <w:color w:val="000000"/>
          <w:sz w:val="32"/>
          <w:szCs w:val="32"/>
        </w:rPr>
        <w:t>）</w:t>
      </w:r>
      <w:r w:rsidR="00A53844" w:rsidRPr="00A53844">
        <w:rPr>
          <w:rFonts w:ascii="仿宋" w:eastAsia="仿宋" w:hAnsi="仿宋" w:hint="eastAsia"/>
          <w:sz w:val="32"/>
          <w:szCs w:val="32"/>
        </w:rPr>
        <w:t>本项目新增</w:t>
      </w:r>
      <w:r w:rsidR="00A53844">
        <w:rPr>
          <w:rFonts w:ascii="仿宋" w:eastAsia="仿宋" w:hAnsi="仿宋" w:hint="eastAsia"/>
          <w:sz w:val="32"/>
          <w:szCs w:val="32"/>
        </w:rPr>
        <w:t>污染物</w:t>
      </w:r>
      <w:r w:rsidR="00A53844" w:rsidRPr="00A53844">
        <w:rPr>
          <w:rFonts w:ascii="仿宋" w:eastAsia="仿宋" w:hAnsi="仿宋" w:hint="eastAsia"/>
          <w:sz w:val="32"/>
          <w:szCs w:val="32"/>
        </w:rPr>
        <w:t>总量为：COD 0.34t/a</w:t>
      </w:r>
      <w:r w:rsidR="00A53844">
        <w:rPr>
          <w:rFonts w:ascii="仿宋" w:eastAsia="仿宋" w:hAnsi="仿宋" w:hint="eastAsia"/>
          <w:sz w:val="32"/>
          <w:szCs w:val="32"/>
        </w:rPr>
        <w:t>，氨氮</w:t>
      </w:r>
      <w:r w:rsidR="00A53844" w:rsidRPr="00A53844">
        <w:rPr>
          <w:rFonts w:ascii="仿宋" w:eastAsia="仿宋" w:hAnsi="仿宋" w:hint="eastAsia"/>
          <w:sz w:val="32"/>
          <w:szCs w:val="32"/>
        </w:rPr>
        <w:t>0.03t/a</w:t>
      </w:r>
      <w:r w:rsidR="00A53844">
        <w:rPr>
          <w:rFonts w:ascii="仿宋" w:eastAsia="仿宋" w:hAnsi="仿宋" w:hint="eastAsia"/>
          <w:sz w:val="32"/>
          <w:szCs w:val="32"/>
        </w:rPr>
        <w:t>。</w:t>
      </w:r>
    </w:p>
    <w:bookmarkEnd w:id="2"/>
    <w:p w:rsidR="00225C2B" w:rsidRPr="0093251D" w:rsidRDefault="00FE122F" w:rsidP="0093251D">
      <w:pPr>
        <w:pStyle w:val="a9"/>
        <w:spacing w:after="0" w:line="560" w:lineRule="exact"/>
        <w:ind w:firstLine="640"/>
        <w:jc w:val="both"/>
        <w:rPr>
          <w:rFonts w:ascii="仿宋" w:eastAsia="仿宋" w:hAnsi="仿宋"/>
          <w:sz w:val="32"/>
          <w:szCs w:val="32"/>
          <w:u w:val="single"/>
        </w:rPr>
      </w:pPr>
      <w:r w:rsidRPr="0093251D">
        <w:rPr>
          <w:rFonts w:ascii="仿宋" w:eastAsia="仿宋" w:hAnsi="仿宋" w:hint="eastAsia"/>
          <w:sz w:val="32"/>
          <w:szCs w:val="32"/>
        </w:rPr>
        <w:t>三、你公司应收到本批复后15个工作日内，将批复及批准的环</w:t>
      </w:r>
      <w:proofErr w:type="gramStart"/>
      <w:r w:rsidRPr="0093251D">
        <w:rPr>
          <w:rFonts w:ascii="仿宋" w:eastAsia="仿宋" w:hAnsi="仿宋" w:hint="eastAsia"/>
          <w:sz w:val="32"/>
          <w:szCs w:val="32"/>
        </w:rPr>
        <w:t>评报告</w:t>
      </w:r>
      <w:proofErr w:type="gramEnd"/>
      <w:r w:rsidRPr="0093251D">
        <w:rPr>
          <w:rFonts w:ascii="仿宋" w:eastAsia="仿宋" w:hAnsi="仿宋" w:hint="eastAsia"/>
          <w:sz w:val="32"/>
          <w:szCs w:val="32"/>
        </w:rPr>
        <w:t>文件送岳阳市</w:t>
      </w:r>
      <w:proofErr w:type="gramStart"/>
      <w:r w:rsidRPr="0093251D">
        <w:rPr>
          <w:rFonts w:ascii="仿宋" w:eastAsia="仿宋" w:hAnsi="仿宋" w:hint="eastAsia"/>
          <w:sz w:val="32"/>
          <w:szCs w:val="32"/>
        </w:rPr>
        <w:t>生态环境局</w:t>
      </w:r>
      <w:r w:rsidR="0093251D" w:rsidRPr="0093251D">
        <w:rPr>
          <w:rFonts w:ascii="仿宋" w:eastAsia="仿宋" w:hAnsi="仿宋" w:hint="eastAsia"/>
          <w:sz w:val="32"/>
          <w:szCs w:val="32"/>
        </w:rPr>
        <w:t>云溪</w:t>
      </w:r>
      <w:proofErr w:type="gramEnd"/>
      <w:r w:rsidRPr="0093251D">
        <w:rPr>
          <w:rFonts w:ascii="仿宋" w:eastAsia="仿宋" w:hAnsi="仿宋" w:hint="eastAsia"/>
          <w:sz w:val="32"/>
          <w:szCs w:val="32"/>
        </w:rPr>
        <w:t>分局、</w:t>
      </w:r>
      <w:r w:rsidR="0093251D" w:rsidRPr="0093251D">
        <w:rPr>
          <w:rFonts w:ascii="仿宋" w:eastAsia="仿宋" w:hAnsi="仿宋" w:hint="eastAsia"/>
          <w:sz w:val="32"/>
          <w:szCs w:val="32"/>
        </w:rPr>
        <w:t>湖南九湘环保科技有限公司</w:t>
      </w:r>
      <w:r w:rsidRPr="0093251D">
        <w:rPr>
          <w:rFonts w:ascii="仿宋" w:eastAsia="仿宋" w:hAnsi="仿宋" w:hint="eastAsia"/>
          <w:sz w:val="32"/>
          <w:szCs w:val="32"/>
        </w:rPr>
        <w:t>。</w:t>
      </w:r>
    </w:p>
    <w:p w:rsidR="00225C2B" w:rsidRPr="0093251D" w:rsidRDefault="00FE122F" w:rsidP="0093251D">
      <w:pPr>
        <w:pStyle w:val="a9"/>
        <w:spacing w:after="0" w:line="560" w:lineRule="exact"/>
        <w:ind w:firstLine="640"/>
        <w:jc w:val="both"/>
        <w:rPr>
          <w:rFonts w:ascii="仿宋" w:eastAsia="仿宋" w:hAnsi="仿宋" w:cs="_4eff_5b8b_GB2312"/>
          <w:bCs/>
          <w:color w:val="000000"/>
          <w:sz w:val="32"/>
          <w:szCs w:val="32"/>
        </w:rPr>
      </w:pPr>
      <w:r w:rsidRPr="0093251D">
        <w:rPr>
          <w:rFonts w:ascii="仿宋" w:eastAsia="仿宋" w:hAnsi="仿宋" w:hint="eastAsia"/>
          <w:sz w:val="32"/>
          <w:szCs w:val="32"/>
        </w:rPr>
        <w:t>四、请岳阳市生态环境</w:t>
      </w:r>
      <w:proofErr w:type="gramStart"/>
      <w:r w:rsidRPr="0093251D">
        <w:rPr>
          <w:rFonts w:ascii="仿宋" w:eastAsia="仿宋" w:hAnsi="仿宋" w:hint="eastAsia"/>
          <w:sz w:val="32"/>
          <w:szCs w:val="32"/>
        </w:rPr>
        <w:t>局</w:t>
      </w:r>
      <w:r w:rsidR="0093251D" w:rsidRPr="0093251D">
        <w:rPr>
          <w:rFonts w:ascii="仿宋" w:eastAsia="仿宋" w:hAnsi="仿宋" w:hint="eastAsia"/>
          <w:sz w:val="32"/>
          <w:szCs w:val="32"/>
        </w:rPr>
        <w:t>云溪</w:t>
      </w:r>
      <w:r w:rsidRPr="0093251D">
        <w:rPr>
          <w:rFonts w:ascii="仿宋" w:eastAsia="仿宋" w:hAnsi="仿宋" w:hint="eastAsia"/>
          <w:sz w:val="32"/>
          <w:szCs w:val="32"/>
        </w:rPr>
        <w:t>分局</w:t>
      </w:r>
      <w:proofErr w:type="gramEnd"/>
      <w:r w:rsidRPr="0093251D">
        <w:rPr>
          <w:rFonts w:ascii="仿宋" w:eastAsia="仿宋" w:hAnsi="仿宋" w:hint="eastAsia"/>
          <w:sz w:val="32"/>
          <w:szCs w:val="32"/>
        </w:rPr>
        <w:t>负责项目建设和运营期的日常环境监管。</w:t>
      </w:r>
    </w:p>
    <w:p w:rsidR="00225C2B" w:rsidRPr="0093251D" w:rsidRDefault="00225C2B" w:rsidP="0093251D">
      <w:pPr>
        <w:pStyle w:val="a9"/>
        <w:spacing w:after="0" w:line="560" w:lineRule="exact"/>
        <w:ind w:firstLine="640"/>
        <w:jc w:val="both"/>
        <w:rPr>
          <w:rFonts w:ascii="仿宋" w:eastAsia="仿宋" w:hAnsi="仿宋"/>
          <w:sz w:val="32"/>
          <w:szCs w:val="32"/>
        </w:rPr>
      </w:pPr>
    </w:p>
    <w:p w:rsidR="00225C2B" w:rsidRPr="0093251D" w:rsidRDefault="00225C2B" w:rsidP="0093251D">
      <w:pPr>
        <w:pStyle w:val="a9"/>
        <w:spacing w:after="0" w:line="560" w:lineRule="exact"/>
        <w:ind w:firstLine="640"/>
        <w:jc w:val="both"/>
        <w:rPr>
          <w:rFonts w:ascii="仿宋" w:eastAsia="仿宋" w:hAnsi="仿宋"/>
          <w:sz w:val="32"/>
          <w:szCs w:val="32"/>
        </w:rPr>
      </w:pPr>
    </w:p>
    <w:p w:rsidR="00225C2B" w:rsidRPr="0093251D" w:rsidRDefault="00225C2B" w:rsidP="0093251D">
      <w:pPr>
        <w:pStyle w:val="a9"/>
        <w:spacing w:after="0" w:line="560" w:lineRule="exact"/>
        <w:ind w:firstLine="640"/>
        <w:jc w:val="both"/>
        <w:rPr>
          <w:rFonts w:ascii="仿宋" w:eastAsia="仿宋" w:hAnsi="仿宋"/>
          <w:sz w:val="32"/>
          <w:szCs w:val="32"/>
        </w:rPr>
      </w:pPr>
    </w:p>
    <w:p w:rsidR="00225C2B" w:rsidRPr="0093251D" w:rsidRDefault="00FE122F" w:rsidP="0093251D">
      <w:pPr>
        <w:pStyle w:val="a9"/>
        <w:spacing w:after="0" w:line="560" w:lineRule="exact"/>
        <w:ind w:firstLine="640"/>
        <w:jc w:val="both"/>
        <w:rPr>
          <w:rFonts w:ascii="仿宋" w:eastAsia="仿宋" w:hAnsi="仿宋"/>
          <w:sz w:val="32"/>
          <w:szCs w:val="32"/>
        </w:rPr>
      </w:pPr>
      <w:r w:rsidRPr="0093251D">
        <w:rPr>
          <w:rFonts w:ascii="仿宋" w:eastAsia="仿宋" w:hAnsi="仿宋" w:hint="eastAsia"/>
          <w:sz w:val="32"/>
          <w:szCs w:val="32"/>
        </w:rPr>
        <w:t xml:space="preserve">                        岳阳市生态环境局</w:t>
      </w:r>
    </w:p>
    <w:p w:rsidR="00225C2B" w:rsidRPr="00603B50" w:rsidRDefault="00FE122F" w:rsidP="0093251D">
      <w:pPr>
        <w:pStyle w:val="a9"/>
        <w:spacing w:after="0" w:line="560" w:lineRule="exact"/>
        <w:ind w:firstLine="640"/>
        <w:jc w:val="both"/>
        <w:rPr>
          <w:rFonts w:ascii="仿宋" w:eastAsia="仿宋" w:hAnsi="仿宋"/>
          <w:sz w:val="32"/>
          <w:szCs w:val="32"/>
        </w:rPr>
      </w:pPr>
      <w:r w:rsidRPr="0093251D">
        <w:rPr>
          <w:rFonts w:ascii="仿宋" w:eastAsia="仿宋" w:hAnsi="仿宋" w:hint="eastAsia"/>
          <w:sz w:val="32"/>
          <w:szCs w:val="32"/>
        </w:rPr>
        <w:t xml:space="preserve">                        </w:t>
      </w:r>
      <w:r w:rsidR="00603B50" w:rsidRPr="0093251D">
        <w:rPr>
          <w:rFonts w:ascii="仿宋" w:eastAsia="仿宋" w:hAnsi="仿宋" w:hint="eastAsia"/>
          <w:sz w:val="32"/>
          <w:szCs w:val="32"/>
        </w:rPr>
        <w:t xml:space="preserve"> </w:t>
      </w:r>
      <w:r w:rsidRPr="0093251D">
        <w:rPr>
          <w:rFonts w:ascii="仿宋" w:eastAsia="仿宋" w:hAnsi="仿宋" w:hint="eastAsia"/>
          <w:sz w:val="32"/>
          <w:szCs w:val="32"/>
        </w:rPr>
        <w:t>202</w:t>
      </w:r>
      <w:r w:rsidR="0093251D" w:rsidRPr="0093251D">
        <w:rPr>
          <w:rFonts w:ascii="仿宋" w:eastAsia="仿宋" w:hAnsi="仿宋" w:hint="eastAsia"/>
          <w:sz w:val="32"/>
          <w:szCs w:val="32"/>
        </w:rPr>
        <w:t>3</w:t>
      </w:r>
      <w:r w:rsidRPr="0093251D">
        <w:rPr>
          <w:rFonts w:ascii="仿宋" w:eastAsia="仿宋" w:hAnsi="仿宋" w:hint="eastAsia"/>
          <w:sz w:val="32"/>
          <w:szCs w:val="32"/>
        </w:rPr>
        <w:t>年</w:t>
      </w:r>
      <w:r w:rsidR="001A6F42">
        <w:rPr>
          <w:rFonts w:ascii="仿宋" w:eastAsia="仿宋" w:hAnsi="仿宋" w:hint="eastAsia"/>
          <w:sz w:val="32"/>
          <w:szCs w:val="32"/>
        </w:rPr>
        <w:t>2</w:t>
      </w:r>
      <w:r w:rsidRPr="0093251D">
        <w:rPr>
          <w:rFonts w:ascii="仿宋" w:eastAsia="仿宋" w:hAnsi="仿宋" w:hint="eastAsia"/>
          <w:sz w:val="32"/>
          <w:szCs w:val="32"/>
        </w:rPr>
        <w:t>月</w:t>
      </w:r>
      <w:r w:rsidR="00085C03">
        <w:rPr>
          <w:rFonts w:ascii="仿宋" w:eastAsia="仿宋" w:hAnsi="仿宋" w:hint="eastAsia"/>
          <w:sz w:val="32"/>
          <w:szCs w:val="32"/>
        </w:rPr>
        <w:t>8</w:t>
      </w:r>
      <w:r w:rsidRPr="0093251D">
        <w:rPr>
          <w:rFonts w:ascii="仿宋" w:eastAsia="仿宋" w:hAnsi="仿宋" w:hint="eastAsia"/>
          <w:sz w:val="32"/>
          <w:szCs w:val="32"/>
        </w:rPr>
        <w:t>日</w:t>
      </w:r>
      <w:bookmarkStart w:id="4" w:name="_GoBack"/>
      <w:bookmarkEnd w:id="4"/>
    </w:p>
    <w:sectPr w:rsidR="00225C2B" w:rsidRPr="00603B50">
      <w:headerReference w:type="even" r:id="rId8"/>
      <w:headerReference w:type="default" r:id="rId9"/>
      <w:footerReference w:type="even" r:id="rId10"/>
      <w:footerReference w:type="default" r:id="rId11"/>
      <w:headerReference w:type="first" r:id="rId12"/>
      <w:footerReference w:type="first" r:id="rId13"/>
      <w:pgSz w:w="11906" w:h="16838"/>
      <w:pgMar w:top="1440" w:right="1633" w:bottom="1440" w:left="1633"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1C5" w:rsidRDefault="00FF61C5">
      <w:pPr>
        <w:ind w:firstLine="400"/>
      </w:pPr>
      <w:r>
        <w:separator/>
      </w:r>
    </w:p>
  </w:endnote>
  <w:endnote w:type="continuationSeparator" w:id="0">
    <w:p w:rsidR="00FF61C5" w:rsidRDefault="00FF61C5">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新宋体-18030">
    <w:altName w:val="宋体"/>
    <w:charset w:val="00"/>
    <w:family w:val="auto"/>
    <w:pitch w:val="default"/>
    <w:sig w:usb0="00000000" w:usb1="00000000" w:usb2="00000000" w:usb3="00000000" w:csb0="0004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_4eff_5b8b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FE122F">
    <w:pPr>
      <w:pStyle w:val="aa"/>
      <w:ind w:firstLine="360"/>
      <w:jc w:val="center"/>
    </w:pPr>
    <w:r>
      <w:fldChar w:fldCharType="begin"/>
    </w:r>
    <w:r>
      <w:instrText>PAGE   \* MERGEFORMAT</w:instrText>
    </w:r>
    <w:r>
      <w:fldChar w:fldCharType="separate"/>
    </w:r>
    <w:r w:rsidR="00085C03" w:rsidRPr="00085C03">
      <w:rPr>
        <w:noProof/>
        <w:lang w:val="zh-CN"/>
      </w:rPr>
      <w:t>5</w:t>
    </w:r>
    <w:r>
      <w:fldChar w:fldCharType="end"/>
    </w:r>
  </w:p>
  <w:p w:rsidR="00225C2B" w:rsidRDefault="00225C2B">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1C5" w:rsidRDefault="00FF61C5">
      <w:pPr>
        <w:ind w:firstLine="400"/>
      </w:pPr>
      <w:r>
        <w:separator/>
      </w:r>
    </w:p>
  </w:footnote>
  <w:footnote w:type="continuationSeparator" w:id="0">
    <w:p w:rsidR="00FF61C5" w:rsidRDefault="00FF61C5">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b"/>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CE84B"/>
    <w:multiLevelType w:val="singleLevel"/>
    <w:tmpl w:val="85CCE84B"/>
    <w:lvl w:ilvl="0">
      <w:start w:val="1"/>
      <w:numFmt w:val="bullet"/>
      <w:pStyle w:val="2"/>
      <w:lvlText w:val=""/>
      <w:lvlJc w:val="left"/>
      <w:pPr>
        <w:tabs>
          <w:tab w:val="left" w:pos="780"/>
        </w:tabs>
        <w:ind w:left="780" w:hanging="360"/>
      </w:pPr>
      <w:rPr>
        <w:rFonts w:ascii="Wingdings" w:hAnsi="Wingdings" w:hint="default"/>
      </w:rPr>
    </w:lvl>
  </w:abstractNum>
  <w:abstractNum w:abstractNumId="1">
    <w:nsid w:val="40B35351"/>
    <w:multiLevelType w:val="hybridMultilevel"/>
    <w:tmpl w:val="110C7D8E"/>
    <w:lvl w:ilvl="0" w:tplc="AD6214D8">
      <w:start w:val="1"/>
      <w:numFmt w:val="japaneseCounting"/>
      <w:lvlText w:val="%1、"/>
      <w:lvlJc w:val="left"/>
      <w:pPr>
        <w:ind w:left="1924" w:hanging="1284"/>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031AB2"/>
    <w:rsid w:val="00085C03"/>
    <w:rsid w:val="000A39C3"/>
    <w:rsid w:val="00105A1B"/>
    <w:rsid w:val="00115C7C"/>
    <w:rsid w:val="00172A27"/>
    <w:rsid w:val="00183E13"/>
    <w:rsid w:val="001A6F42"/>
    <w:rsid w:val="00225C2B"/>
    <w:rsid w:val="00226218"/>
    <w:rsid w:val="002429CC"/>
    <w:rsid w:val="002A4F51"/>
    <w:rsid w:val="002A7DDC"/>
    <w:rsid w:val="002B7E16"/>
    <w:rsid w:val="002F3152"/>
    <w:rsid w:val="002F6BAF"/>
    <w:rsid w:val="003136CC"/>
    <w:rsid w:val="00365993"/>
    <w:rsid w:val="003665F4"/>
    <w:rsid w:val="0039473A"/>
    <w:rsid w:val="003E5646"/>
    <w:rsid w:val="00437A71"/>
    <w:rsid w:val="0049490C"/>
    <w:rsid w:val="004D0051"/>
    <w:rsid w:val="005079DF"/>
    <w:rsid w:val="005945D7"/>
    <w:rsid w:val="005A7208"/>
    <w:rsid w:val="005B7E8B"/>
    <w:rsid w:val="005C332F"/>
    <w:rsid w:val="00603B50"/>
    <w:rsid w:val="00603F58"/>
    <w:rsid w:val="0075052B"/>
    <w:rsid w:val="008816DA"/>
    <w:rsid w:val="00887E19"/>
    <w:rsid w:val="008A192D"/>
    <w:rsid w:val="008B5855"/>
    <w:rsid w:val="008F1AEE"/>
    <w:rsid w:val="00925FA4"/>
    <w:rsid w:val="0093216E"/>
    <w:rsid w:val="0093251D"/>
    <w:rsid w:val="00967931"/>
    <w:rsid w:val="009C2523"/>
    <w:rsid w:val="009F2B21"/>
    <w:rsid w:val="009F5010"/>
    <w:rsid w:val="00A50EC1"/>
    <w:rsid w:val="00A53844"/>
    <w:rsid w:val="00AA4C68"/>
    <w:rsid w:val="00B0777C"/>
    <w:rsid w:val="00B65670"/>
    <w:rsid w:val="00BB4E97"/>
    <w:rsid w:val="00BE2E62"/>
    <w:rsid w:val="00C10A64"/>
    <w:rsid w:val="00C118ED"/>
    <w:rsid w:val="00C44F0A"/>
    <w:rsid w:val="00C76252"/>
    <w:rsid w:val="00C76DD4"/>
    <w:rsid w:val="00C97720"/>
    <w:rsid w:val="00D7510C"/>
    <w:rsid w:val="00E017F8"/>
    <w:rsid w:val="00E923FF"/>
    <w:rsid w:val="00F370A0"/>
    <w:rsid w:val="00F4292D"/>
    <w:rsid w:val="00F60E2A"/>
    <w:rsid w:val="00FA1F92"/>
    <w:rsid w:val="00FA639B"/>
    <w:rsid w:val="00FD65E7"/>
    <w:rsid w:val="00FE122F"/>
    <w:rsid w:val="00FE69DD"/>
    <w:rsid w:val="00FF284D"/>
    <w:rsid w:val="00FF61C5"/>
    <w:rsid w:val="017A36FD"/>
    <w:rsid w:val="01804167"/>
    <w:rsid w:val="018F4C90"/>
    <w:rsid w:val="019A69E4"/>
    <w:rsid w:val="02046418"/>
    <w:rsid w:val="024330B6"/>
    <w:rsid w:val="02B22AA9"/>
    <w:rsid w:val="02F75A2C"/>
    <w:rsid w:val="030126EB"/>
    <w:rsid w:val="033124A2"/>
    <w:rsid w:val="035E0BAB"/>
    <w:rsid w:val="039B5B6E"/>
    <w:rsid w:val="04307F5C"/>
    <w:rsid w:val="04B862AB"/>
    <w:rsid w:val="05085485"/>
    <w:rsid w:val="052E05FF"/>
    <w:rsid w:val="05464C9E"/>
    <w:rsid w:val="057302B1"/>
    <w:rsid w:val="05A43727"/>
    <w:rsid w:val="05C42D45"/>
    <w:rsid w:val="05D7488F"/>
    <w:rsid w:val="0616597F"/>
    <w:rsid w:val="061A5D6F"/>
    <w:rsid w:val="061C5877"/>
    <w:rsid w:val="062A1B37"/>
    <w:rsid w:val="067907B9"/>
    <w:rsid w:val="06C75DF5"/>
    <w:rsid w:val="06D41775"/>
    <w:rsid w:val="077C695D"/>
    <w:rsid w:val="07DD64DB"/>
    <w:rsid w:val="08262763"/>
    <w:rsid w:val="086150D6"/>
    <w:rsid w:val="089D3FDB"/>
    <w:rsid w:val="08B438D9"/>
    <w:rsid w:val="08D31953"/>
    <w:rsid w:val="08D631A4"/>
    <w:rsid w:val="08E43B13"/>
    <w:rsid w:val="09480C43"/>
    <w:rsid w:val="0A136FFD"/>
    <w:rsid w:val="0A7F7F97"/>
    <w:rsid w:val="0B374A6C"/>
    <w:rsid w:val="0BA965B8"/>
    <w:rsid w:val="0BC07F69"/>
    <w:rsid w:val="0C011CDC"/>
    <w:rsid w:val="0C801D4C"/>
    <w:rsid w:val="0CBF4C23"/>
    <w:rsid w:val="0D314E4D"/>
    <w:rsid w:val="0D3B5CAB"/>
    <w:rsid w:val="0D5E5DB1"/>
    <w:rsid w:val="0D9C1255"/>
    <w:rsid w:val="0DD5278C"/>
    <w:rsid w:val="0E3A4EE9"/>
    <w:rsid w:val="0ED87662"/>
    <w:rsid w:val="0F1A64E0"/>
    <w:rsid w:val="0F256C33"/>
    <w:rsid w:val="0F2629D1"/>
    <w:rsid w:val="0F2C14A0"/>
    <w:rsid w:val="0F82454C"/>
    <w:rsid w:val="0FEA6BFB"/>
    <w:rsid w:val="10730FBE"/>
    <w:rsid w:val="116C667E"/>
    <w:rsid w:val="119553A6"/>
    <w:rsid w:val="11D94A64"/>
    <w:rsid w:val="11EE5A02"/>
    <w:rsid w:val="122A6D03"/>
    <w:rsid w:val="122E5629"/>
    <w:rsid w:val="123322BF"/>
    <w:rsid w:val="12903870"/>
    <w:rsid w:val="12D17AD1"/>
    <w:rsid w:val="13085061"/>
    <w:rsid w:val="134F6AB4"/>
    <w:rsid w:val="13556AB7"/>
    <w:rsid w:val="13E36DF3"/>
    <w:rsid w:val="13EB5928"/>
    <w:rsid w:val="145A0633"/>
    <w:rsid w:val="14A02886"/>
    <w:rsid w:val="14B5790D"/>
    <w:rsid w:val="14B76732"/>
    <w:rsid w:val="14C32AF5"/>
    <w:rsid w:val="14C65740"/>
    <w:rsid w:val="151D362E"/>
    <w:rsid w:val="16300397"/>
    <w:rsid w:val="16855DC9"/>
    <w:rsid w:val="16D658D7"/>
    <w:rsid w:val="175E7186"/>
    <w:rsid w:val="17937C00"/>
    <w:rsid w:val="17E01CEC"/>
    <w:rsid w:val="17E97925"/>
    <w:rsid w:val="18B4674B"/>
    <w:rsid w:val="193D5DCA"/>
    <w:rsid w:val="194F6D87"/>
    <w:rsid w:val="1A187AC0"/>
    <w:rsid w:val="1C0F0A4F"/>
    <w:rsid w:val="1C5F19D6"/>
    <w:rsid w:val="1C6B4928"/>
    <w:rsid w:val="1C765C6B"/>
    <w:rsid w:val="1C7A17A2"/>
    <w:rsid w:val="1DE74BBA"/>
    <w:rsid w:val="1E930AF4"/>
    <w:rsid w:val="1F27480B"/>
    <w:rsid w:val="1F2F3CE6"/>
    <w:rsid w:val="1F4660B5"/>
    <w:rsid w:val="1F4C3143"/>
    <w:rsid w:val="1F5345DF"/>
    <w:rsid w:val="1F5E5F75"/>
    <w:rsid w:val="1F6F01CA"/>
    <w:rsid w:val="1FB73367"/>
    <w:rsid w:val="1FB95DF2"/>
    <w:rsid w:val="1FED6F09"/>
    <w:rsid w:val="20CB7D1A"/>
    <w:rsid w:val="21617BDF"/>
    <w:rsid w:val="218569EA"/>
    <w:rsid w:val="218623C9"/>
    <w:rsid w:val="219857D3"/>
    <w:rsid w:val="22213667"/>
    <w:rsid w:val="22AA563A"/>
    <w:rsid w:val="22C205C9"/>
    <w:rsid w:val="22D24584"/>
    <w:rsid w:val="23077A58"/>
    <w:rsid w:val="2366189C"/>
    <w:rsid w:val="238D1C9D"/>
    <w:rsid w:val="23910F38"/>
    <w:rsid w:val="246E0528"/>
    <w:rsid w:val="25254465"/>
    <w:rsid w:val="252F2ED3"/>
    <w:rsid w:val="253972F4"/>
    <w:rsid w:val="25700B4B"/>
    <w:rsid w:val="257213F7"/>
    <w:rsid w:val="25767D3C"/>
    <w:rsid w:val="258C012F"/>
    <w:rsid w:val="25932124"/>
    <w:rsid w:val="25AF4F91"/>
    <w:rsid w:val="25D64F56"/>
    <w:rsid w:val="260F71D5"/>
    <w:rsid w:val="261A5AE4"/>
    <w:rsid w:val="2620416C"/>
    <w:rsid w:val="264D464E"/>
    <w:rsid w:val="265131EC"/>
    <w:rsid w:val="2675089C"/>
    <w:rsid w:val="267F1F92"/>
    <w:rsid w:val="269742E9"/>
    <w:rsid w:val="276F7F60"/>
    <w:rsid w:val="277050AC"/>
    <w:rsid w:val="277A182E"/>
    <w:rsid w:val="27A24E6D"/>
    <w:rsid w:val="27F01264"/>
    <w:rsid w:val="28141F89"/>
    <w:rsid w:val="283830DC"/>
    <w:rsid w:val="28854EED"/>
    <w:rsid w:val="28C928DB"/>
    <w:rsid w:val="2901329B"/>
    <w:rsid w:val="293A7102"/>
    <w:rsid w:val="296F62BD"/>
    <w:rsid w:val="297B3EC5"/>
    <w:rsid w:val="29882D99"/>
    <w:rsid w:val="29F43F54"/>
    <w:rsid w:val="2A354571"/>
    <w:rsid w:val="2B5E7A4F"/>
    <w:rsid w:val="2C563183"/>
    <w:rsid w:val="2D044FFF"/>
    <w:rsid w:val="2D25799C"/>
    <w:rsid w:val="2DA500D2"/>
    <w:rsid w:val="2E03543C"/>
    <w:rsid w:val="2EA52706"/>
    <w:rsid w:val="2EF82374"/>
    <w:rsid w:val="2EFD4903"/>
    <w:rsid w:val="2F37233F"/>
    <w:rsid w:val="2F766358"/>
    <w:rsid w:val="2F991498"/>
    <w:rsid w:val="2FBE4369"/>
    <w:rsid w:val="307724B7"/>
    <w:rsid w:val="30BC2F89"/>
    <w:rsid w:val="30C85944"/>
    <w:rsid w:val="31301E89"/>
    <w:rsid w:val="319947CD"/>
    <w:rsid w:val="31B07A2F"/>
    <w:rsid w:val="31B74241"/>
    <w:rsid w:val="31C50C5A"/>
    <w:rsid w:val="31D1627B"/>
    <w:rsid w:val="31D77B24"/>
    <w:rsid w:val="31EA2548"/>
    <w:rsid w:val="327562FB"/>
    <w:rsid w:val="328C1AF5"/>
    <w:rsid w:val="32976B82"/>
    <w:rsid w:val="32E008A1"/>
    <w:rsid w:val="32E4633A"/>
    <w:rsid w:val="33245043"/>
    <w:rsid w:val="338139A3"/>
    <w:rsid w:val="339807FC"/>
    <w:rsid w:val="34925A11"/>
    <w:rsid w:val="34B166F0"/>
    <w:rsid w:val="34EE67C5"/>
    <w:rsid w:val="353D61D5"/>
    <w:rsid w:val="36306647"/>
    <w:rsid w:val="36941E25"/>
    <w:rsid w:val="36A06A1C"/>
    <w:rsid w:val="36B9188B"/>
    <w:rsid w:val="36EB0E1E"/>
    <w:rsid w:val="36F1784F"/>
    <w:rsid w:val="371755C1"/>
    <w:rsid w:val="373E3467"/>
    <w:rsid w:val="374B6685"/>
    <w:rsid w:val="374F4019"/>
    <w:rsid w:val="3756532C"/>
    <w:rsid w:val="37580DE2"/>
    <w:rsid w:val="37C11A0D"/>
    <w:rsid w:val="37DB2961"/>
    <w:rsid w:val="37E401D0"/>
    <w:rsid w:val="37F139F0"/>
    <w:rsid w:val="386943B6"/>
    <w:rsid w:val="39060ECF"/>
    <w:rsid w:val="390C2146"/>
    <w:rsid w:val="390E4C54"/>
    <w:rsid w:val="39120CEF"/>
    <w:rsid w:val="39235CD0"/>
    <w:rsid w:val="39387D98"/>
    <w:rsid w:val="393F4770"/>
    <w:rsid w:val="39975413"/>
    <w:rsid w:val="39F309B2"/>
    <w:rsid w:val="3A661D2A"/>
    <w:rsid w:val="3A8310CB"/>
    <w:rsid w:val="3AD216C0"/>
    <w:rsid w:val="3B091033"/>
    <w:rsid w:val="3B312D0B"/>
    <w:rsid w:val="3B5E567C"/>
    <w:rsid w:val="3C1361B6"/>
    <w:rsid w:val="3C1B54A8"/>
    <w:rsid w:val="3C8318FA"/>
    <w:rsid w:val="3CB07197"/>
    <w:rsid w:val="3CBE598D"/>
    <w:rsid w:val="3CD929A0"/>
    <w:rsid w:val="3CE449D8"/>
    <w:rsid w:val="3D1C4F2C"/>
    <w:rsid w:val="3D45566E"/>
    <w:rsid w:val="3E3902DD"/>
    <w:rsid w:val="3E78202C"/>
    <w:rsid w:val="3EFE2C6E"/>
    <w:rsid w:val="3F024441"/>
    <w:rsid w:val="3F1F7EB8"/>
    <w:rsid w:val="3F427EE2"/>
    <w:rsid w:val="3F5D1A91"/>
    <w:rsid w:val="3F8F60AE"/>
    <w:rsid w:val="3F9079FA"/>
    <w:rsid w:val="3FB17DFB"/>
    <w:rsid w:val="3FB55684"/>
    <w:rsid w:val="40870366"/>
    <w:rsid w:val="40B124CA"/>
    <w:rsid w:val="40E619D0"/>
    <w:rsid w:val="41A92B43"/>
    <w:rsid w:val="425B3DD9"/>
    <w:rsid w:val="425F778B"/>
    <w:rsid w:val="4291183E"/>
    <w:rsid w:val="42D1373F"/>
    <w:rsid w:val="42D57B3D"/>
    <w:rsid w:val="435374FD"/>
    <w:rsid w:val="43646117"/>
    <w:rsid w:val="43A10C96"/>
    <w:rsid w:val="441A17AF"/>
    <w:rsid w:val="443F7874"/>
    <w:rsid w:val="44637C14"/>
    <w:rsid w:val="447D1C81"/>
    <w:rsid w:val="44C25FDA"/>
    <w:rsid w:val="44C67F95"/>
    <w:rsid w:val="45111C43"/>
    <w:rsid w:val="45B27752"/>
    <w:rsid w:val="45B72A1A"/>
    <w:rsid w:val="45F53868"/>
    <w:rsid w:val="461B020C"/>
    <w:rsid w:val="465E7BAC"/>
    <w:rsid w:val="468474F6"/>
    <w:rsid w:val="46A338D2"/>
    <w:rsid w:val="46C10A14"/>
    <w:rsid w:val="46C66616"/>
    <w:rsid w:val="47335C34"/>
    <w:rsid w:val="473F5A38"/>
    <w:rsid w:val="4830538A"/>
    <w:rsid w:val="488E6D18"/>
    <w:rsid w:val="48D60EF7"/>
    <w:rsid w:val="49013E51"/>
    <w:rsid w:val="490966A2"/>
    <w:rsid w:val="49731240"/>
    <w:rsid w:val="498D0A16"/>
    <w:rsid w:val="49A445FA"/>
    <w:rsid w:val="49FB248F"/>
    <w:rsid w:val="4A24446C"/>
    <w:rsid w:val="4A392B8E"/>
    <w:rsid w:val="4AB046C7"/>
    <w:rsid w:val="4AC62A9D"/>
    <w:rsid w:val="4AEE5B50"/>
    <w:rsid w:val="4B0615B6"/>
    <w:rsid w:val="4B130AFE"/>
    <w:rsid w:val="4BD60B78"/>
    <w:rsid w:val="4BF41811"/>
    <w:rsid w:val="4C64552E"/>
    <w:rsid w:val="4C704BA2"/>
    <w:rsid w:val="4C720429"/>
    <w:rsid w:val="4C8A18A8"/>
    <w:rsid w:val="4D673445"/>
    <w:rsid w:val="4E4F4B57"/>
    <w:rsid w:val="4E5726E9"/>
    <w:rsid w:val="4E7567C2"/>
    <w:rsid w:val="4EB50A05"/>
    <w:rsid w:val="4F3818FF"/>
    <w:rsid w:val="4F602D94"/>
    <w:rsid w:val="4FFC0D0F"/>
    <w:rsid w:val="50B52913"/>
    <w:rsid w:val="50BF151F"/>
    <w:rsid w:val="51022EB8"/>
    <w:rsid w:val="519F7C58"/>
    <w:rsid w:val="51FA302C"/>
    <w:rsid w:val="527903F5"/>
    <w:rsid w:val="52E15F9A"/>
    <w:rsid w:val="53042DB3"/>
    <w:rsid w:val="53B5186B"/>
    <w:rsid w:val="53C94D4E"/>
    <w:rsid w:val="53DD0E57"/>
    <w:rsid w:val="5412637C"/>
    <w:rsid w:val="543134A5"/>
    <w:rsid w:val="548B5756"/>
    <w:rsid w:val="553E76D4"/>
    <w:rsid w:val="55AF2380"/>
    <w:rsid w:val="55D8771A"/>
    <w:rsid w:val="561D1830"/>
    <w:rsid w:val="57027519"/>
    <w:rsid w:val="57504841"/>
    <w:rsid w:val="578B02E3"/>
    <w:rsid w:val="57AB1477"/>
    <w:rsid w:val="57D14BEE"/>
    <w:rsid w:val="57DB178D"/>
    <w:rsid w:val="57E82929"/>
    <w:rsid w:val="580F7106"/>
    <w:rsid w:val="5811586C"/>
    <w:rsid w:val="582E0BB0"/>
    <w:rsid w:val="585E2283"/>
    <w:rsid w:val="58BA3AC4"/>
    <w:rsid w:val="59194821"/>
    <w:rsid w:val="595F71C2"/>
    <w:rsid w:val="599134C3"/>
    <w:rsid w:val="59C416EA"/>
    <w:rsid w:val="59C6357A"/>
    <w:rsid w:val="5A3F0176"/>
    <w:rsid w:val="5A487F00"/>
    <w:rsid w:val="5A7616BE"/>
    <w:rsid w:val="5ACB5F7E"/>
    <w:rsid w:val="5B5E63DA"/>
    <w:rsid w:val="5B687259"/>
    <w:rsid w:val="5B903ED0"/>
    <w:rsid w:val="5B936B23"/>
    <w:rsid w:val="5BA109BC"/>
    <w:rsid w:val="5BB1236D"/>
    <w:rsid w:val="5BEF6FD1"/>
    <w:rsid w:val="5BFD35D9"/>
    <w:rsid w:val="5C593045"/>
    <w:rsid w:val="5C7337C9"/>
    <w:rsid w:val="5C782274"/>
    <w:rsid w:val="5CE6055C"/>
    <w:rsid w:val="5CF15027"/>
    <w:rsid w:val="5D5E6B65"/>
    <w:rsid w:val="5D776254"/>
    <w:rsid w:val="5DCA377F"/>
    <w:rsid w:val="5DF45D35"/>
    <w:rsid w:val="5E3B0524"/>
    <w:rsid w:val="5F3638A1"/>
    <w:rsid w:val="5F8110FD"/>
    <w:rsid w:val="5F8437DE"/>
    <w:rsid w:val="5F847057"/>
    <w:rsid w:val="5FDC6467"/>
    <w:rsid w:val="60867FF1"/>
    <w:rsid w:val="61173210"/>
    <w:rsid w:val="612C4DCE"/>
    <w:rsid w:val="61715875"/>
    <w:rsid w:val="61811074"/>
    <w:rsid w:val="61916E3E"/>
    <w:rsid w:val="61974B52"/>
    <w:rsid w:val="61D02FB3"/>
    <w:rsid w:val="62386F02"/>
    <w:rsid w:val="625C31C0"/>
    <w:rsid w:val="62602773"/>
    <w:rsid w:val="626F0A10"/>
    <w:rsid w:val="629B346E"/>
    <w:rsid w:val="62B90CF6"/>
    <w:rsid w:val="62E11424"/>
    <w:rsid w:val="63474FB3"/>
    <w:rsid w:val="63A34002"/>
    <w:rsid w:val="64393226"/>
    <w:rsid w:val="64402523"/>
    <w:rsid w:val="64D74DC6"/>
    <w:rsid w:val="64DF58F3"/>
    <w:rsid w:val="657C1287"/>
    <w:rsid w:val="65947C14"/>
    <w:rsid w:val="65F30067"/>
    <w:rsid w:val="66342B59"/>
    <w:rsid w:val="665F74AA"/>
    <w:rsid w:val="66BF51E7"/>
    <w:rsid w:val="66DD0822"/>
    <w:rsid w:val="67430B7A"/>
    <w:rsid w:val="67675ABC"/>
    <w:rsid w:val="676E209B"/>
    <w:rsid w:val="67FB3202"/>
    <w:rsid w:val="681100F9"/>
    <w:rsid w:val="68212C69"/>
    <w:rsid w:val="68227288"/>
    <w:rsid w:val="68356E94"/>
    <w:rsid w:val="68780870"/>
    <w:rsid w:val="69071A90"/>
    <w:rsid w:val="694B3D6D"/>
    <w:rsid w:val="69B6668F"/>
    <w:rsid w:val="6A072CCD"/>
    <w:rsid w:val="6A2124C5"/>
    <w:rsid w:val="6A8F61F9"/>
    <w:rsid w:val="6B013226"/>
    <w:rsid w:val="6B0E6590"/>
    <w:rsid w:val="6B6B34E9"/>
    <w:rsid w:val="6B8C0D41"/>
    <w:rsid w:val="6C3D34DD"/>
    <w:rsid w:val="6C5D15CE"/>
    <w:rsid w:val="6CA32527"/>
    <w:rsid w:val="6D226FAF"/>
    <w:rsid w:val="6D6848D5"/>
    <w:rsid w:val="6D6E2CE4"/>
    <w:rsid w:val="6D7F639C"/>
    <w:rsid w:val="6E3B1502"/>
    <w:rsid w:val="6E783365"/>
    <w:rsid w:val="6EC94357"/>
    <w:rsid w:val="6ECB147F"/>
    <w:rsid w:val="6FAF51B1"/>
    <w:rsid w:val="6FB46AB9"/>
    <w:rsid w:val="6FF07C9F"/>
    <w:rsid w:val="70E2609B"/>
    <w:rsid w:val="70F64A37"/>
    <w:rsid w:val="71381023"/>
    <w:rsid w:val="714061B8"/>
    <w:rsid w:val="71505E4E"/>
    <w:rsid w:val="71CB326C"/>
    <w:rsid w:val="721F3D0A"/>
    <w:rsid w:val="7262478C"/>
    <w:rsid w:val="729F75AC"/>
    <w:rsid w:val="730065A6"/>
    <w:rsid w:val="73772A41"/>
    <w:rsid w:val="73A12654"/>
    <w:rsid w:val="74463A57"/>
    <w:rsid w:val="74CC66DB"/>
    <w:rsid w:val="74D016B7"/>
    <w:rsid w:val="75385A96"/>
    <w:rsid w:val="75D91791"/>
    <w:rsid w:val="75E4778B"/>
    <w:rsid w:val="77121525"/>
    <w:rsid w:val="774F0D8A"/>
    <w:rsid w:val="775545EE"/>
    <w:rsid w:val="77627606"/>
    <w:rsid w:val="777B69C0"/>
    <w:rsid w:val="778B6351"/>
    <w:rsid w:val="77CC5F6D"/>
    <w:rsid w:val="77DB72D8"/>
    <w:rsid w:val="7808174F"/>
    <w:rsid w:val="784D1858"/>
    <w:rsid w:val="78625312"/>
    <w:rsid w:val="788D05ED"/>
    <w:rsid w:val="78E71CAD"/>
    <w:rsid w:val="79201AFA"/>
    <w:rsid w:val="794E5888"/>
    <w:rsid w:val="795F51A0"/>
    <w:rsid w:val="79DD225C"/>
    <w:rsid w:val="7AEA5977"/>
    <w:rsid w:val="7B1339EF"/>
    <w:rsid w:val="7B226FCC"/>
    <w:rsid w:val="7B837B29"/>
    <w:rsid w:val="7B844F72"/>
    <w:rsid w:val="7BD6533A"/>
    <w:rsid w:val="7C094CF5"/>
    <w:rsid w:val="7C0A1AFB"/>
    <w:rsid w:val="7C501917"/>
    <w:rsid w:val="7C5759AE"/>
    <w:rsid w:val="7CA659DB"/>
    <w:rsid w:val="7CBF6E0B"/>
    <w:rsid w:val="7CFF67CF"/>
    <w:rsid w:val="7DA36A1B"/>
    <w:rsid w:val="7DC21241"/>
    <w:rsid w:val="7E524576"/>
    <w:rsid w:val="7E6A3164"/>
    <w:rsid w:val="7EB92BFB"/>
    <w:rsid w:val="7F1766EF"/>
    <w:rsid w:val="7F1C0812"/>
    <w:rsid w:val="7F3E639F"/>
    <w:rsid w:val="7FDD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List" w:qFormat="1"/>
    <w:lsdException w:name="List Bulle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35"/>
    <w:qFormat/>
    <w:pPr>
      <w:widowControl w:val="0"/>
      <w:autoSpaceDE w:val="0"/>
      <w:autoSpaceDN w:val="0"/>
    </w:pPr>
    <w:rPr>
      <w:color w:val="000000"/>
      <w:szCs w:val="24"/>
    </w:rPr>
  </w:style>
  <w:style w:type="paragraph" w:customStyle="1" w:styleId="10">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
    <w:qFormat/>
    <w:pPr>
      <w:tabs>
        <w:tab w:val="left" w:pos="180"/>
      </w:tabs>
      <w:spacing w:line="600" w:lineRule="exact"/>
      <w:ind w:firstLineChars="0" w:firstLine="0"/>
      <w:jc w:val="center"/>
    </w:pPr>
    <w:rPr>
      <w:rFonts w:ascii="宋体" w:eastAsia="宋体"/>
      <w:b/>
      <w:color w:val="auto"/>
      <w:szCs w:val="20"/>
    </w:rPr>
  </w:style>
  <w:style w:type="paragraph" w:styleId="3">
    <w:name w:val="Body Text Indent 3"/>
    <w:basedOn w:val="a"/>
    <w:qFormat/>
    <w:pPr>
      <w:spacing w:line="480" w:lineRule="auto"/>
      <w:ind w:firstLine="560"/>
    </w:pPr>
    <w:rPr>
      <w:rFonts w:ascii="仿宋_GB2312" w:eastAsia="仿宋_GB2312" w:hAnsi="宋体"/>
      <w:color w:val="000000"/>
      <w:sz w:val="28"/>
      <w:szCs w:val="24"/>
    </w:rPr>
  </w:style>
  <w:style w:type="paragraph" w:customStyle="1" w:styleId="font6">
    <w:name w:val="font6"/>
    <w:basedOn w:val="a"/>
    <w:next w:val="22"/>
    <w:qFormat/>
    <w:pPr>
      <w:widowControl/>
      <w:spacing w:before="100" w:beforeAutospacing="1" w:after="100" w:afterAutospacing="1"/>
      <w:ind w:firstLineChars="0" w:firstLine="0"/>
    </w:pPr>
    <w:rPr>
      <w:rFonts w:ascii="宋体" w:hAnsi="宋体" w:hint="eastAsia"/>
      <w:sz w:val="28"/>
      <w:szCs w:val="28"/>
    </w:rPr>
  </w:style>
  <w:style w:type="paragraph" w:styleId="22">
    <w:name w:val="toc 2"/>
    <w:basedOn w:val="a"/>
    <w:next w:val="a3"/>
    <w:uiPriority w:val="39"/>
    <w:unhideWhenUsed/>
    <w:qFormat/>
    <w:pPr>
      <w:ind w:leftChars="200" w:left="420"/>
    </w:p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ind w:firstLine="480"/>
      <w:jc w:val="center"/>
    </w:pPr>
    <w:rPr>
      <w:sz w:val="26"/>
    </w:rPr>
  </w:style>
  <w:style w:type="paragraph" w:styleId="a5">
    <w:name w:val="Body Text Indent"/>
    <w:basedOn w:val="a"/>
    <w:next w:val="a"/>
    <w:link w:val="Char"/>
    <w:qFormat/>
    <w:pPr>
      <w:spacing w:after="120"/>
      <w:ind w:left="283"/>
    </w:pPr>
  </w:style>
  <w:style w:type="paragraph" w:styleId="a6">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1"/>
    <w:qFormat/>
    <w:pPr>
      <w:widowControl/>
      <w:spacing w:before="280" w:after="280"/>
    </w:pPr>
    <w:rPr>
      <w:rFonts w:ascii="宋体"/>
    </w:rPr>
  </w:style>
  <w:style w:type="paragraph" w:customStyle="1" w:styleId="11">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customStyle="1" w:styleId="20">
    <w:name w:val="正文2"/>
    <w:uiPriority w:val="99"/>
    <w:qFormat/>
    <w:pPr>
      <w:jc w:val="both"/>
    </w:pPr>
    <w:rPr>
      <w:kern w:val="2"/>
      <w:sz w:val="21"/>
      <w:szCs w:val="21"/>
    </w:rPr>
  </w:style>
  <w:style w:type="paragraph" w:styleId="a7">
    <w:name w:val="Normal Indent"/>
    <w:basedOn w:val="a"/>
    <w:next w:val="a"/>
    <w:qFormat/>
    <w:pPr>
      <w:ind w:firstLine="420"/>
    </w:pPr>
  </w:style>
  <w:style w:type="paragraph" w:styleId="a8">
    <w:name w:val="annotation text"/>
    <w:basedOn w:val="a"/>
    <w:semiHidden/>
    <w:qFormat/>
  </w:style>
  <w:style w:type="paragraph" w:styleId="a9">
    <w:name w:val="Body Text"/>
    <w:basedOn w:val="a"/>
    <w:next w:val="xl27"/>
    <w:qFormat/>
    <w:pPr>
      <w:spacing w:after="120"/>
    </w:p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23">
    <w:name w:val="Body Text Indent 2"/>
    <w:basedOn w:val="a"/>
    <w:next w:val="a"/>
    <w:qFormat/>
    <w:pPr>
      <w:spacing w:after="120" w:line="480" w:lineRule="auto"/>
      <w:ind w:leftChars="200" w:left="420"/>
    </w:pPr>
    <w:rPr>
      <w:szCs w:val="24"/>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24">
    <w:name w:val="Body Text 2"/>
    <w:basedOn w:val="a"/>
    <w:next w:val="a9"/>
    <w:qFormat/>
    <w:pPr>
      <w:spacing w:line="480" w:lineRule="auto"/>
    </w:pPr>
    <w:rPr>
      <w:rFonts w:ascii="New York" w:hAnsi="New York"/>
      <w:sz w:val="21"/>
    </w:rPr>
  </w:style>
  <w:style w:type="paragraph" w:styleId="ac">
    <w:name w:val="Body Text First Indent"/>
    <w:basedOn w:val="a9"/>
    <w:uiPriority w:val="99"/>
    <w:unhideWhenUsed/>
    <w:qFormat/>
    <w:pPr>
      <w:widowControl/>
      <w:ind w:firstLineChars="100" w:firstLine="420"/>
    </w:pPr>
    <w:rPr>
      <w:rFonts w:ascii="宋体" w:hAnsi="宋体" w:hint="eastAsia"/>
      <w:sz w:val="24"/>
      <w:szCs w:val="24"/>
    </w:rPr>
  </w:style>
  <w:style w:type="paragraph" w:styleId="25">
    <w:name w:val="Body Text First Indent 2"/>
    <w:basedOn w:val="a5"/>
    <w:next w:val="a"/>
    <w:link w:val="2Char"/>
    <w:qFormat/>
    <w:pPr>
      <w:spacing w:after="200"/>
      <w:ind w:left="360" w:firstLine="360"/>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
    <w:name w:val="标题二"/>
    <w:basedOn w:val="a"/>
    <w:uiPriority w:val="99"/>
    <w:qFormat/>
  </w:style>
  <w:style w:type="character" w:customStyle="1" w:styleId="Char">
    <w:name w:val="正文文本缩进 Char"/>
    <w:basedOn w:val="a0"/>
    <w:link w:val="a5"/>
    <w:qFormat/>
    <w:rPr>
      <w:rFonts w:ascii="Times New Roman" w:hAnsi="Times New Roman" w:cs="Times New Roman" w:hint="default"/>
    </w:rPr>
  </w:style>
  <w:style w:type="character" w:customStyle="1" w:styleId="2Char">
    <w:name w:val="正文首行缩进 2 Char"/>
    <w:basedOn w:val="Char"/>
    <w:link w:val="25"/>
    <w:qFormat/>
    <w:rPr>
      <w:rFonts w:ascii="Times New Roman" w:hAnsi="Times New Roman" w:cs="Times New Roman" w:hint="default"/>
    </w:rPr>
  </w:style>
  <w:style w:type="character" w:customStyle="1" w:styleId="Char0">
    <w:name w:val="表格文字 Char"/>
    <w:basedOn w:val="a0"/>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0">
    <w:name w:val="表格内容"/>
    <w:basedOn w:val="af1"/>
    <w:qFormat/>
    <w:pPr>
      <w:outlineLvl w:val="9"/>
    </w:pPr>
    <w:rPr>
      <w:rFonts w:cs="宋体"/>
      <w:b w:val="0"/>
      <w:szCs w:val="21"/>
    </w:rPr>
  </w:style>
  <w:style w:type="paragraph" w:customStyle="1" w:styleId="af1">
    <w:name w:val="表格标题"/>
    <w:next w:val="af2"/>
    <w:qFormat/>
    <w:pPr>
      <w:jc w:val="center"/>
      <w:outlineLvl w:val="5"/>
    </w:pPr>
    <w:rPr>
      <w:b/>
      <w:sz w:val="21"/>
    </w:rPr>
  </w:style>
  <w:style w:type="paragraph" w:customStyle="1" w:styleId="af2">
    <w:name w:val="表格报告书"/>
    <w:basedOn w:val="af3"/>
    <w:next w:val="af3"/>
    <w:qFormat/>
    <w:pPr>
      <w:spacing w:line="240" w:lineRule="auto"/>
      <w:ind w:firstLineChars="0" w:firstLine="0"/>
      <w:jc w:val="center"/>
    </w:pPr>
    <w:rPr>
      <w:sz w:val="21"/>
    </w:rPr>
  </w:style>
  <w:style w:type="paragraph" w:customStyle="1" w:styleId="af3">
    <w:name w:val="正文报告书"/>
    <w:basedOn w:val="12"/>
    <w:next w:val="a"/>
    <w:qFormat/>
    <w:pPr>
      <w:spacing w:before="20" w:line="360" w:lineRule="auto"/>
      <w:ind w:firstLineChars="200" w:firstLine="643"/>
    </w:pPr>
    <w:rPr>
      <w:rFonts w:ascii="Times New Roman"/>
    </w:rPr>
  </w:style>
  <w:style w:type="paragraph" w:customStyle="1" w:styleId="12">
    <w:name w:val="正文1"/>
    <w:next w:val="a"/>
    <w:qFormat/>
    <w:pPr>
      <w:widowControl w:val="0"/>
      <w:adjustRightInd w:val="0"/>
      <w:spacing w:line="315" w:lineRule="atLeast"/>
      <w:jc w:val="both"/>
      <w:textAlignment w:val="baseline"/>
    </w:pPr>
    <w:rPr>
      <w:rFonts w:ascii="宋体"/>
      <w:sz w:val="24"/>
    </w:rPr>
  </w:style>
  <w:style w:type="paragraph" w:customStyle="1" w:styleId="af4">
    <w:name w:val="环评正文"/>
    <w:basedOn w:val="a"/>
    <w:qFormat/>
    <w:pPr>
      <w:spacing w:line="360" w:lineRule="auto"/>
      <w:ind w:firstLine="720"/>
    </w:pPr>
    <w:rPr>
      <w:rFonts w:cs="宋体"/>
    </w:rPr>
  </w:style>
  <w:style w:type="paragraph" w:customStyle="1" w:styleId="af5">
    <w:name w:val="表格文字"/>
    <w:next w:val="a"/>
    <w:qFormat/>
    <w:pPr>
      <w:adjustRightInd w:val="0"/>
      <w:snapToGrid w:val="0"/>
      <w:jc w:val="center"/>
    </w:pPr>
    <w:rPr>
      <w:sz w:val="21"/>
    </w:rPr>
  </w:style>
  <w:style w:type="paragraph" w:customStyle="1" w:styleId="af6">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 w:type="paragraph" w:styleId="af7">
    <w:name w:val="List Paragraph"/>
    <w:basedOn w:val="a"/>
    <w:uiPriority w:val="99"/>
    <w:unhideWhenUsed/>
    <w:rsid w:val="002A7DDC"/>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List" w:qFormat="1"/>
    <w:lsdException w:name="List Bulle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35"/>
    <w:qFormat/>
    <w:pPr>
      <w:widowControl w:val="0"/>
      <w:autoSpaceDE w:val="0"/>
      <w:autoSpaceDN w:val="0"/>
    </w:pPr>
    <w:rPr>
      <w:color w:val="000000"/>
      <w:szCs w:val="24"/>
    </w:rPr>
  </w:style>
  <w:style w:type="paragraph" w:customStyle="1" w:styleId="10">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
    <w:qFormat/>
    <w:pPr>
      <w:tabs>
        <w:tab w:val="left" w:pos="180"/>
      </w:tabs>
      <w:spacing w:line="600" w:lineRule="exact"/>
      <w:ind w:firstLineChars="0" w:firstLine="0"/>
      <w:jc w:val="center"/>
    </w:pPr>
    <w:rPr>
      <w:rFonts w:ascii="宋体" w:eastAsia="宋体"/>
      <w:b/>
      <w:color w:val="auto"/>
      <w:szCs w:val="20"/>
    </w:rPr>
  </w:style>
  <w:style w:type="paragraph" w:styleId="3">
    <w:name w:val="Body Text Indent 3"/>
    <w:basedOn w:val="a"/>
    <w:qFormat/>
    <w:pPr>
      <w:spacing w:line="480" w:lineRule="auto"/>
      <w:ind w:firstLine="560"/>
    </w:pPr>
    <w:rPr>
      <w:rFonts w:ascii="仿宋_GB2312" w:eastAsia="仿宋_GB2312" w:hAnsi="宋体"/>
      <w:color w:val="000000"/>
      <w:sz w:val="28"/>
      <w:szCs w:val="24"/>
    </w:rPr>
  </w:style>
  <w:style w:type="paragraph" w:customStyle="1" w:styleId="font6">
    <w:name w:val="font6"/>
    <w:basedOn w:val="a"/>
    <w:next w:val="22"/>
    <w:qFormat/>
    <w:pPr>
      <w:widowControl/>
      <w:spacing w:before="100" w:beforeAutospacing="1" w:after="100" w:afterAutospacing="1"/>
      <w:ind w:firstLineChars="0" w:firstLine="0"/>
    </w:pPr>
    <w:rPr>
      <w:rFonts w:ascii="宋体" w:hAnsi="宋体" w:hint="eastAsia"/>
      <w:sz w:val="28"/>
      <w:szCs w:val="28"/>
    </w:rPr>
  </w:style>
  <w:style w:type="paragraph" w:styleId="22">
    <w:name w:val="toc 2"/>
    <w:basedOn w:val="a"/>
    <w:next w:val="a3"/>
    <w:uiPriority w:val="39"/>
    <w:unhideWhenUsed/>
    <w:qFormat/>
    <w:pPr>
      <w:ind w:leftChars="200" w:left="420"/>
    </w:p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ind w:firstLine="480"/>
      <w:jc w:val="center"/>
    </w:pPr>
    <w:rPr>
      <w:sz w:val="26"/>
    </w:rPr>
  </w:style>
  <w:style w:type="paragraph" w:styleId="a5">
    <w:name w:val="Body Text Indent"/>
    <w:basedOn w:val="a"/>
    <w:next w:val="a"/>
    <w:link w:val="Char"/>
    <w:qFormat/>
    <w:pPr>
      <w:spacing w:after="120"/>
      <w:ind w:left="283"/>
    </w:pPr>
  </w:style>
  <w:style w:type="paragraph" w:styleId="a6">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1"/>
    <w:qFormat/>
    <w:pPr>
      <w:widowControl/>
      <w:spacing w:before="280" w:after="280"/>
    </w:pPr>
    <w:rPr>
      <w:rFonts w:ascii="宋体"/>
    </w:rPr>
  </w:style>
  <w:style w:type="paragraph" w:customStyle="1" w:styleId="11">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customStyle="1" w:styleId="20">
    <w:name w:val="正文2"/>
    <w:uiPriority w:val="99"/>
    <w:qFormat/>
    <w:pPr>
      <w:jc w:val="both"/>
    </w:pPr>
    <w:rPr>
      <w:kern w:val="2"/>
      <w:sz w:val="21"/>
      <w:szCs w:val="21"/>
    </w:rPr>
  </w:style>
  <w:style w:type="paragraph" w:styleId="a7">
    <w:name w:val="Normal Indent"/>
    <w:basedOn w:val="a"/>
    <w:next w:val="a"/>
    <w:qFormat/>
    <w:pPr>
      <w:ind w:firstLine="420"/>
    </w:pPr>
  </w:style>
  <w:style w:type="paragraph" w:styleId="a8">
    <w:name w:val="annotation text"/>
    <w:basedOn w:val="a"/>
    <w:semiHidden/>
    <w:qFormat/>
  </w:style>
  <w:style w:type="paragraph" w:styleId="a9">
    <w:name w:val="Body Text"/>
    <w:basedOn w:val="a"/>
    <w:next w:val="xl27"/>
    <w:qFormat/>
    <w:pPr>
      <w:spacing w:after="120"/>
    </w:p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23">
    <w:name w:val="Body Text Indent 2"/>
    <w:basedOn w:val="a"/>
    <w:next w:val="a"/>
    <w:qFormat/>
    <w:pPr>
      <w:spacing w:after="120" w:line="480" w:lineRule="auto"/>
      <w:ind w:leftChars="200" w:left="420"/>
    </w:pPr>
    <w:rPr>
      <w:szCs w:val="24"/>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24">
    <w:name w:val="Body Text 2"/>
    <w:basedOn w:val="a"/>
    <w:next w:val="a9"/>
    <w:qFormat/>
    <w:pPr>
      <w:spacing w:line="480" w:lineRule="auto"/>
    </w:pPr>
    <w:rPr>
      <w:rFonts w:ascii="New York" w:hAnsi="New York"/>
      <w:sz w:val="21"/>
    </w:rPr>
  </w:style>
  <w:style w:type="paragraph" w:styleId="ac">
    <w:name w:val="Body Text First Indent"/>
    <w:basedOn w:val="a9"/>
    <w:uiPriority w:val="99"/>
    <w:unhideWhenUsed/>
    <w:qFormat/>
    <w:pPr>
      <w:widowControl/>
      <w:ind w:firstLineChars="100" w:firstLine="420"/>
    </w:pPr>
    <w:rPr>
      <w:rFonts w:ascii="宋体" w:hAnsi="宋体" w:hint="eastAsia"/>
      <w:sz w:val="24"/>
      <w:szCs w:val="24"/>
    </w:rPr>
  </w:style>
  <w:style w:type="paragraph" w:styleId="25">
    <w:name w:val="Body Text First Indent 2"/>
    <w:basedOn w:val="a5"/>
    <w:next w:val="a"/>
    <w:link w:val="2Char"/>
    <w:qFormat/>
    <w:pPr>
      <w:spacing w:after="200"/>
      <w:ind w:left="360" w:firstLine="360"/>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
    <w:name w:val="标题二"/>
    <w:basedOn w:val="a"/>
    <w:uiPriority w:val="99"/>
    <w:qFormat/>
  </w:style>
  <w:style w:type="character" w:customStyle="1" w:styleId="Char">
    <w:name w:val="正文文本缩进 Char"/>
    <w:basedOn w:val="a0"/>
    <w:link w:val="a5"/>
    <w:qFormat/>
    <w:rPr>
      <w:rFonts w:ascii="Times New Roman" w:hAnsi="Times New Roman" w:cs="Times New Roman" w:hint="default"/>
    </w:rPr>
  </w:style>
  <w:style w:type="character" w:customStyle="1" w:styleId="2Char">
    <w:name w:val="正文首行缩进 2 Char"/>
    <w:basedOn w:val="Char"/>
    <w:link w:val="25"/>
    <w:qFormat/>
    <w:rPr>
      <w:rFonts w:ascii="Times New Roman" w:hAnsi="Times New Roman" w:cs="Times New Roman" w:hint="default"/>
    </w:rPr>
  </w:style>
  <w:style w:type="character" w:customStyle="1" w:styleId="Char0">
    <w:name w:val="表格文字 Char"/>
    <w:basedOn w:val="a0"/>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0">
    <w:name w:val="表格内容"/>
    <w:basedOn w:val="af1"/>
    <w:qFormat/>
    <w:pPr>
      <w:outlineLvl w:val="9"/>
    </w:pPr>
    <w:rPr>
      <w:rFonts w:cs="宋体"/>
      <w:b w:val="0"/>
      <w:szCs w:val="21"/>
    </w:rPr>
  </w:style>
  <w:style w:type="paragraph" w:customStyle="1" w:styleId="af1">
    <w:name w:val="表格标题"/>
    <w:next w:val="af2"/>
    <w:qFormat/>
    <w:pPr>
      <w:jc w:val="center"/>
      <w:outlineLvl w:val="5"/>
    </w:pPr>
    <w:rPr>
      <w:b/>
      <w:sz w:val="21"/>
    </w:rPr>
  </w:style>
  <w:style w:type="paragraph" w:customStyle="1" w:styleId="af2">
    <w:name w:val="表格报告书"/>
    <w:basedOn w:val="af3"/>
    <w:next w:val="af3"/>
    <w:qFormat/>
    <w:pPr>
      <w:spacing w:line="240" w:lineRule="auto"/>
      <w:ind w:firstLineChars="0" w:firstLine="0"/>
      <w:jc w:val="center"/>
    </w:pPr>
    <w:rPr>
      <w:sz w:val="21"/>
    </w:rPr>
  </w:style>
  <w:style w:type="paragraph" w:customStyle="1" w:styleId="af3">
    <w:name w:val="正文报告书"/>
    <w:basedOn w:val="12"/>
    <w:next w:val="a"/>
    <w:qFormat/>
    <w:pPr>
      <w:spacing w:before="20" w:line="360" w:lineRule="auto"/>
      <w:ind w:firstLineChars="200" w:firstLine="643"/>
    </w:pPr>
    <w:rPr>
      <w:rFonts w:ascii="Times New Roman"/>
    </w:rPr>
  </w:style>
  <w:style w:type="paragraph" w:customStyle="1" w:styleId="12">
    <w:name w:val="正文1"/>
    <w:next w:val="a"/>
    <w:qFormat/>
    <w:pPr>
      <w:widowControl w:val="0"/>
      <w:adjustRightInd w:val="0"/>
      <w:spacing w:line="315" w:lineRule="atLeast"/>
      <w:jc w:val="both"/>
      <w:textAlignment w:val="baseline"/>
    </w:pPr>
    <w:rPr>
      <w:rFonts w:ascii="宋体"/>
      <w:sz w:val="24"/>
    </w:rPr>
  </w:style>
  <w:style w:type="paragraph" w:customStyle="1" w:styleId="af4">
    <w:name w:val="环评正文"/>
    <w:basedOn w:val="a"/>
    <w:qFormat/>
    <w:pPr>
      <w:spacing w:line="360" w:lineRule="auto"/>
      <w:ind w:firstLine="720"/>
    </w:pPr>
    <w:rPr>
      <w:rFonts w:cs="宋体"/>
    </w:rPr>
  </w:style>
  <w:style w:type="paragraph" w:customStyle="1" w:styleId="af5">
    <w:name w:val="表格文字"/>
    <w:next w:val="a"/>
    <w:qFormat/>
    <w:pPr>
      <w:adjustRightInd w:val="0"/>
      <w:snapToGrid w:val="0"/>
      <w:jc w:val="center"/>
    </w:pPr>
    <w:rPr>
      <w:sz w:val="21"/>
    </w:rPr>
  </w:style>
  <w:style w:type="paragraph" w:customStyle="1" w:styleId="af6">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 w:type="paragraph" w:styleId="af7">
    <w:name w:val="List Paragraph"/>
    <w:basedOn w:val="a"/>
    <w:uiPriority w:val="99"/>
    <w:unhideWhenUsed/>
    <w:rsid w:val="002A7DDC"/>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5</Pages>
  <Words>438</Words>
  <Characters>2499</Characters>
  <Application>Microsoft Office Word</Application>
  <DocSecurity>0</DocSecurity>
  <Lines>20</Lines>
  <Paragraphs>5</Paragraphs>
  <ScaleCrop>false</ScaleCrop>
  <Company>Kingsoft</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hegx</dc:creator>
  <cp:lastModifiedBy>贺鹏</cp:lastModifiedBy>
  <cp:revision>46</cp:revision>
  <cp:lastPrinted>2022-06-06T09:20:00Z</cp:lastPrinted>
  <dcterms:created xsi:type="dcterms:W3CDTF">2022-12-06T02:13:00Z</dcterms:created>
  <dcterms:modified xsi:type="dcterms:W3CDTF">2023-02-13T03:09:00Z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7651D99BEC404743BDDEEA87FF216092</vt:lpwstr>
  </property>
  <property fmtid="{D5CDD505-2E9C-101B-9397-08002B2CF9AE}" pid="4" name="commondata">
    <vt:lpwstr>eyJoZGlkIjoiNGZlNGZjYWYyNTBkYjc4NTc5ZmFjMmFiYzM0YzgyZjIifQ==</vt:lpwstr>
  </property>
</Properties>
</file>