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5"/>
        <w:outlineLvl w:val="0"/>
      </w:pPr>
      <w:r>
        <w:rPr>
          <w:rFonts w:hint="eastAsia"/>
        </w:rPr>
        <w:t>表一</w:t>
      </w:r>
      <w:r>
        <w:t>、建设项目基本情况</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615"/>
        <w:gridCol w:w="2022"/>
        <w:gridCol w:w="1195"/>
        <w:gridCol w:w="961"/>
        <w:gridCol w:w="492"/>
        <w:gridCol w:w="1033"/>
        <w:gridCol w:w="392"/>
        <w:gridCol w:w="12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noWrap/>
            <w:vAlign w:val="center"/>
          </w:tcPr>
          <w:p>
            <w:pPr>
              <w:spacing w:line="288" w:lineRule="auto"/>
              <w:jc w:val="center"/>
              <w:rPr>
                <w:color w:val="auto"/>
                <w:sz w:val="24"/>
              </w:rPr>
            </w:pPr>
            <w:r>
              <w:rPr>
                <w:color w:val="auto"/>
                <w:sz w:val="24"/>
              </w:rPr>
              <w:t>建设名称</w:t>
            </w:r>
          </w:p>
        </w:tc>
        <w:tc>
          <w:tcPr>
            <w:tcW w:w="7914" w:type="dxa"/>
            <w:gridSpan w:val="8"/>
            <w:noWrap/>
            <w:vAlign w:val="center"/>
          </w:tcPr>
          <w:p>
            <w:pPr>
              <w:spacing w:line="288" w:lineRule="auto"/>
              <w:jc w:val="center"/>
              <w:rPr>
                <w:bCs/>
                <w:color w:val="auto"/>
                <w:sz w:val="24"/>
                <w:szCs w:val="21"/>
              </w:rPr>
            </w:pPr>
            <w:r>
              <w:rPr>
                <w:rFonts w:hint="eastAsia"/>
                <w:color w:val="auto"/>
                <w:kern w:val="24"/>
                <w:sz w:val="24"/>
              </w:rPr>
              <w:t>废铅蓄电池集中收集和跨区</w:t>
            </w:r>
            <w:r>
              <w:rPr>
                <w:rFonts w:hint="eastAsia"/>
                <w:color w:val="auto"/>
                <w:kern w:val="24"/>
                <w:sz w:val="24"/>
                <w:lang w:eastAsia="zh-CN"/>
              </w:rPr>
              <w:t>转运试点（岳阳）</w:t>
            </w:r>
            <w:r>
              <w:rPr>
                <w:rFonts w:hint="eastAsia"/>
                <w:color w:val="auto"/>
                <w:kern w:val="24"/>
                <w:sz w:val="24"/>
              </w:rPr>
              <w:t>建设项目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noWrap/>
            <w:vAlign w:val="center"/>
          </w:tcPr>
          <w:p>
            <w:pPr>
              <w:spacing w:line="288" w:lineRule="auto"/>
              <w:jc w:val="center"/>
              <w:rPr>
                <w:color w:val="auto"/>
                <w:sz w:val="24"/>
              </w:rPr>
            </w:pPr>
            <w:r>
              <w:rPr>
                <w:color w:val="auto"/>
                <w:sz w:val="24"/>
              </w:rPr>
              <w:t>建设单位</w:t>
            </w:r>
          </w:p>
        </w:tc>
        <w:tc>
          <w:tcPr>
            <w:tcW w:w="7914" w:type="dxa"/>
            <w:gridSpan w:val="8"/>
            <w:noWrap/>
            <w:vAlign w:val="center"/>
          </w:tcPr>
          <w:p>
            <w:pPr>
              <w:tabs>
                <w:tab w:val="left" w:pos="900"/>
                <w:tab w:val="left" w:pos="1080"/>
              </w:tabs>
              <w:spacing w:line="288" w:lineRule="auto"/>
              <w:jc w:val="center"/>
              <w:rPr>
                <w:bCs/>
                <w:color w:val="auto"/>
                <w:sz w:val="24"/>
                <w:szCs w:val="28"/>
              </w:rPr>
            </w:pPr>
            <w:r>
              <w:rPr>
                <w:rFonts w:hint="eastAsia"/>
                <w:color w:val="auto"/>
                <w:sz w:val="24"/>
                <w:lang w:val="en-US" w:eastAsia="zh-CN"/>
              </w:rPr>
              <w:t>1#</w:t>
            </w:r>
            <w:r>
              <w:rPr>
                <w:rFonts w:hint="eastAsia"/>
                <w:color w:val="auto"/>
                <w:sz w:val="24"/>
              </w:rPr>
              <w:t>湘潭云平环保科技有限公司、</w:t>
            </w:r>
            <w:r>
              <w:rPr>
                <w:rFonts w:hint="eastAsia"/>
                <w:color w:val="auto"/>
                <w:sz w:val="24"/>
                <w:lang w:val="en-US" w:eastAsia="zh-CN"/>
              </w:rPr>
              <w:t>2#</w:t>
            </w:r>
            <w:r>
              <w:rPr>
                <w:rFonts w:hint="eastAsia"/>
                <w:color w:val="auto"/>
                <w:sz w:val="24"/>
              </w:rPr>
              <w:t>湖南省金翼有色金属综合回收有限公司、</w:t>
            </w:r>
            <w:r>
              <w:rPr>
                <w:rFonts w:hint="eastAsia"/>
                <w:color w:val="auto"/>
                <w:sz w:val="24"/>
                <w:lang w:val="en-US" w:eastAsia="zh-CN"/>
              </w:rPr>
              <w:t>3#</w:t>
            </w:r>
            <w:r>
              <w:rPr>
                <w:rFonts w:hint="eastAsia"/>
                <w:color w:val="auto"/>
                <w:sz w:val="24"/>
                <w:lang w:eastAsia="zh-CN"/>
              </w:rPr>
              <w:t>浙江天能环保科技有限公司</w:t>
            </w:r>
            <w:r>
              <w:rPr>
                <w:rFonts w:hint="eastAsia"/>
                <w:color w:val="auto"/>
                <w:sz w:val="24"/>
              </w:rPr>
              <w:t>、</w:t>
            </w:r>
            <w:r>
              <w:rPr>
                <w:rFonts w:hint="eastAsia"/>
                <w:color w:val="auto"/>
                <w:sz w:val="24"/>
                <w:lang w:val="en-US" w:eastAsia="zh-CN"/>
              </w:rPr>
              <w:t>4#</w:t>
            </w:r>
            <w:r>
              <w:rPr>
                <w:rFonts w:hint="eastAsia"/>
                <w:color w:val="auto"/>
                <w:sz w:val="24"/>
              </w:rPr>
              <w:t>汨罗市锦胜科技有限公司、</w:t>
            </w:r>
            <w:r>
              <w:rPr>
                <w:rFonts w:hint="eastAsia"/>
                <w:color w:val="auto"/>
                <w:sz w:val="24"/>
                <w:lang w:val="en-US" w:eastAsia="zh-CN"/>
              </w:rPr>
              <w:t>5#</w:t>
            </w:r>
            <w:r>
              <w:rPr>
                <w:rFonts w:hint="eastAsia"/>
                <w:color w:val="auto"/>
                <w:sz w:val="24"/>
              </w:rPr>
              <w:t>湖南科舰能源发展有限公司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noWrap/>
            <w:vAlign w:val="center"/>
          </w:tcPr>
          <w:p>
            <w:pPr>
              <w:spacing w:line="288" w:lineRule="auto"/>
              <w:jc w:val="center"/>
              <w:rPr>
                <w:color w:val="auto"/>
                <w:sz w:val="24"/>
              </w:rPr>
            </w:pPr>
            <w:r>
              <w:rPr>
                <w:color w:val="auto"/>
                <w:sz w:val="24"/>
              </w:rPr>
              <w:t>法人代表</w:t>
            </w:r>
          </w:p>
        </w:tc>
        <w:tc>
          <w:tcPr>
            <w:tcW w:w="3832" w:type="dxa"/>
            <w:gridSpan w:val="3"/>
            <w:noWrap/>
            <w:vAlign w:val="center"/>
          </w:tcPr>
          <w:p>
            <w:pPr>
              <w:tabs>
                <w:tab w:val="left" w:pos="900"/>
                <w:tab w:val="left" w:pos="1080"/>
              </w:tabs>
              <w:spacing w:line="288" w:lineRule="auto"/>
              <w:jc w:val="center"/>
              <w:rPr>
                <w:color w:val="auto"/>
                <w:sz w:val="24"/>
              </w:rPr>
            </w:pPr>
            <w:r>
              <w:rPr>
                <w:rFonts w:hint="eastAsia"/>
                <w:color w:val="auto"/>
                <w:sz w:val="24"/>
                <w:lang w:val="en-US" w:eastAsia="zh-CN"/>
              </w:rPr>
              <w:t>1#</w:t>
            </w:r>
            <w:r>
              <w:rPr>
                <w:rFonts w:hint="eastAsia"/>
                <w:color w:val="auto"/>
                <w:sz w:val="24"/>
              </w:rPr>
              <w:t>湘潭云平</w:t>
            </w:r>
            <w:r>
              <w:rPr>
                <w:rFonts w:hint="eastAsia"/>
                <w:color w:val="auto"/>
                <w:sz w:val="24"/>
                <w:lang w:eastAsia="zh-CN"/>
              </w:rPr>
              <w:t>：</w:t>
            </w:r>
            <w:r>
              <w:rPr>
                <w:rFonts w:hint="eastAsia"/>
                <w:color w:val="auto"/>
                <w:sz w:val="24"/>
              </w:rPr>
              <w:t>陈建平</w:t>
            </w:r>
          </w:p>
          <w:p>
            <w:pPr>
              <w:tabs>
                <w:tab w:val="left" w:pos="900"/>
                <w:tab w:val="left" w:pos="1080"/>
              </w:tabs>
              <w:spacing w:line="288" w:lineRule="auto"/>
              <w:jc w:val="center"/>
              <w:rPr>
                <w:rFonts w:hint="eastAsia"/>
                <w:color w:val="auto"/>
                <w:sz w:val="24"/>
                <w:lang w:eastAsia="zh-CN"/>
              </w:rPr>
            </w:pPr>
            <w:r>
              <w:rPr>
                <w:rFonts w:hint="eastAsia"/>
                <w:color w:val="auto"/>
                <w:sz w:val="24"/>
                <w:lang w:val="en-US" w:eastAsia="zh-CN"/>
              </w:rPr>
              <w:t>2#</w:t>
            </w:r>
            <w:r>
              <w:rPr>
                <w:rFonts w:hint="eastAsia"/>
                <w:color w:val="auto"/>
                <w:sz w:val="24"/>
              </w:rPr>
              <w:t>湖南金翼</w:t>
            </w:r>
            <w:r>
              <w:rPr>
                <w:rFonts w:hint="eastAsia"/>
                <w:color w:val="auto"/>
                <w:sz w:val="24"/>
                <w:lang w:eastAsia="zh-CN"/>
              </w:rPr>
              <w:t>：陈春华</w:t>
            </w:r>
          </w:p>
          <w:p>
            <w:pPr>
              <w:tabs>
                <w:tab w:val="left" w:pos="900"/>
                <w:tab w:val="left" w:pos="1080"/>
              </w:tabs>
              <w:spacing w:line="288" w:lineRule="auto"/>
              <w:jc w:val="center"/>
              <w:rPr>
                <w:rFonts w:hint="eastAsia"/>
                <w:color w:val="auto"/>
                <w:sz w:val="24"/>
                <w:lang w:eastAsia="zh-CN"/>
              </w:rPr>
            </w:pPr>
            <w:r>
              <w:rPr>
                <w:rFonts w:hint="eastAsia"/>
                <w:color w:val="auto"/>
                <w:sz w:val="24"/>
                <w:lang w:val="en-US" w:eastAsia="zh-CN"/>
              </w:rPr>
              <w:t>3#</w:t>
            </w:r>
            <w:r>
              <w:rPr>
                <w:rFonts w:hint="eastAsia"/>
                <w:color w:val="auto"/>
                <w:sz w:val="24"/>
                <w:lang w:eastAsia="zh-CN"/>
              </w:rPr>
              <w:t>浙江天能：张开红</w:t>
            </w:r>
          </w:p>
          <w:p>
            <w:pPr>
              <w:tabs>
                <w:tab w:val="left" w:pos="900"/>
                <w:tab w:val="left" w:pos="1080"/>
              </w:tabs>
              <w:spacing w:line="288" w:lineRule="auto"/>
              <w:jc w:val="center"/>
              <w:rPr>
                <w:color w:val="auto"/>
                <w:sz w:val="24"/>
              </w:rPr>
            </w:pPr>
            <w:r>
              <w:rPr>
                <w:rFonts w:hint="eastAsia"/>
                <w:color w:val="auto"/>
                <w:sz w:val="24"/>
                <w:lang w:val="en-US" w:eastAsia="zh-CN"/>
              </w:rPr>
              <w:t>4#</w:t>
            </w:r>
            <w:r>
              <w:rPr>
                <w:rFonts w:hint="eastAsia"/>
                <w:color w:val="auto"/>
                <w:sz w:val="24"/>
              </w:rPr>
              <w:t>汨罗锦胜</w:t>
            </w:r>
            <w:r>
              <w:rPr>
                <w:rFonts w:hint="eastAsia"/>
                <w:color w:val="auto"/>
                <w:sz w:val="24"/>
                <w:lang w:eastAsia="zh-CN"/>
              </w:rPr>
              <w:t>：</w:t>
            </w:r>
            <w:r>
              <w:rPr>
                <w:rFonts w:hint="eastAsia"/>
                <w:color w:val="auto"/>
                <w:sz w:val="24"/>
              </w:rPr>
              <w:t>仇红良</w:t>
            </w:r>
          </w:p>
          <w:p>
            <w:pPr>
              <w:tabs>
                <w:tab w:val="left" w:pos="900"/>
                <w:tab w:val="left" w:pos="1080"/>
              </w:tabs>
              <w:spacing w:line="288" w:lineRule="auto"/>
              <w:jc w:val="center"/>
              <w:rPr>
                <w:color w:val="auto"/>
                <w:sz w:val="24"/>
              </w:rPr>
            </w:pPr>
            <w:r>
              <w:rPr>
                <w:rFonts w:hint="eastAsia"/>
                <w:color w:val="auto"/>
                <w:sz w:val="24"/>
                <w:lang w:val="en-US" w:eastAsia="zh-CN"/>
              </w:rPr>
              <w:t>5#</w:t>
            </w:r>
            <w:r>
              <w:rPr>
                <w:rFonts w:hint="eastAsia"/>
                <w:color w:val="auto"/>
                <w:sz w:val="24"/>
              </w:rPr>
              <w:t>湖南科舰</w:t>
            </w:r>
            <w:r>
              <w:rPr>
                <w:rFonts w:hint="eastAsia"/>
                <w:color w:val="auto"/>
                <w:sz w:val="24"/>
                <w:lang w:eastAsia="zh-CN"/>
              </w:rPr>
              <w:t>：</w:t>
            </w:r>
            <w:r>
              <w:rPr>
                <w:rFonts w:hint="eastAsia"/>
                <w:color w:val="auto"/>
                <w:sz w:val="24"/>
              </w:rPr>
              <w:t>何军华</w:t>
            </w:r>
          </w:p>
        </w:tc>
        <w:tc>
          <w:tcPr>
            <w:tcW w:w="1453" w:type="dxa"/>
            <w:gridSpan w:val="2"/>
            <w:noWrap/>
            <w:vAlign w:val="center"/>
          </w:tcPr>
          <w:p>
            <w:pPr>
              <w:spacing w:line="288" w:lineRule="auto"/>
              <w:jc w:val="center"/>
              <w:rPr>
                <w:color w:val="auto"/>
                <w:sz w:val="24"/>
              </w:rPr>
            </w:pPr>
            <w:r>
              <w:rPr>
                <w:color w:val="auto"/>
                <w:sz w:val="24"/>
              </w:rPr>
              <w:t>联系人</w:t>
            </w:r>
          </w:p>
        </w:tc>
        <w:tc>
          <w:tcPr>
            <w:tcW w:w="2629" w:type="dxa"/>
            <w:gridSpan w:val="3"/>
            <w:noWrap/>
            <w:vAlign w:val="center"/>
          </w:tcPr>
          <w:p>
            <w:pPr>
              <w:tabs>
                <w:tab w:val="left" w:pos="900"/>
                <w:tab w:val="left" w:pos="1080"/>
              </w:tabs>
              <w:spacing w:line="288" w:lineRule="auto"/>
              <w:jc w:val="center"/>
              <w:rPr>
                <w:rFonts w:hint="eastAsia"/>
                <w:color w:val="auto"/>
                <w:sz w:val="24"/>
              </w:rPr>
            </w:pPr>
            <w:r>
              <w:rPr>
                <w:rFonts w:hint="eastAsia"/>
                <w:color w:val="auto"/>
                <w:sz w:val="24"/>
                <w:lang w:val="en-US" w:eastAsia="zh-CN"/>
              </w:rPr>
              <w:t>1#</w:t>
            </w:r>
            <w:r>
              <w:rPr>
                <w:rFonts w:hint="eastAsia"/>
                <w:color w:val="auto"/>
                <w:sz w:val="24"/>
              </w:rPr>
              <w:t>湘潭云平</w:t>
            </w:r>
            <w:r>
              <w:rPr>
                <w:rFonts w:hint="eastAsia"/>
                <w:color w:val="auto"/>
                <w:sz w:val="24"/>
                <w:lang w:eastAsia="zh-CN"/>
              </w:rPr>
              <w:t>：</w:t>
            </w:r>
            <w:r>
              <w:rPr>
                <w:rFonts w:hint="eastAsia"/>
                <w:color w:val="auto"/>
                <w:sz w:val="24"/>
              </w:rPr>
              <w:t>许</w:t>
            </w:r>
            <w:r>
              <w:rPr>
                <w:rFonts w:hint="eastAsia"/>
                <w:color w:val="auto"/>
                <w:sz w:val="24"/>
                <w:lang w:val="en-US" w:eastAsia="zh-CN"/>
              </w:rPr>
              <w:t xml:space="preserve">  </w:t>
            </w:r>
            <w:r>
              <w:rPr>
                <w:rFonts w:hint="eastAsia"/>
                <w:color w:val="auto"/>
                <w:sz w:val="24"/>
              </w:rPr>
              <w:t>诺</w:t>
            </w:r>
          </w:p>
          <w:p>
            <w:pPr>
              <w:tabs>
                <w:tab w:val="left" w:pos="900"/>
                <w:tab w:val="left" w:pos="1080"/>
              </w:tabs>
              <w:spacing w:line="288" w:lineRule="auto"/>
              <w:jc w:val="center"/>
              <w:rPr>
                <w:rFonts w:hint="eastAsia"/>
                <w:color w:val="auto"/>
                <w:sz w:val="24"/>
                <w:lang w:eastAsia="zh-CN"/>
              </w:rPr>
            </w:pPr>
            <w:r>
              <w:rPr>
                <w:rFonts w:hint="eastAsia"/>
                <w:color w:val="auto"/>
                <w:sz w:val="24"/>
                <w:lang w:val="en-US" w:eastAsia="zh-CN"/>
              </w:rPr>
              <w:t>2#</w:t>
            </w:r>
            <w:r>
              <w:rPr>
                <w:rFonts w:hint="eastAsia"/>
                <w:color w:val="auto"/>
                <w:sz w:val="24"/>
              </w:rPr>
              <w:t>湖南金翼</w:t>
            </w:r>
            <w:r>
              <w:rPr>
                <w:rFonts w:hint="eastAsia"/>
                <w:color w:val="auto"/>
                <w:sz w:val="24"/>
                <w:lang w:eastAsia="zh-CN"/>
              </w:rPr>
              <w:t>：马崇照</w:t>
            </w:r>
          </w:p>
          <w:p>
            <w:pPr>
              <w:tabs>
                <w:tab w:val="left" w:pos="900"/>
                <w:tab w:val="left" w:pos="1080"/>
              </w:tabs>
              <w:spacing w:line="288" w:lineRule="auto"/>
              <w:jc w:val="center"/>
              <w:rPr>
                <w:rFonts w:hint="eastAsia"/>
                <w:color w:val="auto"/>
                <w:sz w:val="24"/>
                <w:lang w:eastAsia="zh-CN"/>
              </w:rPr>
            </w:pPr>
            <w:r>
              <w:rPr>
                <w:rFonts w:hint="eastAsia"/>
                <w:color w:val="auto"/>
                <w:sz w:val="24"/>
                <w:lang w:val="en-US" w:eastAsia="zh-CN"/>
              </w:rPr>
              <w:t>3#</w:t>
            </w:r>
            <w:r>
              <w:rPr>
                <w:rFonts w:hint="eastAsia"/>
                <w:color w:val="auto"/>
                <w:sz w:val="24"/>
                <w:lang w:eastAsia="zh-CN"/>
              </w:rPr>
              <w:t>浙江天能：桂天云</w:t>
            </w:r>
          </w:p>
          <w:p>
            <w:pPr>
              <w:tabs>
                <w:tab w:val="left" w:pos="900"/>
                <w:tab w:val="left" w:pos="1080"/>
              </w:tabs>
              <w:spacing w:line="288" w:lineRule="auto"/>
              <w:jc w:val="center"/>
              <w:rPr>
                <w:rFonts w:hint="eastAsia"/>
                <w:color w:val="auto"/>
                <w:sz w:val="24"/>
              </w:rPr>
            </w:pPr>
            <w:r>
              <w:rPr>
                <w:rFonts w:hint="eastAsia"/>
                <w:color w:val="auto"/>
                <w:sz w:val="24"/>
                <w:lang w:val="en-US" w:eastAsia="zh-CN"/>
              </w:rPr>
              <w:t>4#</w:t>
            </w:r>
            <w:r>
              <w:rPr>
                <w:rFonts w:hint="eastAsia"/>
                <w:color w:val="auto"/>
                <w:sz w:val="24"/>
              </w:rPr>
              <w:t>汨罗锦胜</w:t>
            </w:r>
            <w:r>
              <w:rPr>
                <w:rFonts w:hint="eastAsia"/>
                <w:color w:val="auto"/>
                <w:sz w:val="24"/>
                <w:lang w:eastAsia="zh-CN"/>
              </w:rPr>
              <w:t>：</w:t>
            </w:r>
            <w:r>
              <w:rPr>
                <w:rFonts w:hint="eastAsia"/>
                <w:color w:val="auto"/>
                <w:sz w:val="24"/>
              </w:rPr>
              <w:t>金鹏飞</w:t>
            </w:r>
          </w:p>
          <w:p>
            <w:pPr>
              <w:tabs>
                <w:tab w:val="left" w:pos="900"/>
                <w:tab w:val="left" w:pos="1080"/>
              </w:tabs>
              <w:spacing w:line="288" w:lineRule="auto"/>
              <w:jc w:val="center"/>
              <w:rPr>
                <w:color w:val="auto"/>
              </w:rPr>
            </w:pPr>
            <w:r>
              <w:rPr>
                <w:rFonts w:hint="eastAsia"/>
                <w:color w:val="auto"/>
                <w:sz w:val="24"/>
                <w:lang w:val="en-US" w:eastAsia="zh-CN"/>
              </w:rPr>
              <w:t>5#</w:t>
            </w:r>
            <w:r>
              <w:rPr>
                <w:rFonts w:hint="eastAsia"/>
                <w:color w:val="auto"/>
                <w:sz w:val="24"/>
              </w:rPr>
              <w:t>湖南科舰</w:t>
            </w:r>
            <w:r>
              <w:rPr>
                <w:rFonts w:hint="eastAsia"/>
                <w:color w:val="auto"/>
                <w:sz w:val="24"/>
                <w:lang w:eastAsia="zh-CN"/>
              </w:rPr>
              <w:t>：何军华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noWrap/>
            <w:vAlign w:val="center"/>
          </w:tcPr>
          <w:p>
            <w:pPr>
              <w:spacing w:line="288" w:lineRule="auto"/>
              <w:jc w:val="center"/>
              <w:rPr>
                <w:color w:val="auto"/>
                <w:sz w:val="24"/>
              </w:rPr>
            </w:pPr>
            <w:r>
              <w:rPr>
                <w:color w:val="auto"/>
                <w:sz w:val="24"/>
              </w:rPr>
              <w:t>通讯地址</w:t>
            </w:r>
          </w:p>
        </w:tc>
        <w:tc>
          <w:tcPr>
            <w:tcW w:w="7914" w:type="dxa"/>
            <w:gridSpan w:val="8"/>
            <w:noWrap/>
            <w:vAlign w:val="center"/>
          </w:tcPr>
          <w:p>
            <w:pPr>
              <w:spacing w:line="288" w:lineRule="auto"/>
              <w:jc w:val="left"/>
              <w:rPr>
                <w:rFonts w:hint="eastAsia"/>
                <w:color w:val="auto"/>
                <w:sz w:val="24"/>
              </w:rPr>
            </w:pPr>
            <w:r>
              <w:rPr>
                <w:rFonts w:hint="eastAsia"/>
                <w:color w:val="auto"/>
                <w:sz w:val="24"/>
                <w:lang w:val="en-US" w:eastAsia="zh-CN"/>
              </w:rPr>
              <w:t>1#</w:t>
            </w:r>
            <w:r>
              <w:rPr>
                <w:rFonts w:hint="eastAsia"/>
                <w:color w:val="auto"/>
                <w:sz w:val="24"/>
              </w:rPr>
              <w:t>湘潭云平</w:t>
            </w:r>
            <w:r>
              <w:rPr>
                <w:rFonts w:hint="eastAsia"/>
                <w:color w:val="auto"/>
                <w:sz w:val="24"/>
                <w:lang w:eastAsia="zh-CN"/>
              </w:rPr>
              <w:t>：</w:t>
            </w:r>
            <w:r>
              <w:rPr>
                <w:rFonts w:hint="eastAsia"/>
                <w:color w:val="auto"/>
                <w:sz w:val="24"/>
              </w:rPr>
              <w:t>湖南汨罗高新技术产业开发区天立路东侧135标准化厂房二幢1层湖南超威格润科技有限公司厂房内；</w:t>
            </w:r>
          </w:p>
          <w:p>
            <w:pPr>
              <w:spacing w:line="288" w:lineRule="auto"/>
              <w:jc w:val="left"/>
              <w:rPr>
                <w:rFonts w:hint="eastAsia"/>
                <w:color w:val="auto"/>
                <w:sz w:val="24"/>
              </w:rPr>
            </w:pPr>
            <w:r>
              <w:rPr>
                <w:rFonts w:hint="eastAsia"/>
                <w:color w:val="auto"/>
                <w:sz w:val="24"/>
                <w:lang w:val="en-US" w:eastAsia="zh-CN"/>
              </w:rPr>
              <w:t>2#</w:t>
            </w:r>
            <w:r>
              <w:rPr>
                <w:rFonts w:hint="eastAsia"/>
                <w:color w:val="auto"/>
                <w:sz w:val="24"/>
              </w:rPr>
              <w:t>湖南金翼</w:t>
            </w:r>
            <w:r>
              <w:rPr>
                <w:rFonts w:hint="eastAsia"/>
                <w:color w:val="auto"/>
                <w:sz w:val="24"/>
                <w:lang w:eastAsia="zh-CN"/>
              </w:rPr>
              <w:t>：</w:t>
            </w:r>
            <w:r>
              <w:rPr>
                <w:rFonts w:hint="eastAsia"/>
                <w:color w:val="auto"/>
                <w:sz w:val="24"/>
              </w:rPr>
              <w:t>湖南汨罗高新技术产业开发区龙舟南路汨罗市晟泰科技有限公司厂房内；</w:t>
            </w:r>
          </w:p>
          <w:p>
            <w:pPr>
              <w:spacing w:line="288" w:lineRule="auto"/>
              <w:jc w:val="left"/>
              <w:rPr>
                <w:rFonts w:hint="eastAsia"/>
                <w:color w:val="auto"/>
                <w:sz w:val="24"/>
              </w:rPr>
            </w:pPr>
            <w:r>
              <w:rPr>
                <w:rFonts w:hint="eastAsia"/>
                <w:color w:val="auto"/>
                <w:sz w:val="24"/>
                <w:lang w:val="en-US" w:eastAsia="zh-CN"/>
              </w:rPr>
              <w:t>3#</w:t>
            </w:r>
            <w:r>
              <w:rPr>
                <w:rFonts w:hint="eastAsia"/>
                <w:color w:val="auto"/>
                <w:sz w:val="24"/>
                <w:lang w:eastAsia="zh-CN"/>
              </w:rPr>
              <w:t>浙江天能：</w:t>
            </w:r>
            <w:r>
              <w:rPr>
                <w:rFonts w:hint="eastAsia"/>
                <w:color w:val="auto"/>
                <w:sz w:val="24"/>
              </w:rPr>
              <w:t>汨罗市古培镇古培塘村</w:t>
            </w:r>
            <w:r>
              <w:rPr>
                <w:rFonts w:hint="eastAsia"/>
                <w:color w:val="auto"/>
                <w:sz w:val="24"/>
                <w:lang w:eastAsia="zh-CN"/>
              </w:rPr>
              <w:t>二十六组</w:t>
            </w:r>
            <w:r>
              <w:rPr>
                <w:rFonts w:hint="eastAsia"/>
                <w:color w:val="auto"/>
                <w:sz w:val="24"/>
              </w:rPr>
              <w:t>；</w:t>
            </w:r>
          </w:p>
          <w:p>
            <w:pPr>
              <w:spacing w:line="288" w:lineRule="auto"/>
              <w:jc w:val="left"/>
              <w:rPr>
                <w:rFonts w:hint="eastAsia"/>
                <w:color w:val="auto"/>
                <w:sz w:val="24"/>
              </w:rPr>
            </w:pPr>
            <w:r>
              <w:rPr>
                <w:rFonts w:hint="eastAsia"/>
                <w:color w:val="auto"/>
                <w:sz w:val="24"/>
                <w:lang w:val="en-US" w:eastAsia="zh-CN"/>
              </w:rPr>
              <w:t>4#</w:t>
            </w:r>
            <w:r>
              <w:rPr>
                <w:rFonts w:hint="eastAsia"/>
                <w:color w:val="auto"/>
                <w:sz w:val="24"/>
              </w:rPr>
              <w:t>汨罗锦胜</w:t>
            </w:r>
            <w:r>
              <w:rPr>
                <w:rFonts w:hint="eastAsia"/>
                <w:color w:val="auto"/>
                <w:sz w:val="24"/>
                <w:lang w:eastAsia="zh-CN"/>
              </w:rPr>
              <w:t>：</w:t>
            </w:r>
            <w:r>
              <w:rPr>
                <w:rFonts w:hint="eastAsia"/>
                <w:color w:val="auto"/>
                <w:sz w:val="24"/>
              </w:rPr>
              <w:t>岳阳市经济技术开发区南翔万商国际商贸城9栋132号；</w:t>
            </w:r>
          </w:p>
          <w:p>
            <w:pPr>
              <w:spacing w:line="288" w:lineRule="auto"/>
              <w:jc w:val="left"/>
              <w:rPr>
                <w:rFonts w:hint="eastAsia" w:eastAsia="宋体"/>
                <w:color w:val="auto"/>
                <w:sz w:val="24"/>
                <w:lang w:eastAsia="zh-CN"/>
              </w:rPr>
            </w:pPr>
            <w:r>
              <w:rPr>
                <w:rFonts w:hint="eastAsia"/>
                <w:color w:val="auto"/>
                <w:sz w:val="24"/>
                <w:lang w:val="en-US" w:eastAsia="zh-CN"/>
              </w:rPr>
              <w:t>5#</w:t>
            </w:r>
            <w:r>
              <w:rPr>
                <w:rFonts w:hint="eastAsia"/>
                <w:color w:val="auto"/>
                <w:sz w:val="24"/>
              </w:rPr>
              <w:t>湖南科舰</w:t>
            </w:r>
            <w:r>
              <w:rPr>
                <w:rFonts w:hint="eastAsia"/>
                <w:color w:val="auto"/>
                <w:sz w:val="24"/>
                <w:lang w:eastAsia="zh-CN"/>
              </w:rPr>
              <w:t>：</w:t>
            </w:r>
            <w:r>
              <w:rPr>
                <w:rFonts w:hint="eastAsia"/>
                <w:color w:val="auto"/>
                <w:sz w:val="24"/>
              </w:rPr>
              <w:t>岳阳市经济技术开发区南翔万商国际商贸城3栋136号</w:t>
            </w:r>
            <w:r>
              <w:rPr>
                <w:rFonts w:hint="eastAsia"/>
                <w:color w:val="auto"/>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noWrap/>
            <w:vAlign w:val="center"/>
          </w:tcPr>
          <w:p>
            <w:pPr>
              <w:spacing w:line="288" w:lineRule="auto"/>
              <w:jc w:val="center"/>
              <w:rPr>
                <w:color w:val="auto"/>
                <w:sz w:val="24"/>
              </w:rPr>
            </w:pPr>
            <w:r>
              <w:rPr>
                <w:color w:val="auto"/>
                <w:sz w:val="24"/>
              </w:rPr>
              <w:t>联系电话</w:t>
            </w:r>
          </w:p>
        </w:tc>
        <w:tc>
          <w:tcPr>
            <w:tcW w:w="2637" w:type="dxa"/>
            <w:gridSpan w:val="2"/>
            <w:noWrap/>
            <w:vAlign w:val="center"/>
          </w:tcPr>
          <w:p>
            <w:pPr>
              <w:tabs>
                <w:tab w:val="left" w:pos="900"/>
                <w:tab w:val="left" w:pos="1080"/>
              </w:tabs>
              <w:spacing w:line="288" w:lineRule="auto"/>
              <w:jc w:val="both"/>
              <w:rPr>
                <w:color w:val="auto"/>
                <w:sz w:val="24"/>
              </w:rPr>
            </w:pPr>
            <w:r>
              <w:rPr>
                <w:rFonts w:hint="eastAsia"/>
                <w:color w:val="auto"/>
                <w:sz w:val="24"/>
                <w:lang w:val="en-US" w:eastAsia="zh-CN"/>
              </w:rPr>
              <w:t>1#</w:t>
            </w:r>
            <w:r>
              <w:rPr>
                <w:rFonts w:hint="eastAsia"/>
                <w:color w:val="auto"/>
                <w:sz w:val="24"/>
              </w:rPr>
              <w:t>许</w:t>
            </w:r>
            <w:r>
              <w:rPr>
                <w:rFonts w:hint="eastAsia"/>
                <w:color w:val="auto"/>
                <w:sz w:val="24"/>
                <w:lang w:val="en-US" w:eastAsia="zh-CN"/>
              </w:rPr>
              <w:t xml:space="preserve">  </w:t>
            </w:r>
            <w:r>
              <w:rPr>
                <w:rFonts w:hint="eastAsia"/>
                <w:color w:val="auto"/>
                <w:sz w:val="24"/>
              </w:rPr>
              <w:t>诺：13362271671</w:t>
            </w:r>
          </w:p>
          <w:p>
            <w:pPr>
              <w:tabs>
                <w:tab w:val="left" w:pos="900"/>
                <w:tab w:val="left" w:pos="1080"/>
              </w:tabs>
              <w:spacing w:line="288" w:lineRule="auto"/>
              <w:jc w:val="center"/>
              <w:rPr>
                <w:rFonts w:hint="default" w:eastAsia="宋体"/>
                <w:color w:val="auto"/>
                <w:sz w:val="24"/>
                <w:lang w:val="en-US" w:eastAsia="zh-CN"/>
              </w:rPr>
            </w:pPr>
            <w:r>
              <w:rPr>
                <w:rFonts w:hint="eastAsia"/>
                <w:color w:val="auto"/>
                <w:sz w:val="24"/>
                <w:lang w:val="en-US" w:eastAsia="zh-CN"/>
              </w:rPr>
              <w:t>2#</w:t>
            </w:r>
            <w:r>
              <w:rPr>
                <w:rFonts w:hint="eastAsia"/>
                <w:color w:val="auto"/>
                <w:sz w:val="24"/>
                <w:lang w:eastAsia="zh-CN"/>
              </w:rPr>
              <w:t>马崇照</w:t>
            </w:r>
            <w:r>
              <w:rPr>
                <w:rFonts w:hint="eastAsia"/>
                <w:color w:val="auto"/>
                <w:sz w:val="24"/>
              </w:rPr>
              <w:t>：</w:t>
            </w:r>
            <w:r>
              <w:rPr>
                <w:rFonts w:hint="eastAsia"/>
                <w:color w:val="auto"/>
                <w:sz w:val="24"/>
                <w:lang w:val="en-US" w:eastAsia="zh-CN"/>
              </w:rPr>
              <w:t>13973422622</w:t>
            </w:r>
          </w:p>
          <w:p>
            <w:pPr>
              <w:tabs>
                <w:tab w:val="left" w:pos="900"/>
                <w:tab w:val="left" w:pos="1080"/>
              </w:tabs>
              <w:spacing w:line="288" w:lineRule="auto"/>
              <w:jc w:val="center"/>
              <w:rPr>
                <w:rFonts w:hint="default" w:eastAsia="宋体"/>
                <w:color w:val="auto"/>
                <w:sz w:val="24"/>
                <w:lang w:val="en-US" w:eastAsia="zh-CN"/>
              </w:rPr>
            </w:pPr>
            <w:r>
              <w:rPr>
                <w:rFonts w:hint="eastAsia"/>
                <w:color w:val="auto"/>
                <w:sz w:val="24"/>
                <w:lang w:val="en-US" w:eastAsia="zh-CN"/>
              </w:rPr>
              <w:t>3#</w:t>
            </w:r>
            <w:r>
              <w:rPr>
                <w:rFonts w:hint="eastAsia"/>
                <w:color w:val="auto"/>
                <w:sz w:val="24"/>
                <w:lang w:eastAsia="zh-CN"/>
              </w:rPr>
              <w:t>桂天云</w:t>
            </w:r>
            <w:r>
              <w:rPr>
                <w:rFonts w:hint="eastAsia"/>
                <w:color w:val="auto"/>
                <w:sz w:val="24"/>
              </w:rPr>
              <w:t>：</w:t>
            </w:r>
            <w:r>
              <w:rPr>
                <w:rFonts w:hint="eastAsia"/>
                <w:color w:val="auto"/>
                <w:sz w:val="24"/>
                <w:lang w:val="en-US" w:eastAsia="zh-CN"/>
              </w:rPr>
              <w:t>18305051658</w:t>
            </w:r>
          </w:p>
          <w:p>
            <w:pPr>
              <w:tabs>
                <w:tab w:val="left" w:pos="900"/>
                <w:tab w:val="left" w:pos="1080"/>
              </w:tabs>
              <w:spacing w:line="288" w:lineRule="auto"/>
              <w:jc w:val="center"/>
              <w:rPr>
                <w:color w:val="auto"/>
                <w:sz w:val="24"/>
              </w:rPr>
            </w:pPr>
            <w:r>
              <w:rPr>
                <w:rFonts w:hint="eastAsia"/>
                <w:color w:val="auto"/>
                <w:sz w:val="24"/>
                <w:lang w:val="en-US" w:eastAsia="zh-CN"/>
              </w:rPr>
              <w:t>4#</w:t>
            </w:r>
            <w:r>
              <w:rPr>
                <w:rFonts w:hint="eastAsia"/>
                <w:color w:val="auto"/>
                <w:sz w:val="24"/>
              </w:rPr>
              <w:t>金鹏飞：13317308882</w:t>
            </w:r>
          </w:p>
          <w:p>
            <w:pPr>
              <w:tabs>
                <w:tab w:val="left" w:pos="900"/>
                <w:tab w:val="left" w:pos="1080"/>
              </w:tabs>
              <w:spacing w:line="288" w:lineRule="auto"/>
              <w:jc w:val="center"/>
              <w:rPr>
                <w:color w:val="auto"/>
                <w:sz w:val="24"/>
              </w:rPr>
            </w:pPr>
            <w:r>
              <w:rPr>
                <w:rFonts w:hint="eastAsia"/>
                <w:color w:val="auto"/>
                <w:sz w:val="24"/>
                <w:lang w:val="en-US" w:eastAsia="zh-CN"/>
              </w:rPr>
              <w:t>5#</w:t>
            </w:r>
            <w:r>
              <w:rPr>
                <w:rFonts w:hint="eastAsia"/>
                <w:color w:val="auto"/>
                <w:sz w:val="24"/>
                <w:lang w:eastAsia="zh-CN"/>
              </w:rPr>
              <w:t>何军华</w:t>
            </w:r>
            <w:r>
              <w:rPr>
                <w:rFonts w:hint="eastAsia"/>
                <w:color w:val="auto"/>
                <w:sz w:val="24"/>
              </w:rPr>
              <w:t>：</w:t>
            </w:r>
            <w:r>
              <w:rPr>
                <w:rFonts w:hint="eastAsia"/>
                <w:color w:val="auto"/>
                <w:sz w:val="24"/>
                <w:lang w:val="en-US" w:eastAsia="zh-CN"/>
              </w:rPr>
              <w:t>18873869607</w:t>
            </w:r>
          </w:p>
        </w:tc>
        <w:tc>
          <w:tcPr>
            <w:tcW w:w="1195" w:type="dxa"/>
            <w:noWrap/>
            <w:vAlign w:val="center"/>
          </w:tcPr>
          <w:p>
            <w:pPr>
              <w:tabs>
                <w:tab w:val="left" w:pos="900"/>
                <w:tab w:val="left" w:pos="1080"/>
              </w:tabs>
              <w:spacing w:line="288" w:lineRule="auto"/>
              <w:jc w:val="center"/>
              <w:rPr>
                <w:color w:val="auto"/>
                <w:sz w:val="24"/>
              </w:rPr>
            </w:pPr>
            <w:r>
              <w:rPr>
                <w:rFonts w:hint="eastAsia"/>
                <w:color w:val="auto"/>
                <w:sz w:val="24"/>
              </w:rPr>
              <w:t>传真</w:t>
            </w:r>
          </w:p>
        </w:tc>
        <w:tc>
          <w:tcPr>
            <w:tcW w:w="1453" w:type="dxa"/>
            <w:gridSpan w:val="2"/>
            <w:noWrap/>
            <w:vAlign w:val="center"/>
          </w:tcPr>
          <w:p>
            <w:pPr>
              <w:tabs>
                <w:tab w:val="left" w:pos="900"/>
                <w:tab w:val="left" w:pos="1080"/>
              </w:tabs>
              <w:spacing w:line="288" w:lineRule="auto"/>
              <w:jc w:val="center"/>
              <w:rPr>
                <w:color w:val="auto"/>
                <w:sz w:val="24"/>
              </w:rPr>
            </w:pPr>
            <w:r>
              <w:rPr>
                <w:rFonts w:hint="eastAsia"/>
                <w:color w:val="auto"/>
                <w:sz w:val="24"/>
              </w:rPr>
              <w:t>-</w:t>
            </w:r>
          </w:p>
        </w:tc>
        <w:tc>
          <w:tcPr>
            <w:tcW w:w="1033" w:type="dxa"/>
            <w:noWrap/>
            <w:vAlign w:val="center"/>
          </w:tcPr>
          <w:p>
            <w:pPr>
              <w:tabs>
                <w:tab w:val="left" w:pos="900"/>
                <w:tab w:val="left" w:pos="1080"/>
              </w:tabs>
              <w:spacing w:line="288" w:lineRule="auto"/>
              <w:jc w:val="center"/>
              <w:rPr>
                <w:color w:val="auto"/>
                <w:sz w:val="24"/>
              </w:rPr>
            </w:pPr>
            <w:r>
              <w:rPr>
                <w:rFonts w:hint="eastAsia"/>
                <w:color w:val="auto"/>
                <w:sz w:val="24"/>
              </w:rPr>
              <w:t>邮政</w:t>
            </w:r>
          </w:p>
          <w:p>
            <w:pPr>
              <w:tabs>
                <w:tab w:val="left" w:pos="900"/>
                <w:tab w:val="left" w:pos="1080"/>
              </w:tabs>
              <w:spacing w:line="288" w:lineRule="auto"/>
              <w:jc w:val="center"/>
              <w:rPr>
                <w:color w:val="auto"/>
                <w:sz w:val="24"/>
              </w:rPr>
            </w:pPr>
            <w:r>
              <w:rPr>
                <w:rFonts w:hint="eastAsia"/>
                <w:color w:val="auto"/>
                <w:sz w:val="24"/>
              </w:rPr>
              <w:t>编码</w:t>
            </w:r>
          </w:p>
        </w:tc>
        <w:tc>
          <w:tcPr>
            <w:tcW w:w="1596" w:type="dxa"/>
            <w:gridSpan w:val="2"/>
            <w:noWrap/>
            <w:vAlign w:val="center"/>
          </w:tcPr>
          <w:p>
            <w:pPr>
              <w:tabs>
                <w:tab w:val="left" w:pos="900"/>
                <w:tab w:val="left" w:pos="1080"/>
              </w:tabs>
              <w:spacing w:line="288" w:lineRule="auto"/>
              <w:jc w:val="center"/>
              <w:rPr>
                <w:color w:val="auto"/>
                <w:sz w:val="24"/>
              </w:rPr>
            </w:pPr>
            <w:r>
              <w:rPr>
                <w:rFonts w:hint="eastAsia"/>
                <w:color w:val="auto"/>
                <w:sz w:val="24"/>
              </w:rPr>
              <w:t>414000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noWrap/>
            <w:vAlign w:val="center"/>
          </w:tcPr>
          <w:p>
            <w:pPr>
              <w:spacing w:line="288" w:lineRule="auto"/>
              <w:jc w:val="center"/>
              <w:rPr>
                <w:color w:val="auto"/>
                <w:sz w:val="24"/>
              </w:rPr>
            </w:pPr>
            <w:r>
              <w:rPr>
                <w:color w:val="auto"/>
                <w:sz w:val="24"/>
              </w:rPr>
              <w:t>建设地点</w:t>
            </w:r>
          </w:p>
        </w:tc>
        <w:tc>
          <w:tcPr>
            <w:tcW w:w="7914" w:type="dxa"/>
            <w:gridSpan w:val="8"/>
            <w:noWrap/>
            <w:vAlign w:val="center"/>
          </w:tcPr>
          <w:p>
            <w:pPr>
              <w:spacing w:line="288" w:lineRule="auto"/>
              <w:jc w:val="left"/>
              <w:rPr>
                <w:rFonts w:hint="eastAsia"/>
                <w:color w:val="auto"/>
                <w:sz w:val="24"/>
              </w:rPr>
            </w:pPr>
            <w:r>
              <w:rPr>
                <w:rFonts w:hint="eastAsia"/>
                <w:color w:val="auto"/>
                <w:sz w:val="24"/>
                <w:lang w:val="en-US" w:eastAsia="zh-CN"/>
              </w:rPr>
              <w:t>1#</w:t>
            </w:r>
            <w:r>
              <w:rPr>
                <w:rFonts w:hint="eastAsia"/>
                <w:color w:val="auto"/>
                <w:sz w:val="24"/>
              </w:rPr>
              <w:t>湘潭云平</w:t>
            </w:r>
            <w:r>
              <w:rPr>
                <w:rFonts w:hint="eastAsia"/>
                <w:color w:val="auto"/>
                <w:sz w:val="24"/>
                <w:lang w:eastAsia="zh-CN"/>
              </w:rPr>
              <w:t>：</w:t>
            </w:r>
            <w:r>
              <w:rPr>
                <w:rFonts w:hint="eastAsia"/>
                <w:color w:val="auto"/>
                <w:sz w:val="24"/>
              </w:rPr>
              <w:t>湖南汨罗高新技术产业开发区天立路东侧135标准化厂房二幢1层湖南超威格润科技有限公司厂房内；</w:t>
            </w:r>
          </w:p>
          <w:p>
            <w:pPr>
              <w:spacing w:line="288" w:lineRule="auto"/>
              <w:jc w:val="left"/>
              <w:rPr>
                <w:rFonts w:hint="eastAsia"/>
                <w:color w:val="auto"/>
                <w:sz w:val="24"/>
              </w:rPr>
            </w:pPr>
            <w:r>
              <w:rPr>
                <w:rFonts w:hint="eastAsia"/>
                <w:color w:val="auto"/>
                <w:sz w:val="24"/>
                <w:lang w:val="en-US" w:eastAsia="zh-CN"/>
              </w:rPr>
              <w:t>2#</w:t>
            </w:r>
            <w:r>
              <w:rPr>
                <w:rFonts w:hint="eastAsia"/>
                <w:color w:val="auto"/>
                <w:sz w:val="24"/>
              </w:rPr>
              <w:t>湖南金翼</w:t>
            </w:r>
            <w:r>
              <w:rPr>
                <w:rFonts w:hint="eastAsia"/>
                <w:color w:val="auto"/>
                <w:sz w:val="24"/>
                <w:lang w:eastAsia="zh-CN"/>
              </w:rPr>
              <w:t>：</w:t>
            </w:r>
            <w:r>
              <w:rPr>
                <w:rFonts w:hint="eastAsia"/>
                <w:color w:val="auto"/>
                <w:sz w:val="24"/>
              </w:rPr>
              <w:t>湖南汨罗高新技术产业开发区龙舟南路汨罗市晟泰科技有限公司厂房内；</w:t>
            </w:r>
          </w:p>
          <w:p>
            <w:pPr>
              <w:spacing w:line="288" w:lineRule="auto"/>
              <w:jc w:val="left"/>
              <w:rPr>
                <w:rFonts w:hint="eastAsia"/>
                <w:color w:val="auto"/>
                <w:sz w:val="24"/>
              </w:rPr>
            </w:pPr>
            <w:r>
              <w:rPr>
                <w:rFonts w:hint="eastAsia"/>
                <w:color w:val="auto"/>
                <w:sz w:val="24"/>
                <w:lang w:val="en-US" w:eastAsia="zh-CN"/>
              </w:rPr>
              <w:t>3#</w:t>
            </w:r>
            <w:r>
              <w:rPr>
                <w:rFonts w:hint="eastAsia"/>
                <w:color w:val="auto"/>
                <w:sz w:val="24"/>
                <w:lang w:eastAsia="zh-CN"/>
              </w:rPr>
              <w:t>浙江天能：</w:t>
            </w:r>
            <w:r>
              <w:rPr>
                <w:rFonts w:hint="eastAsia"/>
                <w:color w:val="auto"/>
                <w:sz w:val="24"/>
              </w:rPr>
              <w:t>汨罗市古培镇古培塘村</w:t>
            </w:r>
            <w:r>
              <w:rPr>
                <w:rFonts w:hint="eastAsia"/>
                <w:color w:val="auto"/>
                <w:sz w:val="24"/>
                <w:lang w:eastAsia="zh-CN"/>
              </w:rPr>
              <w:t>二十六组</w:t>
            </w:r>
            <w:r>
              <w:rPr>
                <w:rFonts w:hint="eastAsia"/>
                <w:color w:val="auto"/>
                <w:sz w:val="24"/>
              </w:rPr>
              <w:t>；</w:t>
            </w:r>
          </w:p>
          <w:p>
            <w:pPr>
              <w:spacing w:line="288" w:lineRule="auto"/>
              <w:jc w:val="left"/>
              <w:rPr>
                <w:rFonts w:hint="eastAsia"/>
                <w:color w:val="auto"/>
                <w:sz w:val="24"/>
              </w:rPr>
            </w:pPr>
            <w:r>
              <w:rPr>
                <w:rFonts w:hint="eastAsia"/>
                <w:color w:val="auto"/>
                <w:sz w:val="24"/>
                <w:lang w:val="en-US" w:eastAsia="zh-CN"/>
              </w:rPr>
              <w:t>4#</w:t>
            </w:r>
            <w:r>
              <w:rPr>
                <w:rFonts w:hint="eastAsia"/>
                <w:color w:val="auto"/>
                <w:sz w:val="24"/>
              </w:rPr>
              <w:t>汨罗锦胜</w:t>
            </w:r>
            <w:r>
              <w:rPr>
                <w:rFonts w:hint="eastAsia"/>
                <w:color w:val="auto"/>
                <w:sz w:val="24"/>
                <w:lang w:eastAsia="zh-CN"/>
              </w:rPr>
              <w:t>：</w:t>
            </w:r>
            <w:r>
              <w:rPr>
                <w:rFonts w:hint="eastAsia"/>
                <w:color w:val="auto"/>
                <w:sz w:val="24"/>
              </w:rPr>
              <w:t>岳阳市经济技术开发区南翔万商国际商贸城9栋132号；</w:t>
            </w:r>
          </w:p>
          <w:p>
            <w:pPr>
              <w:spacing w:line="288" w:lineRule="auto"/>
              <w:jc w:val="both"/>
              <w:rPr>
                <w:rFonts w:hint="eastAsia" w:eastAsia="宋体"/>
                <w:color w:val="auto"/>
                <w:sz w:val="24"/>
                <w:lang w:eastAsia="zh-CN"/>
              </w:rPr>
            </w:pPr>
            <w:r>
              <w:rPr>
                <w:rFonts w:hint="eastAsia"/>
                <w:color w:val="auto"/>
                <w:sz w:val="24"/>
                <w:lang w:val="en-US" w:eastAsia="zh-CN"/>
              </w:rPr>
              <w:t>5#</w:t>
            </w:r>
            <w:r>
              <w:rPr>
                <w:rFonts w:hint="eastAsia"/>
                <w:color w:val="auto"/>
                <w:sz w:val="24"/>
              </w:rPr>
              <w:t>湖南科舰</w:t>
            </w:r>
            <w:r>
              <w:rPr>
                <w:rFonts w:hint="eastAsia"/>
                <w:color w:val="auto"/>
                <w:sz w:val="24"/>
                <w:lang w:eastAsia="zh-CN"/>
              </w:rPr>
              <w:t>：</w:t>
            </w:r>
            <w:r>
              <w:rPr>
                <w:rFonts w:hint="eastAsia"/>
                <w:color w:val="auto"/>
                <w:sz w:val="24"/>
              </w:rPr>
              <w:t>岳阳市经济技术开发区南翔万商国际商贸城3栋136号</w:t>
            </w:r>
            <w:r>
              <w:rPr>
                <w:rFonts w:hint="eastAsia"/>
                <w:color w:val="auto"/>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57" w:type="dxa"/>
            <w:gridSpan w:val="2"/>
            <w:noWrap/>
            <w:vAlign w:val="center"/>
          </w:tcPr>
          <w:p>
            <w:pPr>
              <w:tabs>
                <w:tab w:val="left" w:pos="900"/>
                <w:tab w:val="left" w:pos="1080"/>
              </w:tabs>
              <w:spacing w:line="288" w:lineRule="auto"/>
              <w:jc w:val="center"/>
              <w:rPr>
                <w:color w:val="auto"/>
                <w:sz w:val="24"/>
              </w:rPr>
            </w:pPr>
            <w:r>
              <w:rPr>
                <w:rFonts w:hint="eastAsia"/>
                <w:color w:val="auto"/>
                <w:sz w:val="24"/>
              </w:rPr>
              <w:t>立项审批部门</w:t>
            </w:r>
          </w:p>
        </w:tc>
        <w:tc>
          <w:tcPr>
            <w:tcW w:w="3217" w:type="dxa"/>
            <w:gridSpan w:val="2"/>
            <w:noWrap/>
            <w:vAlign w:val="center"/>
          </w:tcPr>
          <w:p>
            <w:pPr>
              <w:tabs>
                <w:tab w:val="left" w:pos="900"/>
                <w:tab w:val="left" w:pos="1080"/>
              </w:tabs>
              <w:spacing w:line="288" w:lineRule="auto"/>
              <w:jc w:val="center"/>
              <w:rPr>
                <w:color w:val="auto"/>
                <w:sz w:val="24"/>
              </w:rPr>
            </w:pPr>
            <w:r>
              <w:rPr>
                <w:rFonts w:hint="eastAsia"/>
                <w:color w:val="auto"/>
                <w:sz w:val="24"/>
              </w:rPr>
              <w:t>-</w:t>
            </w:r>
          </w:p>
        </w:tc>
        <w:tc>
          <w:tcPr>
            <w:tcW w:w="1453" w:type="dxa"/>
            <w:gridSpan w:val="2"/>
            <w:noWrap/>
            <w:vAlign w:val="center"/>
          </w:tcPr>
          <w:p>
            <w:pPr>
              <w:tabs>
                <w:tab w:val="left" w:pos="900"/>
                <w:tab w:val="left" w:pos="1080"/>
              </w:tabs>
              <w:spacing w:line="288" w:lineRule="auto"/>
              <w:jc w:val="center"/>
              <w:rPr>
                <w:color w:val="auto"/>
                <w:sz w:val="24"/>
              </w:rPr>
            </w:pPr>
            <w:r>
              <w:rPr>
                <w:rFonts w:hint="eastAsia"/>
                <w:color w:val="auto"/>
                <w:sz w:val="24"/>
              </w:rPr>
              <w:t>批准文号</w:t>
            </w:r>
          </w:p>
        </w:tc>
        <w:tc>
          <w:tcPr>
            <w:tcW w:w="2629" w:type="dxa"/>
            <w:gridSpan w:val="3"/>
            <w:noWrap/>
            <w:vAlign w:val="center"/>
          </w:tcPr>
          <w:p>
            <w:pPr>
              <w:tabs>
                <w:tab w:val="left" w:pos="900"/>
                <w:tab w:val="left" w:pos="1080"/>
              </w:tabs>
              <w:spacing w:line="288" w:lineRule="auto"/>
              <w:jc w:val="center"/>
              <w:rPr>
                <w:color w:val="auto"/>
                <w:sz w:val="24"/>
              </w:rPr>
            </w:pPr>
            <w:r>
              <w:rPr>
                <w:rFonts w:hint="eastAsia"/>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noWrap/>
            <w:vAlign w:val="center"/>
          </w:tcPr>
          <w:p>
            <w:pPr>
              <w:tabs>
                <w:tab w:val="left" w:pos="900"/>
                <w:tab w:val="left" w:pos="1080"/>
              </w:tabs>
              <w:spacing w:line="288" w:lineRule="auto"/>
              <w:jc w:val="center"/>
              <w:rPr>
                <w:color w:val="auto"/>
                <w:sz w:val="24"/>
              </w:rPr>
            </w:pPr>
            <w:r>
              <w:rPr>
                <w:rFonts w:hint="eastAsia"/>
                <w:color w:val="auto"/>
                <w:sz w:val="24"/>
              </w:rPr>
              <w:t>建设性质</w:t>
            </w:r>
          </w:p>
        </w:tc>
        <w:tc>
          <w:tcPr>
            <w:tcW w:w="3832" w:type="dxa"/>
            <w:gridSpan w:val="3"/>
            <w:noWrap/>
            <w:vAlign w:val="center"/>
          </w:tcPr>
          <w:p>
            <w:pPr>
              <w:tabs>
                <w:tab w:val="left" w:pos="900"/>
                <w:tab w:val="left" w:pos="1080"/>
              </w:tabs>
              <w:spacing w:line="288" w:lineRule="auto"/>
              <w:jc w:val="center"/>
              <w:rPr>
                <w:color w:val="auto"/>
                <w:sz w:val="24"/>
              </w:rPr>
            </w:pPr>
            <w:r>
              <w:rPr>
                <w:rFonts w:hint="eastAsia"/>
                <w:color w:val="auto"/>
                <w:sz w:val="24"/>
              </w:rPr>
              <w:t>新建</w:t>
            </w:r>
            <w:r>
              <w:rPr>
                <w:rFonts w:hint="eastAsia"/>
                <w:color w:val="auto"/>
                <w:sz w:val="24"/>
              </w:rPr>
              <w:sym w:font="Wingdings 2" w:char="0052"/>
            </w:r>
            <w:r>
              <w:rPr>
                <w:rFonts w:hint="eastAsia"/>
                <w:color w:val="auto"/>
                <w:sz w:val="24"/>
              </w:rPr>
              <w:t>改扩建</w:t>
            </w:r>
            <w:r>
              <w:rPr>
                <w:rFonts w:hint="eastAsia"/>
                <w:color w:val="auto"/>
                <w:sz w:val="24"/>
              </w:rPr>
              <w:sym w:font="Wingdings 2" w:char="00A3"/>
            </w:r>
            <w:r>
              <w:rPr>
                <w:rFonts w:hint="eastAsia"/>
                <w:color w:val="auto"/>
                <w:sz w:val="24"/>
              </w:rPr>
              <w:t>技改</w:t>
            </w:r>
            <w:r>
              <w:rPr>
                <w:rFonts w:hint="eastAsia"/>
                <w:color w:val="auto"/>
                <w:sz w:val="24"/>
              </w:rPr>
              <w:sym w:font="Wingdings 2" w:char="00A3"/>
            </w:r>
          </w:p>
        </w:tc>
        <w:tc>
          <w:tcPr>
            <w:tcW w:w="1453" w:type="dxa"/>
            <w:gridSpan w:val="2"/>
            <w:noWrap/>
            <w:vAlign w:val="center"/>
          </w:tcPr>
          <w:p>
            <w:pPr>
              <w:tabs>
                <w:tab w:val="left" w:pos="900"/>
                <w:tab w:val="left" w:pos="1080"/>
              </w:tabs>
              <w:spacing w:line="288" w:lineRule="auto"/>
              <w:jc w:val="center"/>
              <w:rPr>
                <w:color w:val="auto"/>
                <w:sz w:val="24"/>
              </w:rPr>
            </w:pPr>
            <w:r>
              <w:rPr>
                <w:rFonts w:hint="eastAsia"/>
                <w:color w:val="auto"/>
                <w:sz w:val="24"/>
              </w:rPr>
              <w:t>行业类别及代码</w:t>
            </w:r>
          </w:p>
        </w:tc>
        <w:tc>
          <w:tcPr>
            <w:tcW w:w="2629" w:type="dxa"/>
            <w:gridSpan w:val="3"/>
            <w:noWrap/>
            <w:vAlign w:val="center"/>
          </w:tcPr>
          <w:p>
            <w:pPr>
              <w:tabs>
                <w:tab w:val="left" w:pos="900"/>
                <w:tab w:val="left" w:pos="1080"/>
              </w:tabs>
              <w:spacing w:line="288" w:lineRule="auto"/>
              <w:jc w:val="center"/>
              <w:rPr>
                <w:rFonts w:hint="eastAsia" w:eastAsia="宋体"/>
                <w:color w:val="auto"/>
                <w:sz w:val="24"/>
                <w:lang w:val="zh-CN" w:eastAsia="zh-CN"/>
              </w:rPr>
            </w:pPr>
            <w:r>
              <w:rPr>
                <w:rFonts w:hint="eastAsia"/>
                <w:color w:val="auto"/>
                <w:sz w:val="24"/>
                <w:lang w:val="en-US" w:eastAsia="zh-CN"/>
              </w:rPr>
              <w:t xml:space="preserve">N7724 </w:t>
            </w:r>
            <w:r>
              <w:rPr>
                <w:rFonts w:hint="eastAsia"/>
                <w:color w:val="auto"/>
                <w:sz w:val="24"/>
                <w:lang w:eastAsia="zh-CN"/>
              </w:rPr>
              <w:t>危险废物治理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noWrap/>
            <w:vAlign w:val="center"/>
          </w:tcPr>
          <w:p>
            <w:pPr>
              <w:tabs>
                <w:tab w:val="left" w:pos="900"/>
                <w:tab w:val="left" w:pos="1080"/>
              </w:tabs>
              <w:spacing w:line="288" w:lineRule="auto"/>
              <w:jc w:val="center"/>
              <w:rPr>
                <w:color w:val="auto"/>
                <w:sz w:val="24"/>
              </w:rPr>
            </w:pPr>
            <w:r>
              <w:rPr>
                <w:rFonts w:hint="eastAsia"/>
                <w:color w:val="auto"/>
                <w:sz w:val="24"/>
              </w:rPr>
              <w:t>占地面积</w:t>
            </w:r>
          </w:p>
          <w:p>
            <w:pPr>
              <w:tabs>
                <w:tab w:val="left" w:pos="900"/>
                <w:tab w:val="left" w:pos="1080"/>
              </w:tabs>
              <w:spacing w:line="288" w:lineRule="auto"/>
              <w:jc w:val="center"/>
              <w:rPr>
                <w:color w:val="auto"/>
                <w:sz w:val="24"/>
              </w:rPr>
            </w:pPr>
            <w:r>
              <w:rPr>
                <w:rFonts w:hint="eastAsia"/>
                <w:color w:val="auto"/>
                <w:sz w:val="24"/>
              </w:rPr>
              <w:t>（平方米）</w:t>
            </w:r>
          </w:p>
        </w:tc>
        <w:tc>
          <w:tcPr>
            <w:tcW w:w="3832" w:type="dxa"/>
            <w:gridSpan w:val="3"/>
            <w:noWrap/>
            <w:vAlign w:val="center"/>
          </w:tcPr>
          <w:p>
            <w:pPr>
              <w:tabs>
                <w:tab w:val="left" w:pos="900"/>
                <w:tab w:val="left" w:pos="1080"/>
              </w:tabs>
              <w:spacing w:line="288" w:lineRule="auto"/>
              <w:jc w:val="center"/>
              <w:rPr>
                <w:color w:val="auto"/>
                <w:sz w:val="24"/>
              </w:rPr>
            </w:pPr>
            <w:r>
              <w:rPr>
                <w:rFonts w:hint="eastAsia"/>
                <w:color w:val="auto"/>
                <w:sz w:val="24"/>
              </w:rPr>
              <w:t>552</w:t>
            </w:r>
          </w:p>
        </w:tc>
        <w:tc>
          <w:tcPr>
            <w:tcW w:w="1453" w:type="dxa"/>
            <w:gridSpan w:val="2"/>
            <w:noWrap/>
          </w:tcPr>
          <w:p>
            <w:pPr>
              <w:tabs>
                <w:tab w:val="left" w:pos="900"/>
                <w:tab w:val="left" w:pos="1080"/>
              </w:tabs>
              <w:spacing w:line="288" w:lineRule="auto"/>
              <w:jc w:val="center"/>
              <w:rPr>
                <w:color w:val="auto"/>
                <w:sz w:val="24"/>
              </w:rPr>
            </w:pPr>
            <w:r>
              <w:rPr>
                <w:rFonts w:hint="eastAsia"/>
                <w:color w:val="auto"/>
                <w:sz w:val="24"/>
              </w:rPr>
              <w:t>绿化面积</w:t>
            </w:r>
          </w:p>
          <w:p>
            <w:pPr>
              <w:tabs>
                <w:tab w:val="left" w:pos="900"/>
                <w:tab w:val="left" w:pos="1080"/>
              </w:tabs>
              <w:spacing w:line="288" w:lineRule="auto"/>
              <w:jc w:val="center"/>
              <w:rPr>
                <w:color w:val="auto"/>
                <w:sz w:val="24"/>
              </w:rPr>
            </w:pPr>
            <w:r>
              <w:rPr>
                <w:rFonts w:hint="eastAsia"/>
                <w:color w:val="auto"/>
                <w:sz w:val="24"/>
              </w:rPr>
              <w:t>（平方米）</w:t>
            </w:r>
          </w:p>
        </w:tc>
        <w:tc>
          <w:tcPr>
            <w:tcW w:w="2629" w:type="dxa"/>
            <w:gridSpan w:val="3"/>
            <w:noWrap/>
            <w:vAlign w:val="center"/>
          </w:tcPr>
          <w:p>
            <w:pPr>
              <w:tabs>
                <w:tab w:val="left" w:pos="900"/>
                <w:tab w:val="left" w:pos="1080"/>
              </w:tabs>
              <w:spacing w:line="288" w:lineRule="auto"/>
              <w:jc w:val="center"/>
              <w:rPr>
                <w:color w:val="auto"/>
                <w:sz w:val="24"/>
              </w:rPr>
            </w:pPr>
            <w:r>
              <w:rPr>
                <w:rFonts w:hint="eastAsia"/>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noWrap/>
            <w:vAlign w:val="center"/>
          </w:tcPr>
          <w:p>
            <w:pPr>
              <w:tabs>
                <w:tab w:val="left" w:pos="900"/>
                <w:tab w:val="left" w:pos="1080"/>
              </w:tabs>
              <w:spacing w:line="288" w:lineRule="auto"/>
              <w:jc w:val="center"/>
              <w:rPr>
                <w:color w:val="auto"/>
                <w:sz w:val="24"/>
              </w:rPr>
            </w:pPr>
            <w:r>
              <w:rPr>
                <w:rFonts w:hint="eastAsia"/>
                <w:color w:val="auto"/>
                <w:sz w:val="24"/>
              </w:rPr>
              <w:t>总投资</w:t>
            </w:r>
          </w:p>
          <w:p>
            <w:pPr>
              <w:tabs>
                <w:tab w:val="left" w:pos="900"/>
                <w:tab w:val="left" w:pos="1080"/>
              </w:tabs>
              <w:spacing w:line="288" w:lineRule="auto"/>
              <w:jc w:val="center"/>
              <w:rPr>
                <w:color w:val="auto"/>
                <w:sz w:val="24"/>
              </w:rPr>
            </w:pPr>
            <w:r>
              <w:rPr>
                <w:rFonts w:hint="eastAsia"/>
                <w:color w:val="auto"/>
                <w:sz w:val="24"/>
              </w:rPr>
              <w:t>（万元）</w:t>
            </w:r>
          </w:p>
        </w:tc>
        <w:tc>
          <w:tcPr>
            <w:tcW w:w="2637" w:type="dxa"/>
            <w:gridSpan w:val="2"/>
            <w:noWrap/>
            <w:vAlign w:val="center"/>
          </w:tcPr>
          <w:p>
            <w:pPr>
              <w:tabs>
                <w:tab w:val="left" w:pos="900"/>
                <w:tab w:val="left" w:pos="1080"/>
              </w:tabs>
              <w:spacing w:line="288" w:lineRule="auto"/>
              <w:jc w:val="center"/>
              <w:rPr>
                <w:rFonts w:hint="default" w:eastAsia="宋体"/>
                <w:color w:val="auto"/>
                <w:sz w:val="24"/>
                <w:lang w:val="en-US" w:eastAsia="zh-CN"/>
              </w:rPr>
            </w:pPr>
            <w:r>
              <w:rPr>
                <w:rFonts w:hint="eastAsia"/>
                <w:color w:val="auto"/>
                <w:sz w:val="24"/>
                <w:lang w:val="en-US" w:eastAsia="zh-CN"/>
              </w:rPr>
              <w:t>300</w:t>
            </w:r>
          </w:p>
        </w:tc>
        <w:tc>
          <w:tcPr>
            <w:tcW w:w="1195" w:type="dxa"/>
            <w:noWrap/>
            <w:vAlign w:val="center"/>
          </w:tcPr>
          <w:p>
            <w:pPr>
              <w:tabs>
                <w:tab w:val="left" w:pos="900"/>
                <w:tab w:val="left" w:pos="1080"/>
              </w:tabs>
              <w:spacing w:line="288" w:lineRule="auto"/>
              <w:jc w:val="center"/>
              <w:rPr>
                <w:color w:val="auto"/>
                <w:sz w:val="24"/>
              </w:rPr>
            </w:pPr>
            <w:r>
              <w:rPr>
                <w:rFonts w:hint="eastAsia"/>
                <w:color w:val="auto"/>
                <w:sz w:val="24"/>
              </w:rPr>
              <w:t>其中：环保投资（万元）</w:t>
            </w:r>
          </w:p>
        </w:tc>
        <w:tc>
          <w:tcPr>
            <w:tcW w:w="1453" w:type="dxa"/>
            <w:gridSpan w:val="2"/>
            <w:noWrap/>
            <w:vAlign w:val="center"/>
          </w:tcPr>
          <w:p>
            <w:pPr>
              <w:tabs>
                <w:tab w:val="left" w:pos="900"/>
                <w:tab w:val="left" w:pos="1080"/>
              </w:tabs>
              <w:spacing w:line="288" w:lineRule="auto"/>
              <w:jc w:val="center"/>
              <w:rPr>
                <w:color w:val="auto"/>
                <w:sz w:val="24"/>
              </w:rPr>
            </w:pPr>
            <w:r>
              <w:rPr>
                <w:rFonts w:hint="eastAsia"/>
                <w:color w:val="auto"/>
                <w:sz w:val="24"/>
              </w:rPr>
              <w:t>97.5</w:t>
            </w:r>
          </w:p>
        </w:tc>
        <w:tc>
          <w:tcPr>
            <w:tcW w:w="1425" w:type="dxa"/>
            <w:gridSpan w:val="2"/>
            <w:noWrap/>
            <w:vAlign w:val="center"/>
          </w:tcPr>
          <w:p>
            <w:pPr>
              <w:tabs>
                <w:tab w:val="left" w:pos="900"/>
                <w:tab w:val="left" w:pos="1080"/>
              </w:tabs>
              <w:spacing w:line="288" w:lineRule="auto"/>
              <w:jc w:val="center"/>
              <w:rPr>
                <w:color w:val="auto"/>
                <w:sz w:val="24"/>
              </w:rPr>
            </w:pPr>
            <w:r>
              <w:rPr>
                <w:rFonts w:hint="eastAsia"/>
                <w:color w:val="auto"/>
                <w:sz w:val="24"/>
              </w:rPr>
              <w:t>环保投资占总投资比例</w:t>
            </w:r>
          </w:p>
        </w:tc>
        <w:tc>
          <w:tcPr>
            <w:tcW w:w="1204" w:type="dxa"/>
            <w:noWrap/>
            <w:vAlign w:val="center"/>
          </w:tcPr>
          <w:p>
            <w:pPr>
              <w:tabs>
                <w:tab w:val="left" w:pos="900"/>
                <w:tab w:val="left" w:pos="1080"/>
              </w:tabs>
              <w:spacing w:line="288" w:lineRule="auto"/>
              <w:jc w:val="center"/>
              <w:rPr>
                <w:color w:val="auto"/>
                <w:sz w:val="24"/>
              </w:rPr>
            </w:pPr>
            <w:r>
              <w:rPr>
                <w:rFonts w:hint="eastAsia"/>
                <w:color w:val="auto"/>
                <w:sz w:val="24"/>
                <w:lang w:val="en-US" w:eastAsia="zh-CN"/>
              </w:rPr>
              <w:t>32.5</w:t>
            </w:r>
            <w:r>
              <w:rPr>
                <w:rFonts w:hint="eastAsia"/>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noWrap/>
            <w:vAlign w:val="center"/>
          </w:tcPr>
          <w:p>
            <w:pPr>
              <w:tabs>
                <w:tab w:val="left" w:pos="900"/>
                <w:tab w:val="left" w:pos="1080"/>
              </w:tabs>
              <w:spacing w:line="288" w:lineRule="auto"/>
              <w:jc w:val="center"/>
              <w:rPr>
                <w:color w:val="auto"/>
                <w:sz w:val="24"/>
              </w:rPr>
            </w:pPr>
            <w:r>
              <w:rPr>
                <w:rFonts w:hint="eastAsia"/>
                <w:color w:val="auto"/>
                <w:sz w:val="24"/>
              </w:rPr>
              <w:t>评价经费</w:t>
            </w:r>
          </w:p>
          <w:p>
            <w:pPr>
              <w:tabs>
                <w:tab w:val="left" w:pos="900"/>
                <w:tab w:val="left" w:pos="1080"/>
              </w:tabs>
              <w:spacing w:line="288" w:lineRule="auto"/>
              <w:jc w:val="center"/>
              <w:rPr>
                <w:color w:val="auto"/>
                <w:sz w:val="24"/>
              </w:rPr>
            </w:pPr>
            <w:r>
              <w:rPr>
                <w:rFonts w:hint="eastAsia"/>
                <w:color w:val="auto"/>
                <w:sz w:val="24"/>
              </w:rPr>
              <w:t>（万元）</w:t>
            </w:r>
          </w:p>
        </w:tc>
        <w:tc>
          <w:tcPr>
            <w:tcW w:w="2637" w:type="dxa"/>
            <w:gridSpan w:val="2"/>
            <w:noWrap/>
            <w:vAlign w:val="center"/>
          </w:tcPr>
          <w:p>
            <w:pPr>
              <w:tabs>
                <w:tab w:val="left" w:pos="900"/>
                <w:tab w:val="left" w:pos="1080"/>
              </w:tabs>
              <w:spacing w:line="288" w:lineRule="auto"/>
              <w:jc w:val="center"/>
              <w:rPr>
                <w:color w:val="auto"/>
                <w:sz w:val="24"/>
              </w:rPr>
            </w:pPr>
            <w:r>
              <w:rPr>
                <w:rFonts w:hint="eastAsia"/>
                <w:color w:val="auto"/>
                <w:sz w:val="24"/>
              </w:rPr>
              <w:t>-</w:t>
            </w:r>
          </w:p>
        </w:tc>
        <w:tc>
          <w:tcPr>
            <w:tcW w:w="2156" w:type="dxa"/>
            <w:gridSpan w:val="2"/>
            <w:noWrap/>
            <w:vAlign w:val="center"/>
          </w:tcPr>
          <w:p>
            <w:pPr>
              <w:tabs>
                <w:tab w:val="left" w:pos="900"/>
                <w:tab w:val="left" w:pos="1080"/>
              </w:tabs>
              <w:spacing w:line="288" w:lineRule="auto"/>
              <w:jc w:val="center"/>
              <w:rPr>
                <w:color w:val="auto"/>
                <w:sz w:val="24"/>
              </w:rPr>
            </w:pPr>
            <w:r>
              <w:rPr>
                <w:rFonts w:hint="eastAsia"/>
                <w:color w:val="auto"/>
                <w:sz w:val="24"/>
              </w:rPr>
              <w:t>预计投产日期</w:t>
            </w:r>
          </w:p>
        </w:tc>
        <w:tc>
          <w:tcPr>
            <w:tcW w:w="3121" w:type="dxa"/>
            <w:gridSpan w:val="4"/>
            <w:noWrap/>
            <w:vAlign w:val="center"/>
          </w:tcPr>
          <w:p>
            <w:pPr>
              <w:tabs>
                <w:tab w:val="left" w:pos="900"/>
                <w:tab w:val="left" w:pos="1080"/>
              </w:tabs>
              <w:spacing w:line="288" w:lineRule="auto"/>
              <w:jc w:val="center"/>
              <w:rPr>
                <w:color w:val="auto"/>
                <w:sz w:val="24"/>
              </w:rPr>
            </w:pPr>
            <w:r>
              <w:rPr>
                <w:rFonts w:hint="eastAsia"/>
                <w:color w:val="auto"/>
                <w:sz w:val="24"/>
              </w:rPr>
              <w:t>202</w:t>
            </w:r>
            <w:r>
              <w:rPr>
                <w:rFonts w:hint="eastAsia"/>
                <w:color w:val="auto"/>
                <w:sz w:val="24"/>
                <w:lang w:val="en-US" w:eastAsia="zh-CN"/>
              </w:rPr>
              <w:t>1</w:t>
            </w:r>
            <w:r>
              <w:rPr>
                <w:rFonts w:hint="eastAsia"/>
                <w:color w:val="auto"/>
                <w:sz w:val="24"/>
              </w:rPr>
              <w:t>年1月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56" w:type="dxa"/>
            <w:gridSpan w:val="9"/>
            <w:noWrap/>
          </w:tcPr>
          <w:p>
            <w:pPr>
              <w:tabs>
                <w:tab w:val="left" w:pos="3240"/>
              </w:tabs>
              <w:spacing w:line="360" w:lineRule="auto"/>
              <w:ind w:firstLine="482" w:firstLineChars="200"/>
              <w:rPr>
                <w:b/>
                <w:bCs/>
                <w:color w:val="auto"/>
                <w:sz w:val="24"/>
              </w:rPr>
            </w:pPr>
            <w:r>
              <w:rPr>
                <w:b/>
                <w:color w:val="auto"/>
                <w:sz w:val="24"/>
              </w:rPr>
              <w:t>1.</w:t>
            </w:r>
            <w:r>
              <w:rPr>
                <w:b/>
                <w:bCs/>
                <w:color w:val="auto"/>
                <w:sz w:val="24"/>
              </w:rPr>
              <w:t>项目由来</w:t>
            </w:r>
          </w:p>
          <w:p>
            <w:pPr>
              <w:spacing w:line="360" w:lineRule="auto"/>
              <w:ind w:firstLine="480" w:firstLineChars="200"/>
              <w:outlineLvl w:val="1"/>
              <w:rPr>
                <w:color w:val="auto"/>
                <w:sz w:val="24"/>
              </w:rPr>
            </w:pPr>
            <w:r>
              <w:rPr>
                <w:rFonts w:hint="eastAsia"/>
                <w:color w:val="auto"/>
                <w:sz w:val="24"/>
              </w:rPr>
              <w:t>铅蓄电池是目前世界上产量最大、用途最广的一种电池，近年来，随着我国铅蓄电池行业和再生铅行业的快速发展，其市场需求非常强劲，整个行业每年将会有10%的左右的增长。因此，其在发展过程中产生的废铅蓄电池也日益剧增，对其的收集，转运、贮存、</w:t>
            </w:r>
          </w:p>
          <w:p>
            <w:pPr>
              <w:spacing w:line="360" w:lineRule="auto"/>
              <w:outlineLvl w:val="1"/>
              <w:rPr>
                <w:color w:val="auto"/>
                <w:sz w:val="24"/>
              </w:rPr>
            </w:pPr>
            <w:r>
              <w:rPr>
                <w:rFonts w:hint="eastAsia"/>
                <w:color w:val="auto"/>
                <w:sz w:val="24"/>
              </w:rPr>
              <w:t>处理、再生等重要环节均应有严格的规定和控制。</w:t>
            </w:r>
          </w:p>
          <w:p>
            <w:pPr>
              <w:spacing w:line="360" w:lineRule="auto"/>
              <w:ind w:firstLine="480" w:firstLineChars="200"/>
              <w:outlineLvl w:val="1"/>
              <w:rPr>
                <w:color w:val="auto"/>
                <w:sz w:val="24"/>
              </w:rPr>
            </w:pPr>
            <w:r>
              <w:rPr>
                <w:rFonts w:hint="eastAsia"/>
                <w:color w:val="auto"/>
                <w:sz w:val="24"/>
              </w:rPr>
              <w:t>目前，废铅蓄电池在回收处理上存在诸多问题，多头回收、分散经营、无序竞争、大</w:t>
            </w:r>
          </w:p>
          <w:p>
            <w:pPr>
              <w:spacing w:line="360" w:lineRule="auto"/>
              <w:outlineLvl w:val="1"/>
              <w:rPr>
                <w:color w:val="auto"/>
                <w:sz w:val="24"/>
              </w:rPr>
            </w:pPr>
            <w:r>
              <w:rPr>
                <w:rFonts w:hint="eastAsia"/>
                <w:color w:val="auto"/>
                <w:sz w:val="24"/>
              </w:rPr>
              <w:t>量小型再生铅厂和个体户缺乏环保意识，在收集，转运过程中，随意拆解，将蓄电池中的有毒酸液随处处置，塑料壳随意丢弃，对环境等将造成巨大危害。</w:t>
            </w:r>
          </w:p>
          <w:p>
            <w:pPr>
              <w:spacing w:line="360" w:lineRule="auto"/>
              <w:ind w:firstLine="480" w:firstLineChars="200"/>
              <w:outlineLvl w:val="1"/>
              <w:rPr>
                <w:color w:val="auto"/>
                <w:sz w:val="24"/>
              </w:rPr>
            </w:pPr>
            <w:r>
              <w:rPr>
                <w:rFonts w:hint="eastAsia"/>
                <w:color w:val="auto"/>
                <w:sz w:val="24"/>
              </w:rPr>
              <w:t>2013年3月，工信部、环保部等部委联合出台了《关于促进铅蓄电池和再生铅产业规范发展的意见》（工信部联单[2013]92号）规范回收利用行为：依法规范个体商贩废旧酸蓄电池回收行为，严厉打击非法拆解和土法炼铅等行为。完善危险废物经营许可证制度，加强对废旧酸蓄电池收集、贮存、运输全过程的监管。</w:t>
            </w:r>
          </w:p>
          <w:p>
            <w:pPr>
              <w:spacing w:line="360" w:lineRule="auto"/>
              <w:ind w:firstLine="480" w:firstLineChars="200"/>
              <w:outlineLvl w:val="1"/>
              <w:rPr>
                <w:rFonts w:hint="eastAsia"/>
                <w:color w:val="auto"/>
                <w:sz w:val="24"/>
              </w:rPr>
            </w:pPr>
            <w:r>
              <w:rPr>
                <w:rFonts w:hint="eastAsia"/>
                <w:color w:val="auto"/>
                <w:sz w:val="24"/>
              </w:rPr>
              <w:t>为推动铅蓄电池生产企业落实生产者责任延伸制度,建立规范有序的废铅蓄电池收集处理体系,根据生态环境部、交通运输部联合下发《铅蓄电池生产企业集中收集和跨区域转运制度试点工作方案》(环办固体〔2019〕5号)要求和统一部署</w:t>
            </w:r>
            <w:r>
              <w:rPr>
                <w:rFonts w:hint="eastAsia"/>
                <w:color w:val="auto"/>
                <w:sz w:val="24"/>
                <w:lang w:eastAsia="zh-CN"/>
              </w:rPr>
              <w:t>，</w:t>
            </w:r>
            <w:r>
              <w:rPr>
                <w:rFonts w:hint="eastAsia"/>
                <w:color w:val="auto"/>
                <w:sz w:val="24"/>
              </w:rPr>
              <w:t>2019年7月25日,湖南省生态环境厅与湖南省交通运输厅联合制定下发了《湖南省废铅蓄电池集中收集和跨区域转运制度试点工作方案》(湘环发〔2019〕6号)(下简称《试点方案》)</w:t>
            </w:r>
            <w:r>
              <w:rPr>
                <w:rFonts w:hint="eastAsia"/>
                <w:color w:val="auto"/>
                <w:sz w:val="24"/>
                <w:lang w:eastAsia="zh-CN"/>
              </w:rPr>
              <w:t>，</w:t>
            </w:r>
            <w:r>
              <w:rPr>
                <w:rFonts w:hint="eastAsia"/>
                <w:color w:val="auto"/>
                <w:sz w:val="24"/>
              </w:rPr>
              <w:t>筹备和启动我省废铅蓄电池集中收集和跨区域转运制度试点。2020年6月20日</w:t>
            </w:r>
            <w:r>
              <w:rPr>
                <w:rFonts w:hint="eastAsia"/>
                <w:color w:val="auto"/>
                <w:sz w:val="24"/>
                <w:lang w:eastAsia="zh-CN"/>
              </w:rPr>
              <w:t>，</w:t>
            </w:r>
            <w:r>
              <w:rPr>
                <w:rFonts w:hint="eastAsia"/>
                <w:color w:val="auto"/>
                <w:sz w:val="24"/>
              </w:rPr>
              <w:t>生态环境部批准我省按照国家《废铅蓄电池污染防治行动方案》要求,组织开展废铅蓄电池集中收集和跨区域转运制度试点工作。为顺应2020年4月29日新《固废法》的修订通过、2020年5月19日生态环境部《废铅蓄电池危险废物经营单位审查和许可指南(试行)》的公布施行,以及湖南省有关建设项目审批权限下发等新形势,提升试点工作的有效性</w:t>
            </w:r>
            <w:r>
              <w:rPr>
                <w:rFonts w:hint="eastAsia"/>
                <w:color w:val="auto"/>
                <w:sz w:val="24"/>
                <w:lang w:eastAsia="zh-CN"/>
              </w:rPr>
              <w:t>，</w:t>
            </w:r>
            <w:r>
              <w:rPr>
                <w:rFonts w:hint="eastAsia"/>
                <w:color w:val="auto"/>
                <w:sz w:val="24"/>
              </w:rPr>
              <w:t>结合我省工作实际,制定了《湖南省废铅蓄电池集中收集和跨区域转运制度试点工作补充方案》</w:t>
            </w:r>
            <w:r>
              <w:rPr>
                <w:rFonts w:hint="eastAsia"/>
                <w:color w:val="auto"/>
                <w:sz w:val="24"/>
                <w:lang w:eastAsia="zh-CN"/>
              </w:rPr>
              <w:t>，</w:t>
            </w:r>
            <w:r>
              <w:rPr>
                <w:rFonts w:hint="eastAsia"/>
                <w:color w:val="auto"/>
                <w:sz w:val="24"/>
              </w:rPr>
              <w:t>进一步调整完善了试点单位范围,明确了试点单位建设、审批许可要求,规范了废铅蓄电池收集、贮存、转运行为</w:t>
            </w:r>
            <w:r>
              <w:rPr>
                <w:rFonts w:hint="eastAsia"/>
                <w:color w:val="auto"/>
                <w:sz w:val="24"/>
                <w:lang w:eastAsia="zh-CN"/>
              </w:rPr>
              <w:t>，</w:t>
            </w:r>
            <w:r>
              <w:rPr>
                <w:rFonts w:hint="eastAsia"/>
                <w:color w:val="auto"/>
                <w:sz w:val="24"/>
              </w:rPr>
              <w:t>与《试点方案》共同构成此次试点工作规范要求,印发给各市州生态环境局、交通运输局及有关单位。</w:t>
            </w:r>
          </w:p>
          <w:p>
            <w:pPr>
              <w:spacing w:line="360" w:lineRule="auto"/>
              <w:ind w:firstLine="480" w:firstLineChars="200"/>
              <w:outlineLvl w:val="1"/>
              <w:rPr>
                <w:color w:val="auto"/>
                <w:sz w:val="24"/>
              </w:rPr>
            </w:pPr>
            <w:r>
              <w:rPr>
                <w:rFonts w:hint="eastAsia"/>
                <w:color w:val="auto"/>
                <w:sz w:val="24"/>
              </w:rPr>
              <w:t>根据《湖南省废铅蓄电池集中收集和跨区域转运制度试点工作方案》（湘环发[2019]6号）、《湖南省废铅蓄电池集中收集和跨区域转运制度试点工作补充方案》（湘环发[2020]32号）等文件要求，湘潭云平环保科技有限公司、湖南省金翼有色金属综合回收有限公司、</w:t>
            </w:r>
            <w:r>
              <w:rPr>
                <w:rFonts w:hint="eastAsia"/>
                <w:color w:val="auto"/>
                <w:sz w:val="24"/>
                <w:lang w:eastAsia="zh-CN"/>
              </w:rPr>
              <w:t>浙江天能环保科技有限公司</w:t>
            </w:r>
            <w:r>
              <w:rPr>
                <w:rFonts w:hint="eastAsia"/>
                <w:color w:val="auto"/>
                <w:sz w:val="24"/>
              </w:rPr>
              <w:t>、汨罗市锦胜科技有限公司、湖南科舰能源发展有限公司为湖南省废铅蓄电池集中收集和跨区转运制度试点单位，主要经营废旧铅蓄电池回收、暂存转运，不进行其它加工处理。</w:t>
            </w:r>
          </w:p>
          <w:p>
            <w:pPr>
              <w:spacing w:line="360" w:lineRule="auto"/>
              <w:ind w:firstLine="480" w:firstLineChars="200"/>
              <w:outlineLvl w:val="1"/>
              <w:rPr>
                <w:color w:val="auto"/>
                <w:sz w:val="24"/>
              </w:rPr>
            </w:pPr>
            <w:r>
              <w:rPr>
                <w:color w:val="auto"/>
                <w:sz w:val="24"/>
              </w:rPr>
              <w:t>受</w:t>
            </w:r>
            <w:r>
              <w:rPr>
                <w:rFonts w:hint="eastAsia"/>
                <w:color w:val="auto"/>
                <w:sz w:val="24"/>
              </w:rPr>
              <w:t>各建设单位的</w:t>
            </w:r>
            <w:r>
              <w:rPr>
                <w:color w:val="auto"/>
                <w:sz w:val="24"/>
              </w:rPr>
              <w:t>委托，湖南道和环保科技有限公司承担了本项目的环境影响评价工作。依据《中华人民共和国环境保护法》、《中华人民共和国环境影响评价法》、国务院令第682号《建设项目环境保护管理条例》以及《建设项目环境影响评价分类管理名录》（</w:t>
            </w:r>
            <w:r>
              <w:rPr>
                <w:rFonts w:hint="eastAsia"/>
                <w:color w:val="auto"/>
                <w:sz w:val="24"/>
                <w:lang w:val="en-US" w:eastAsia="zh-CN"/>
              </w:rPr>
              <w:t>2021年版</w:t>
            </w:r>
            <w:r>
              <w:rPr>
                <w:color w:val="auto"/>
                <w:sz w:val="24"/>
              </w:rPr>
              <w:t>），</w:t>
            </w:r>
            <w:r>
              <w:rPr>
                <w:rFonts w:hint="eastAsia"/>
                <w:color w:val="auto"/>
                <w:sz w:val="24"/>
              </w:rPr>
              <w:t>本项目属于分类管理名录中</w:t>
            </w:r>
            <w:r>
              <w:rPr>
                <w:rFonts w:hint="eastAsia"/>
                <w:color w:val="auto"/>
                <w:sz w:val="24"/>
                <w:lang w:eastAsia="zh-CN"/>
              </w:rPr>
              <w:t>五十三</w:t>
            </w:r>
            <w:r>
              <w:rPr>
                <w:rFonts w:hint="eastAsia"/>
                <w:color w:val="auto"/>
                <w:sz w:val="24"/>
              </w:rPr>
              <w:t>、</w:t>
            </w:r>
            <w:r>
              <w:rPr>
                <w:rFonts w:hint="eastAsia"/>
                <w:color w:val="auto"/>
                <w:sz w:val="24"/>
                <w:lang w:eastAsia="zh-CN"/>
              </w:rPr>
              <w:t>装卸搬运和仓储业，</w:t>
            </w:r>
            <w:r>
              <w:rPr>
                <w:rFonts w:hint="eastAsia"/>
                <w:color w:val="auto"/>
                <w:sz w:val="24"/>
                <w:lang w:val="en-US" w:eastAsia="zh-CN"/>
              </w:rPr>
              <w:t>149</w:t>
            </w:r>
            <w:r>
              <w:rPr>
                <w:rFonts w:hint="eastAsia"/>
                <w:color w:val="auto"/>
                <w:sz w:val="24"/>
                <w:lang w:eastAsia="zh-CN"/>
              </w:rPr>
              <w:t>危险品仓储</w:t>
            </w:r>
            <w:r>
              <w:rPr>
                <w:rFonts w:hint="eastAsia"/>
                <w:color w:val="auto"/>
                <w:sz w:val="24"/>
                <w:lang w:val="en-US" w:eastAsia="zh-CN"/>
              </w:rPr>
              <w:t>594</w:t>
            </w:r>
            <w:r>
              <w:rPr>
                <w:rFonts w:hint="eastAsia"/>
                <w:color w:val="auto"/>
                <w:sz w:val="24"/>
                <w:lang w:eastAsia="zh-CN"/>
              </w:rPr>
              <w:t>（不含加油站的油库；不含加气站的气库）</w:t>
            </w:r>
            <w:r>
              <w:rPr>
                <w:color w:val="auto"/>
                <w:sz w:val="24"/>
              </w:rPr>
              <w:t xml:space="preserve"> </w:t>
            </w:r>
            <w:r>
              <w:rPr>
                <w:rFonts w:hint="eastAsia"/>
                <w:color w:val="auto"/>
                <w:sz w:val="24"/>
              </w:rPr>
              <w:t>—</w:t>
            </w:r>
            <w:r>
              <w:rPr>
                <w:rFonts w:hint="eastAsia"/>
                <w:color w:val="auto"/>
                <w:sz w:val="24"/>
                <w:lang w:eastAsia="zh-CN"/>
              </w:rPr>
              <w:t>其他（含</w:t>
            </w:r>
            <w:r>
              <w:rPr>
                <w:rFonts w:hint="eastAsia"/>
                <w:color w:val="auto"/>
                <w:sz w:val="24"/>
              </w:rPr>
              <w:t>有毒、有害</w:t>
            </w:r>
            <w:r>
              <w:rPr>
                <w:rFonts w:hint="eastAsia"/>
                <w:color w:val="auto"/>
                <w:sz w:val="24"/>
                <w:lang w:eastAsia="zh-CN"/>
              </w:rPr>
              <w:t>、</w:t>
            </w:r>
            <w:r>
              <w:rPr>
                <w:rFonts w:hint="eastAsia"/>
                <w:color w:val="auto"/>
                <w:sz w:val="24"/>
              </w:rPr>
              <w:t>危险品的仓储</w:t>
            </w:r>
            <w:r>
              <w:rPr>
                <w:rFonts w:hint="eastAsia"/>
                <w:color w:val="auto"/>
                <w:sz w:val="24"/>
                <w:lang w:eastAsia="zh-CN"/>
              </w:rPr>
              <w:t>；含液化天然气库）</w:t>
            </w:r>
            <w:r>
              <w:rPr>
                <w:color w:val="auto"/>
                <w:sz w:val="24"/>
              </w:rPr>
              <w:t>，需编制环境影响报告表。我公司在接受委托后，对建设地进行了现场踏勘、调查，收集了有关该项目的资料，结合建设项目的具体内容，根据国家环保法规、标准和环境影响评价技术导则编制了本项目环境影响报告表。</w:t>
            </w:r>
          </w:p>
          <w:p>
            <w:pPr>
              <w:spacing w:line="360" w:lineRule="auto"/>
              <w:ind w:firstLine="354" w:firstLineChars="147"/>
              <w:rPr>
                <w:b/>
                <w:color w:val="auto"/>
                <w:sz w:val="24"/>
              </w:rPr>
            </w:pPr>
            <w:r>
              <w:rPr>
                <w:rFonts w:hint="eastAsia"/>
                <w:b/>
                <w:color w:val="auto"/>
                <w:sz w:val="24"/>
              </w:rPr>
              <w:t>2</w:t>
            </w:r>
            <w:r>
              <w:rPr>
                <w:b/>
                <w:color w:val="auto"/>
                <w:sz w:val="24"/>
              </w:rPr>
              <w:t>.评价工作等级和评价范围</w:t>
            </w:r>
          </w:p>
          <w:p>
            <w:pPr>
              <w:spacing w:line="360" w:lineRule="auto"/>
              <w:ind w:firstLine="480" w:firstLineChars="200"/>
              <w:outlineLvl w:val="1"/>
              <w:rPr>
                <w:color w:val="auto"/>
                <w:sz w:val="24"/>
              </w:rPr>
            </w:pPr>
            <w:r>
              <w:rPr>
                <w:rFonts w:hint="eastAsia"/>
                <w:color w:val="auto"/>
                <w:sz w:val="24"/>
              </w:rPr>
              <w:t>（1）大气：项目营运期正常工况下无废气产生，根据《环境影响评价技术导则 大气环境》（HJ2.2-2018），确定本项目</w:t>
            </w:r>
            <w:r>
              <w:rPr>
                <w:rFonts w:hint="eastAsia"/>
                <w:color w:val="auto"/>
                <w:sz w:val="24"/>
                <w:lang w:eastAsia="zh-CN"/>
              </w:rPr>
              <w:t>各集中收集转运点</w:t>
            </w:r>
            <w:r>
              <w:rPr>
                <w:rFonts w:hint="eastAsia"/>
                <w:color w:val="auto"/>
                <w:sz w:val="24"/>
              </w:rPr>
              <w:t>大气环境影响评价等级为三级评价。根据导则要求三级评价项目不进行一步预测与评价；</w:t>
            </w:r>
          </w:p>
          <w:p>
            <w:pPr>
              <w:spacing w:line="360" w:lineRule="auto"/>
              <w:ind w:firstLine="480" w:firstLineChars="200"/>
              <w:outlineLvl w:val="1"/>
              <w:rPr>
                <w:color w:val="auto"/>
                <w:sz w:val="24"/>
              </w:rPr>
            </w:pPr>
            <w:r>
              <w:rPr>
                <w:rFonts w:hint="eastAsia"/>
                <w:color w:val="auto"/>
                <w:sz w:val="24"/>
              </w:rPr>
              <w:t>（2）地表水：项目营运期无生产废水，</w:t>
            </w:r>
            <w:r>
              <w:rPr>
                <w:rFonts w:hint="eastAsia"/>
                <w:color w:val="auto"/>
                <w:sz w:val="24"/>
                <w:lang w:eastAsia="zh-CN"/>
              </w:rPr>
              <w:t>其中</w:t>
            </w:r>
            <w:r>
              <w:rPr>
                <w:rFonts w:hint="eastAsia"/>
                <w:color w:val="auto"/>
                <w:sz w:val="24"/>
                <w:lang w:val="en-US" w:eastAsia="zh-CN"/>
              </w:rPr>
              <w:t>1#</w:t>
            </w:r>
            <w:r>
              <w:rPr>
                <w:rFonts w:hint="eastAsia"/>
                <w:color w:val="auto"/>
                <w:sz w:val="24"/>
              </w:rPr>
              <w:t>湘潭云平环保科技有限公司</w:t>
            </w:r>
            <w:r>
              <w:rPr>
                <w:rFonts w:hint="eastAsia"/>
                <w:color w:val="auto"/>
                <w:sz w:val="24"/>
                <w:lang w:eastAsia="zh-CN"/>
              </w:rPr>
              <w:t>转运点和</w:t>
            </w:r>
            <w:r>
              <w:rPr>
                <w:rFonts w:hint="eastAsia"/>
                <w:color w:val="auto"/>
                <w:sz w:val="24"/>
                <w:lang w:val="en-US" w:eastAsia="zh-CN"/>
              </w:rPr>
              <w:t>2#</w:t>
            </w:r>
            <w:r>
              <w:rPr>
                <w:rFonts w:hint="eastAsia"/>
                <w:color w:val="auto"/>
                <w:sz w:val="24"/>
              </w:rPr>
              <w:t>湖南省金翼有色金属综合回</w:t>
            </w:r>
            <w:r>
              <w:rPr>
                <w:rFonts w:hint="eastAsia"/>
                <w:color w:val="auto"/>
                <w:sz w:val="24"/>
                <w:szCs w:val="24"/>
              </w:rPr>
              <w:t>收有限公司</w:t>
            </w:r>
            <w:r>
              <w:rPr>
                <w:rFonts w:hint="eastAsia"/>
                <w:color w:val="auto"/>
                <w:sz w:val="24"/>
                <w:szCs w:val="24"/>
                <w:lang w:eastAsia="zh-CN"/>
              </w:rPr>
              <w:t>转运点</w:t>
            </w:r>
            <w:r>
              <w:rPr>
                <w:rFonts w:hint="eastAsia"/>
                <w:color w:val="auto"/>
                <w:sz w:val="24"/>
                <w:szCs w:val="24"/>
              </w:rPr>
              <w:t>生活污水</w:t>
            </w:r>
            <w:r>
              <w:rPr>
                <w:color w:val="auto"/>
                <w:sz w:val="24"/>
                <w:szCs w:val="24"/>
              </w:rPr>
              <w:t>经化粪</w:t>
            </w:r>
            <w:r>
              <w:rPr>
                <w:rFonts w:hint="eastAsia"/>
                <w:color w:val="auto"/>
                <w:sz w:val="24"/>
                <w:szCs w:val="24"/>
              </w:rPr>
              <w:t>池</w:t>
            </w:r>
            <w:r>
              <w:rPr>
                <w:color w:val="auto"/>
                <w:sz w:val="24"/>
                <w:szCs w:val="24"/>
              </w:rPr>
              <w:t>处理后，</w:t>
            </w:r>
            <w:r>
              <w:rPr>
                <w:rFonts w:hint="eastAsia"/>
                <w:color w:val="auto"/>
                <w:sz w:val="24"/>
                <w:szCs w:val="24"/>
                <w:lang w:eastAsia="zh-CN"/>
              </w:rPr>
              <w:t>通过</w:t>
            </w:r>
            <w:r>
              <w:rPr>
                <w:rFonts w:hint="eastAsia"/>
                <w:color w:val="auto"/>
                <w:kern w:val="0"/>
                <w:sz w:val="24"/>
                <w:szCs w:val="24"/>
              </w:rPr>
              <w:t>湖南汨罗高新技术产业开发区</w:t>
            </w:r>
            <w:r>
              <w:rPr>
                <w:rFonts w:hint="eastAsia"/>
                <w:color w:val="auto"/>
                <w:sz w:val="24"/>
                <w:szCs w:val="24"/>
              </w:rPr>
              <w:t>园区污水管网排入汨罗市城市污水处理厂处理</w:t>
            </w:r>
            <w:r>
              <w:rPr>
                <w:rFonts w:hint="eastAsia"/>
                <w:color w:val="auto"/>
                <w:sz w:val="24"/>
                <w:szCs w:val="24"/>
                <w:lang w:eastAsia="zh-CN"/>
              </w:rPr>
              <w:t>，属于间接排放；</w:t>
            </w:r>
            <w:r>
              <w:rPr>
                <w:rFonts w:hint="eastAsia"/>
                <w:color w:val="auto"/>
                <w:sz w:val="24"/>
                <w:lang w:val="en-US" w:eastAsia="zh-CN"/>
              </w:rPr>
              <w:t>3#</w:t>
            </w:r>
            <w:r>
              <w:rPr>
                <w:rFonts w:hint="eastAsia"/>
                <w:color w:val="auto"/>
                <w:sz w:val="24"/>
                <w:lang w:eastAsia="zh-CN"/>
              </w:rPr>
              <w:t>浙江天能环保科技有限公司转运点生活污水经化粪池处理后用于周边农林育肥不外排；</w:t>
            </w:r>
            <w:r>
              <w:rPr>
                <w:rFonts w:hint="eastAsia"/>
                <w:color w:val="auto"/>
                <w:sz w:val="24"/>
                <w:szCs w:val="24"/>
                <w:lang w:val="en-US" w:eastAsia="zh-CN"/>
              </w:rPr>
              <w:t>4#</w:t>
            </w:r>
            <w:r>
              <w:rPr>
                <w:rFonts w:hint="eastAsia"/>
                <w:color w:val="auto"/>
                <w:sz w:val="24"/>
                <w:szCs w:val="24"/>
              </w:rPr>
              <w:t>汨罗市锦胜科技有限公司</w:t>
            </w:r>
            <w:r>
              <w:rPr>
                <w:rFonts w:hint="eastAsia"/>
                <w:color w:val="auto"/>
                <w:sz w:val="24"/>
                <w:szCs w:val="24"/>
                <w:lang w:eastAsia="zh-CN"/>
              </w:rPr>
              <w:t>转运点和</w:t>
            </w:r>
            <w:r>
              <w:rPr>
                <w:rFonts w:hint="eastAsia"/>
                <w:color w:val="auto"/>
                <w:sz w:val="24"/>
                <w:szCs w:val="24"/>
                <w:lang w:val="en-US" w:eastAsia="zh-CN"/>
              </w:rPr>
              <w:t>5#</w:t>
            </w:r>
            <w:r>
              <w:rPr>
                <w:rFonts w:hint="eastAsia"/>
                <w:color w:val="auto"/>
                <w:sz w:val="24"/>
                <w:szCs w:val="24"/>
              </w:rPr>
              <w:t>湖南科舰能源发展</w:t>
            </w:r>
            <w:r>
              <w:rPr>
                <w:rFonts w:hint="eastAsia"/>
                <w:color w:val="auto"/>
                <w:sz w:val="24"/>
              </w:rPr>
              <w:t>有限公司</w:t>
            </w:r>
            <w:r>
              <w:rPr>
                <w:rFonts w:hint="eastAsia"/>
                <w:color w:val="auto"/>
                <w:sz w:val="24"/>
                <w:lang w:eastAsia="zh-CN"/>
              </w:rPr>
              <w:t>转运点生活污水依托南翔万商国际商贸城配套化粪池处理后通过市政污水管网排入岳阳市罗家坡污水处理厂处理，</w:t>
            </w:r>
            <w:r>
              <w:rPr>
                <w:rFonts w:hint="eastAsia"/>
                <w:color w:val="auto"/>
                <w:sz w:val="24"/>
                <w:szCs w:val="24"/>
                <w:lang w:eastAsia="zh-CN"/>
              </w:rPr>
              <w:t>属于间接排放；</w:t>
            </w:r>
            <w:r>
              <w:rPr>
                <w:color w:val="auto"/>
                <w:sz w:val="24"/>
              </w:rPr>
              <w:t>对照《环境影响评价技术导则地表水环境》（HJ2.3-2018），</w:t>
            </w:r>
            <w:r>
              <w:rPr>
                <w:rFonts w:hint="eastAsia"/>
                <w:color w:val="auto"/>
                <w:sz w:val="24"/>
              </w:rPr>
              <w:t>确定本项目</w:t>
            </w:r>
            <w:r>
              <w:rPr>
                <w:rFonts w:hint="eastAsia"/>
                <w:color w:val="auto"/>
                <w:sz w:val="24"/>
                <w:lang w:eastAsia="zh-CN"/>
              </w:rPr>
              <w:t>各集中收集转运点地表水</w:t>
            </w:r>
            <w:r>
              <w:rPr>
                <w:rFonts w:hint="eastAsia"/>
                <w:color w:val="auto"/>
                <w:sz w:val="24"/>
              </w:rPr>
              <w:t>环境影响评价等级</w:t>
            </w:r>
            <w:r>
              <w:rPr>
                <w:color w:val="auto"/>
                <w:sz w:val="24"/>
              </w:rPr>
              <w:t>为三级B；</w:t>
            </w:r>
          </w:p>
          <w:p>
            <w:pPr>
              <w:spacing w:line="360" w:lineRule="auto"/>
              <w:ind w:firstLine="480" w:firstLineChars="200"/>
              <w:outlineLvl w:val="1"/>
              <w:rPr>
                <w:color w:val="auto"/>
                <w:sz w:val="24"/>
              </w:rPr>
            </w:pPr>
            <w:r>
              <w:rPr>
                <w:rFonts w:hint="eastAsia"/>
                <w:color w:val="auto"/>
                <w:sz w:val="24"/>
              </w:rPr>
              <w:t>（3）声环境：</w:t>
            </w:r>
            <w:r>
              <w:rPr>
                <w:color w:val="auto"/>
                <w:sz w:val="24"/>
              </w:rPr>
              <w:t>根据《环境影响评价技术导则 声环境》（HJ 2.4-2009），本项目</w:t>
            </w:r>
            <w:r>
              <w:rPr>
                <w:rFonts w:hint="eastAsia"/>
                <w:color w:val="auto"/>
                <w:sz w:val="24"/>
                <w:lang w:eastAsia="zh-CN"/>
              </w:rPr>
              <w:t>各集中收集转运点</w:t>
            </w:r>
            <w:r>
              <w:rPr>
                <w:color w:val="auto"/>
                <w:sz w:val="24"/>
              </w:rPr>
              <w:t>所处的声环境功</w:t>
            </w:r>
            <w:r>
              <w:rPr>
                <w:rFonts w:hint="eastAsia"/>
                <w:color w:val="auto"/>
                <w:sz w:val="24"/>
              </w:rPr>
              <w:t>能区为GB3096规定的3类地区，因此本项目声环境评价等级为</w:t>
            </w:r>
            <w:r>
              <w:rPr>
                <w:rFonts w:hint="eastAsia"/>
                <w:color w:val="auto"/>
                <w:sz w:val="24"/>
                <w:lang w:eastAsia="zh-CN"/>
              </w:rPr>
              <w:t>三</w:t>
            </w:r>
            <w:r>
              <w:rPr>
                <w:rFonts w:hint="eastAsia"/>
                <w:color w:val="auto"/>
                <w:sz w:val="24"/>
              </w:rPr>
              <w:t>级评价。</w:t>
            </w:r>
          </w:p>
          <w:p>
            <w:pPr>
              <w:spacing w:line="360" w:lineRule="auto"/>
              <w:ind w:firstLine="480" w:firstLineChars="200"/>
              <w:outlineLvl w:val="1"/>
              <w:rPr>
                <w:color w:val="auto"/>
                <w:sz w:val="24"/>
              </w:rPr>
            </w:pPr>
            <w:r>
              <w:rPr>
                <w:rFonts w:hint="eastAsia"/>
                <w:color w:val="auto"/>
                <w:sz w:val="24"/>
              </w:rPr>
              <w:t>（4）环境风险：根据《建设项目环境风险评价技术导则》（HJ 168-2018），本项目</w:t>
            </w:r>
            <w:r>
              <w:rPr>
                <w:rFonts w:hint="eastAsia"/>
                <w:color w:val="auto"/>
                <w:sz w:val="24"/>
                <w:lang w:eastAsia="zh-CN"/>
              </w:rPr>
              <w:t>各集中收集转运点的</w:t>
            </w:r>
            <w:r>
              <w:rPr>
                <w:rFonts w:hint="eastAsia"/>
                <w:color w:val="auto"/>
                <w:sz w:val="24"/>
              </w:rPr>
              <w:t>危险物质</w:t>
            </w:r>
            <w:r>
              <w:rPr>
                <w:rFonts w:hint="eastAsia"/>
                <w:color w:val="auto"/>
                <w:sz w:val="24"/>
                <w:lang w:eastAsia="zh-CN"/>
              </w:rPr>
              <w:t>为硫酸</w:t>
            </w:r>
            <w:r>
              <w:rPr>
                <w:rFonts w:hint="eastAsia"/>
                <w:color w:val="auto"/>
                <w:sz w:val="24"/>
              </w:rPr>
              <w:t>，Q＜1，项目环境风险潜势为I。最终判定本项目环境风险评价等级为简单分析。</w:t>
            </w:r>
          </w:p>
          <w:p>
            <w:pPr>
              <w:spacing w:line="360" w:lineRule="auto"/>
              <w:ind w:firstLine="480" w:firstLineChars="200"/>
              <w:outlineLvl w:val="1"/>
              <w:rPr>
                <w:color w:val="auto"/>
                <w:sz w:val="24"/>
              </w:rPr>
            </w:pPr>
            <w:r>
              <w:rPr>
                <w:rFonts w:hint="eastAsia"/>
                <w:color w:val="auto"/>
                <w:sz w:val="24"/>
              </w:rPr>
              <w:t>（5）</w:t>
            </w:r>
            <w:r>
              <w:rPr>
                <w:color w:val="auto"/>
                <w:sz w:val="24"/>
              </w:rPr>
              <w:t>地下水：</w:t>
            </w:r>
            <w:r>
              <w:rPr>
                <w:rFonts w:hint="eastAsia"/>
                <w:color w:val="auto"/>
                <w:sz w:val="24"/>
              </w:rPr>
              <w:t>根据《环境影响评价技术导则-地下水环境》中附录 A（规范性目录）地下水环境影响行业分类表中可知，本项目为“154、仓储（不含油库、气库、煤炭储存）”中的报告表“其他”，则地下水环境影响评价项目类别为III类，</w:t>
            </w:r>
            <w:r>
              <w:rPr>
                <w:rFonts w:hint="eastAsia"/>
                <w:color w:val="auto"/>
                <w:sz w:val="24"/>
                <w:lang w:eastAsia="zh-CN"/>
              </w:rPr>
              <w:t>其中</w:t>
            </w:r>
            <w:r>
              <w:rPr>
                <w:rFonts w:hint="eastAsia"/>
                <w:color w:val="auto"/>
                <w:sz w:val="24"/>
                <w:lang w:val="en-US" w:eastAsia="zh-CN"/>
              </w:rPr>
              <w:t>1#</w:t>
            </w:r>
            <w:r>
              <w:rPr>
                <w:rFonts w:hint="eastAsia"/>
                <w:color w:val="auto"/>
                <w:sz w:val="24"/>
              </w:rPr>
              <w:t>湘潭云平环保科技有限公司</w:t>
            </w:r>
            <w:r>
              <w:rPr>
                <w:rFonts w:hint="eastAsia"/>
                <w:color w:val="auto"/>
                <w:sz w:val="24"/>
                <w:lang w:eastAsia="zh-CN"/>
              </w:rPr>
              <w:t>转运点、</w:t>
            </w:r>
            <w:r>
              <w:rPr>
                <w:rFonts w:hint="eastAsia"/>
                <w:color w:val="auto"/>
                <w:sz w:val="24"/>
                <w:lang w:val="en-US" w:eastAsia="zh-CN"/>
              </w:rPr>
              <w:t>2#</w:t>
            </w:r>
            <w:r>
              <w:rPr>
                <w:rFonts w:hint="eastAsia"/>
                <w:color w:val="auto"/>
                <w:sz w:val="24"/>
              </w:rPr>
              <w:t>湖南省金翼有色金属综合回</w:t>
            </w:r>
            <w:r>
              <w:rPr>
                <w:rFonts w:hint="eastAsia"/>
                <w:color w:val="auto"/>
                <w:sz w:val="24"/>
                <w:szCs w:val="24"/>
              </w:rPr>
              <w:t>收有限公司</w:t>
            </w:r>
            <w:r>
              <w:rPr>
                <w:rFonts w:hint="eastAsia"/>
                <w:color w:val="auto"/>
                <w:sz w:val="24"/>
                <w:szCs w:val="24"/>
                <w:lang w:eastAsia="zh-CN"/>
              </w:rPr>
              <w:t>转运点、</w:t>
            </w:r>
            <w:r>
              <w:rPr>
                <w:rFonts w:hint="eastAsia"/>
                <w:color w:val="auto"/>
                <w:sz w:val="24"/>
                <w:lang w:val="en-US" w:eastAsia="zh-CN"/>
              </w:rPr>
              <w:t>4#</w:t>
            </w:r>
            <w:r>
              <w:rPr>
                <w:rFonts w:hint="eastAsia"/>
                <w:color w:val="auto"/>
                <w:sz w:val="24"/>
              </w:rPr>
              <w:t>汨罗市锦胜科技有限公司</w:t>
            </w:r>
            <w:r>
              <w:rPr>
                <w:rFonts w:hint="eastAsia"/>
                <w:color w:val="auto"/>
                <w:sz w:val="24"/>
                <w:lang w:eastAsia="zh-CN"/>
              </w:rPr>
              <w:t>转运点和</w:t>
            </w:r>
            <w:r>
              <w:rPr>
                <w:rFonts w:hint="eastAsia"/>
                <w:color w:val="auto"/>
                <w:sz w:val="24"/>
                <w:lang w:val="en-US" w:eastAsia="zh-CN"/>
              </w:rPr>
              <w:t>5#</w:t>
            </w:r>
            <w:r>
              <w:rPr>
                <w:rFonts w:hint="eastAsia"/>
                <w:color w:val="auto"/>
                <w:sz w:val="24"/>
              </w:rPr>
              <w:t>湖南科舰能源发展有限公司</w:t>
            </w:r>
            <w:r>
              <w:rPr>
                <w:rFonts w:hint="eastAsia"/>
                <w:color w:val="auto"/>
                <w:sz w:val="24"/>
                <w:lang w:eastAsia="zh-CN"/>
              </w:rPr>
              <w:t>转运点</w:t>
            </w:r>
            <w:r>
              <w:rPr>
                <w:rFonts w:hint="eastAsia"/>
                <w:color w:val="auto"/>
                <w:sz w:val="24"/>
              </w:rPr>
              <w:t>周边居民不使用地下水为饮用水</w:t>
            </w:r>
            <w:r>
              <w:rPr>
                <w:rFonts w:hint="eastAsia"/>
                <w:color w:val="auto"/>
                <w:sz w:val="24"/>
                <w:lang w:eastAsia="zh-CN"/>
              </w:rPr>
              <w:t>，</w:t>
            </w:r>
            <w:r>
              <w:rPr>
                <w:rFonts w:hint="eastAsia"/>
                <w:color w:val="auto"/>
                <w:sz w:val="24"/>
              </w:rPr>
              <w:t>地下水环境敏感程度为不敏感</w:t>
            </w:r>
            <w:r>
              <w:rPr>
                <w:rFonts w:hint="eastAsia"/>
                <w:color w:val="auto"/>
                <w:sz w:val="24"/>
                <w:lang w:eastAsia="zh-CN"/>
              </w:rPr>
              <w:t>；</w:t>
            </w:r>
            <w:r>
              <w:rPr>
                <w:rFonts w:hint="eastAsia"/>
                <w:color w:val="auto"/>
                <w:sz w:val="24"/>
                <w:lang w:val="en-US" w:eastAsia="zh-CN"/>
              </w:rPr>
              <w:t>3#</w:t>
            </w:r>
            <w:r>
              <w:rPr>
                <w:rFonts w:hint="eastAsia"/>
                <w:color w:val="auto"/>
                <w:sz w:val="24"/>
                <w:lang w:eastAsia="zh-CN"/>
              </w:rPr>
              <w:t>浙江天能环保科技有限公司转运点已接通自来水供水管网，周边少量居民使用地下水作为补充用水，</w:t>
            </w:r>
            <w:r>
              <w:rPr>
                <w:rFonts w:hint="eastAsia"/>
                <w:color w:val="auto"/>
                <w:sz w:val="24"/>
              </w:rPr>
              <w:t>地下水环境敏感程度为</w:t>
            </w:r>
            <w:r>
              <w:rPr>
                <w:rFonts w:hint="eastAsia"/>
                <w:color w:val="auto"/>
                <w:sz w:val="24"/>
                <w:lang w:eastAsia="zh-CN"/>
              </w:rPr>
              <w:t>较</w:t>
            </w:r>
            <w:r>
              <w:rPr>
                <w:rFonts w:hint="eastAsia"/>
                <w:color w:val="auto"/>
                <w:sz w:val="24"/>
              </w:rPr>
              <w:t>敏感</w:t>
            </w:r>
            <w:r>
              <w:rPr>
                <w:rFonts w:hint="eastAsia"/>
                <w:color w:val="auto"/>
                <w:sz w:val="24"/>
                <w:lang w:eastAsia="zh-CN"/>
              </w:rPr>
              <w:t>。判定</w:t>
            </w:r>
            <w:r>
              <w:rPr>
                <w:rFonts w:hint="eastAsia"/>
                <w:color w:val="auto"/>
                <w:sz w:val="24"/>
              </w:rPr>
              <w:t>本项目</w:t>
            </w:r>
            <w:r>
              <w:rPr>
                <w:rFonts w:hint="eastAsia"/>
                <w:color w:val="auto"/>
                <w:sz w:val="24"/>
                <w:lang w:eastAsia="zh-CN"/>
              </w:rPr>
              <w:t>各集中收集转运点</w:t>
            </w:r>
            <w:r>
              <w:rPr>
                <w:color w:val="auto"/>
                <w:sz w:val="24"/>
              </w:rPr>
              <w:t>地</w:t>
            </w:r>
            <w:r>
              <w:rPr>
                <w:rFonts w:hint="eastAsia"/>
                <w:color w:val="auto"/>
                <w:sz w:val="24"/>
              </w:rPr>
              <w:t>下</w:t>
            </w:r>
            <w:r>
              <w:rPr>
                <w:color w:val="auto"/>
                <w:sz w:val="24"/>
              </w:rPr>
              <w:t>水评价等级为三级</w:t>
            </w:r>
            <w:r>
              <w:rPr>
                <w:rFonts w:hint="eastAsia"/>
                <w:color w:val="auto"/>
                <w:sz w:val="24"/>
              </w:rPr>
              <w:t>。</w:t>
            </w:r>
          </w:p>
          <w:p>
            <w:pPr>
              <w:spacing w:line="360" w:lineRule="auto"/>
              <w:ind w:firstLine="480" w:firstLineChars="200"/>
              <w:outlineLvl w:val="1"/>
              <w:rPr>
                <w:color w:val="auto"/>
                <w:sz w:val="24"/>
              </w:rPr>
            </w:pPr>
            <w:r>
              <w:rPr>
                <w:color w:val="auto"/>
                <w:sz w:val="24"/>
              </w:rPr>
              <w:t>（</w:t>
            </w:r>
            <w:r>
              <w:rPr>
                <w:rFonts w:hint="eastAsia"/>
                <w:color w:val="auto"/>
                <w:sz w:val="24"/>
              </w:rPr>
              <w:t>6</w:t>
            </w:r>
            <w:r>
              <w:rPr>
                <w:color w:val="auto"/>
                <w:sz w:val="24"/>
              </w:rPr>
              <w:t>）土壤：</w:t>
            </w:r>
            <w:r>
              <w:rPr>
                <w:rFonts w:hint="eastAsia"/>
                <w:color w:val="auto"/>
                <w:sz w:val="24"/>
              </w:rPr>
              <w:t>根据《环境影响评价技术导则-土壤环境（试行）》(HJ964-2018)中附录 A（规范性附录）土壤环境影响评价行业项目类别表，可知本项目属于</w:t>
            </w:r>
            <w:r>
              <w:rPr>
                <w:color w:val="auto"/>
                <w:sz w:val="24"/>
              </w:rPr>
              <w:t>“交通运输仓储邮政业”中“涉及危险品储存”类别，确定项目属土壤影响评价Ⅱ类项目。项目</w:t>
            </w:r>
            <w:r>
              <w:rPr>
                <w:rFonts w:hint="eastAsia"/>
                <w:color w:val="auto"/>
                <w:sz w:val="24"/>
                <w:lang w:eastAsia="zh-CN"/>
              </w:rPr>
              <w:t>各集中收集转运点</w:t>
            </w:r>
            <w:r>
              <w:rPr>
                <w:color w:val="auto"/>
                <w:sz w:val="24"/>
              </w:rPr>
              <w:t>占地规模属于小型。</w:t>
            </w:r>
            <w:r>
              <w:rPr>
                <w:rFonts w:hint="eastAsia"/>
                <w:color w:val="auto"/>
                <w:sz w:val="24"/>
                <w:lang w:eastAsia="zh-CN"/>
              </w:rPr>
              <w:t>各集中收集转运点</w:t>
            </w:r>
            <w:r>
              <w:rPr>
                <w:color w:val="auto"/>
                <w:sz w:val="24"/>
              </w:rPr>
              <w:t>周边土壤环境敏感程度确定为”不敏感”。确定本项目</w:t>
            </w:r>
            <w:r>
              <w:rPr>
                <w:rFonts w:hint="eastAsia"/>
                <w:color w:val="auto"/>
                <w:sz w:val="24"/>
                <w:lang w:eastAsia="zh-CN"/>
              </w:rPr>
              <w:t>各集中收集转运点</w:t>
            </w:r>
            <w:r>
              <w:rPr>
                <w:color w:val="auto"/>
                <w:sz w:val="24"/>
              </w:rPr>
              <w:t>土壤环境影响评价</w:t>
            </w:r>
            <w:r>
              <w:rPr>
                <w:rFonts w:hint="eastAsia"/>
                <w:color w:val="auto"/>
                <w:sz w:val="24"/>
                <w:lang w:eastAsia="zh-CN"/>
              </w:rPr>
              <w:t>为三级</w:t>
            </w:r>
            <w:r>
              <w:rPr>
                <w:color w:val="auto"/>
                <w:sz w:val="24"/>
              </w:rPr>
              <w:t>。</w:t>
            </w:r>
          </w:p>
          <w:p>
            <w:pPr>
              <w:spacing w:line="360" w:lineRule="auto"/>
              <w:ind w:firstLine="480" w:firstLineChars="200"/>
              <w:outlineLvl w:val="1"/>
              <w:rPr>
                <w:color w:val="auto"/>
                <w:sz w:val="24"/>
              </w:rPr>
            </w:pPr>
            <w:r>
              <w:rPr>
                <w:rFonts w:hint="eastAsia"/>
                <w:color w:val="auto"/>
                <w:sz w:val="24"/>
              </w:rPr>
              <w:t>（7）生态：本项目占地面积为552m</w:t>
            </w:r>
            <w:r>
              <w:rPr>
                <w:rFonts w:hint="eastAsia"/>
                <w:color w:val="auto"/>
                <w:sz w:val="24"/>
                <w:vertAlign w:val="superscript"/>
              </w:rPr>
              <w:t>2</w:t>
            </w:r>
            <w:r>
              <w:rPr>
                <w:rFonts w:hint="eastAsia"/>
                <w:color w:val="auto"/>
                <w:sz w:val="24"/>
              </w:rPr>
              <w:t>，项目总占地面积小于2km</w:t>
            </w:r>
            <w:r>
              <w:rPr>
                <w:rFonts w:hint="eastAsia"/>
                <w:color w:val="auto"/>
                <w:sz w:val="24"/>
                <w:vertAlign w:val="superscript"/>
              </w:rPr>
              <w:t>2</w:t>
            </w:r>
            <w:r>
              <w:rPr>
                <w:rFonts w:hint="eastAsia"/>
                <w:color w:val="auto"/>
                <w:sz w:val="24"/>
              </w:rPr>
              <w:t>，且</w:t>
            </w:r>
            <w:r>
              <w:rPr>
                <w:rFonts w:hint="eastAsia"/>
                <w:color w:val="auto"/>
                <w:sz w:val="24"/>
                <w:lang w:eastAsia="zh-CN"/>
              </w:rPr>
              <w:t>项目各集中收集转运点</w:t>
            </w:r>
            <w:r>
              <w:rPr>
                <w:rFonts w:hint="eastAsia"/>
                <w:color w:val="auto"/>
                <w:sz w:val="24"/>
              </w:rPr>
              <w:t>工程用地不属环境敏感区或自然保护区，根据《</w:t>
            </w:r>
            <w:r>
              <w:rPr>
                <w:color w:val="auto"/>
                <w:sz w:val="24"/>
              </w:rPr>
              <w:t>环境影响评价技术导则</w:t>
            </w:r>
            <w:r>
              <w:rPr>
                <w:rFonts w:hint="eastAsia"/>
                <w:color w:val="auto"/>
                <w:sz w:val="24"/>
              </w:rPr>
              <w:t xml:space="preserve"> 生态影响》（HJ19-2011），</w:t>
            </w:r>
            <w:r>
              <w:rPr>
                <w:rFonts w:hint="eastAsia"/>
                <w:color w:val="auto"/>
                <w:sz w:val="24"/>
                <w:lang w:eastAsia="zh-CN"/>
              </w:rPr>
              <w:t>确定各集中收集转运点</w:t>
            </w:r>
            <w:r>
              <w:rPr>
                <w:rFonts w:hint="eastAsia"/>
                <w:color w:val="auto"/>
                <w:sz w:val="24"/>
              </w:rPr>
              <w:t>生态影响评价工作等级为三级，进行简单分析。</w:t>
            </w:r>
          </w:p>
          <w:p>
            <w:pPr>
              <w:spacing w:line="360" w:lineRule="auto"/>
              <w:ind w:firstLine="482" w:firstLineChars="200"/>
              <w:rPr>
                <w:b/>
                <w:bCs/>
                <w:color w:val="auto"/>
                <w:sz w:val="24"/>
              </w:rPr>
            </w:pPr>
            <w:r>
              <w:rPr>
                <w:rFonts w:hint="eastAsia"/>
                <w:b/>
                <w:bCs/>
                <w:color w:val="auto"/>
                <w:sz w:val="24"/>
              </w:rPr>
              <w:t>3</w:t>
            </w:r>
            <w:r>
              <w:rPr>
                <w:b/>
                <w:bCs/>
                <w:color w:val="auto"/>
                <w:sz w:val="24"/>
              </w:rPr>
              <w:t>.工程内容及规模</w:t>
            </w:r>
          </w:p>
          <w:p>
            <w:pPr>
              <w:spacing w:line="360" w:lineRule="auto"/>
              <w:ind w:firstLine="482" w:firstLineChars="200"/>
              <w:rPr>
                <w:b/>
                <w:bCs/>
                <w:color w:val="auto"/>
                <w:sz w:val="24"/>
              </w:rPr>
            </w:pPr>
            <w:r>
              <w:rPr>
                <w:rFonts w:hint="eastAsia"/>
                <w:b/>
                <w:bCs/>
                <w:color w:val="auto"/>
                <w:sz w:val="24"/>
              </w:rPr>
              <w:t>3</w:t>
            </w:r>
            <w:r>
              <w:rPr>
                <w:b/>
                <w:bCs/>
                <w:color w:val="auto"/>
                <w:sz w:val="24"/>
              </w:rPr>
              <w:t>.1工程简介</w:t>
            </w:r>
          </w:p>
          <w:p>
            <w:pPr>
              <w:spacing w:line="360" w:lineRule="auto"/>
              <w:ind w:right="105" w:rightChars="50" w:firstLine="480" w:firstLineChars="200"/>
              <w:outlineLvl w:val="1"/>
              <w:rPr>
                <w:color w:val="auto"/>
                <w:sz w:val="24"/>
              </w:rPr>
            </w:pPr>
            <w:r>
              <w:rPr>
                <w:color w:val="auto"/>
                <w:sz w:val="24"/>
              </w:rPr>
              <w:t>（1）项目名称：</w:t>
            </w:r>
            <w:r>
              <w:rPr>
                <w:rFonts w:hint="eastAsia"/>
                <w:color w:val="auto"/>
                <w:kern w:val="24"/>
                <w:sz w:val="24"/>
              </w:rPr>
              <w:t>废铅蓄电池集中收集和跨区转运试点</w:t>
            </w:r>
            <w:r>
              <w:rPr>
                <w:rFonts w:hint="eastAsia"/>
                <w:color w:val="auto"/>
                <w:kern w:val="24"/>
                <w:sz w:val="24"/>
                <w:lang w:eastAsia="zh-CN"/>
              </w:rPr>
              <w:t>（岳阳）</w:t>
            </w:r>
            <w:r>
              <w:rPr>
                <w:rFonts w:hint="eastAsia"/>
                <w:color w:val="auto"/>
                <w:kern w:val="24"/>
                <w:sz w:val="24"/>
              </w:rPr>
              <w:t>建设项目</w:t>
            </w:r>
          </w:p>
          <w:p>
            <w:pPr>
              <w:spacing w:line="360" w:lineRule="auto"/>
              <w:ind w:right="105" w:rightChars="50" w:firstLine="480" w:firstLineChars="200"/>
              <w:outlineLvl w:val="1"/>
              <w:rPr>
                <w:b/>
                <w:color w:val="auto"/>
                <w:sz w:val="24"/>
              </w:rPr>
            </w:pPr>
            <w:r>
              <w:rPr>
                <w:bCs/>
                <w:color w:val="auto"/>
                <w:sz w:val="24"/>
              </w:rPr>
              <w:t>（2）项</w:t>
            </w:r>
            <w:r>
              <w:rPr>
                <w:color w:val="auto"/>
                <w:sz w:val="24"/>
              </w:rPr>
              <w:t>目性质：新建</w:t>
            </w:r>
          </w:p>
          <w:p>
            <w:pPr>
              <w:spacing w:line="360" w:lineRule="auto"/>
              <w:ind w:right="105" w:rightChars="50" w:firstLine="470" w:firstLineChars="196"/>
              <w:outlineLvl w:val="1"/>
              <w:rPr>
                <w:b/>
                <w:color w:val="auto"/>
                <w:sz w:val="24"/>
              </w:rPr>
            </w:pPr>
            <w:r>
              <w:rPr>
                <w:color w:val="auto"/>
                <w:sz w:val="24"/>
              </w:rPr>
              <w:t>（3）项目投资：</w:t>
            </w:r>
            <w:r>
              <w:rPr>
                <w:rFonts w:hint="eastAsia"/>
                <w:color w:val="auto"/>
                <w:sz w:val="24"/>
                <w:lang w:val="en-US" w:eastAsia="zh-CN"/>
              </w:rPr>
              <w:t>300</w:t>
            </w:r>
            <w:r>
              <w:rPr>
                <w:color w:val="auto"/>
                <w:sz w:val="24"/>
              </w:rPr>
              <w:t>万元</w:t>
            </w:r>
          </w:p>
          <w:p>
            <w:pPr>
              <w:spacing w:line="360" w:lineRule="auto"/>
              <w:ind w:right="105" w:rightChars="50" w:firstLine="480" w:firstLineChars="200"/>
              <w:outlineLvl w:val="1"/>
              <w:rPr>
                <w:color w:val="auto"/>
                <w:sz w:val="24"/>
              </w:rPr>
            </w:pPr>
            <w:r>
              <w:rPr>
                <w:color w:val="auto"/>
                <w:sz w:val="24"/>
              </w:rPr>
              <w:t>（4）项目位置：</w:t>
            </w:r>
            <w:r>
              <w:rPr>
                <w:rFonts w:hint="eastAsia"/>
                <w:color w:val="auto"/>
                <w:sz w:val="24"/>
              </w:rPr>
              <w:t>详见工程内容</w:t>
            </w:r>
          </w:p>
          <w:p>
            <w:pPr>
              <w:spacing w:line="360" w:lineRule="auto"/>
              <w:ind w:firstLine="482" w:firstLineChars="200"/>
              <w:rPr>
                <w:b/>
                <w:bCs/>
                <w:color w:val="auto"/>
                <w:sz w:val="24"/>
              </w:rPr>
            </w:pPr>
            <w:r>
              <w:rPr>
                <w:rFonts w:hint="eastAsia"/>
                <w:b/>
                <w:bCs/>
                <w:color w:val="auto"/>
                <w:sz w:val="24"/>
              </w:rPr>
              <w:t>3</w:t>
            </w:r>
            <w:r>
              <w:rPr>
                <w:b/>
                <w:bCs/>
                <w:color w:val="auto"/>
                <w:sz w:val="24"/>
              </w:rPr>
              <w:t>.2工程内容及规模</w:t>
            </w:r>
          </w:p>
          <w:p>
            <w:pPr>
              <w:spacing w:line="360" w:lineRule="auto"/>
              <w:ind w:firstLine="480" w:firstLineChars="200"/>
              <w:outlineLvl w:val="1"/>
              <w:rPr>
                <w:color w:val="auto"/>
                <w:sz w:val="24"/>
              </w:rPr>
            </w:pPr>
            <w:r>
              <w:rPr>
                <w:rFonts w:hint="eastAsia"/>
                <w:color w:val="auto"/>
                <w:sz w:val="24"/>
              </w:rPr>
              <w:t>本</w:t>
            </w:r>
            <w:r>
              <w:rPr>
                <w:color w:val="auto"/>
                <w:sz w:val="24"/>
              </w:rPr>
              <w:t>项目</w:t>
            </w:r>
            <w:r>
              <w:rPr>
                <w:rFonts w:hint="eastAsia"/>
                <w:color w:val="auto"/>
                <w:sz w:val="24"/>
              </w:rPr>
              <w:t>共新建5个废铅蓄电池集中收集转运点，其中</w:t>
            </w:r>
            <w:r>
              <w:rPr>
                <w:rFonts w:hint="eastAsia"/>
                <w:color w:val="auto"/>
                <w:sz w:val="24"/>
                <w:lang w:val="en-US" w:eastAsia="zh-CN"/>
              </w:rPr>
              <w:t>1#</w:t>
            </w:r>
            <w:r>
              <w:rPr>
                <w:rFonts w:hint="eastAsia"/>
                <w:color w:val="auto"/>
                <w:sz w:val="24"/>
              </w:rPr>
              <w:t>湘潭云平环保科技有限公司转运点位于湖南汨罗高新技术产业开发区区天立路东侧湖南超威格润科技有限公司厂房内（中心位置坐标为东经113.15324128</w:t>
            </w:r>
            <w:r>
              <w:rPr>
                <w:rFonts w:hint="eastAsia"/>
                <w:color w:val="auto"/>
                <w:sz w:val="24"/>
                <w:lang w:val="en-US" w:eastAsia="zh-CN"/>
              </w:rPr>
              <w:t>°</w:t>
            </w:r>
            <w:r>
              <w:rPr>
                <w:rFonts w:hint="eastAsia"/>
                <w:color w:val="auto"/>
                <w:sz w:val="24"/>
              </w:rPr>
              <w:t>，北纬28.75840450</w:t>
            </w:r>
            <w:r>
              <w:rPr>
                <w:rFonts w:hint="eastAsia"/>
                <w:color w:val="auto"/>
                <w:sz w:val="24"/>
                <w:lang w:val="en-US" w:eastAsia="zh-CN"/>
              </w:rPr>
              <w:t>°</w:t>
            </w:r>
            <w:r>
              <w:rPr>
                <w:rFonts w:hint="eastAsia"/>
                <w:color w:val="auto"/>
                <w:sz w:val="24"/>
              </w:rPr>
              <w:t>）、</w:t>
            </w:r>
            <w:r>
              <w:rPr>
                <w:rFonts w:hint="eastAsia"/>
                <w:color w:val="auto"/>
                <w:sz w:val="24"/>
                <w:lang w:val="en-US" w:eastAsia="zh-CN"/>
              </w:rPr>
              <w:t>2#</w:t>
            </w:r>
            <w:r>
              <w:rPr>
                <w:rFonts w:hint="eastAsia"/>
                <w:color w:val="auto"/>
                <w:sz w:val="24"/>
              </w:rPr>
              <w:t>湖南省金翼有色金属综合回收有限公司转运点位于湖南汨罗高新技术产业开发区龙舟南路汨罗市晟泰科技有限公司厂房内（中心位置坐标为东经113.14647675</w:t>
            </w:r>
            <w:r>
              <w:rPr>
                <w:rFonts w:hint="eastAsia"/>
                <w:color w:val="auto"/>
                <w:sz w:val="24"/>
                <w:lang w:val="en-US" w:eastAsia="zh-CN"/>
              </w:rPr>
              <w:t>°</w:t>
            </w:r>
            <w:r>
              <w:rPr>
                <w:rFonts w:hint="eastAsia"/>
                <w:color w:val="auto"/>
                <w:sz w:val="24"/>
              </w:rPr>
              <w:t>，北纬28.76656346</w:t>
            </w:r>
            <w:r>
              <w:rPr>
                <w:rFonts w:hint="eastAsia"/>
                <w:color w:val="auto"/>
                <w:sz w:val="24"/>
                <w:lang w:val="en-US" w:eastAsia="zh-CN"/>
              </w:rPr>
              <w:t>°</w:t>
            </w:r>
            <w:r>
              <w:rPr>
                <w:rFonts w:hint="eastAsia"/>
                <w:color w:val="auto"/>
                <w:sz w:val="24"/>
              </w:rPr>
              <w:t>）、</w:t>
            </w:r>
            <w:r>
              <w:rPr>
                <w:rFonts w:hint="eastAsia"/>
                <w:color w:val="auto"/>
                <w:sz w:val="24"/>
                <w:lang w:val="en-US" w:eastAsia="zh-CN"/>
              </w:rPr>
              <w:t>3#</w:t>
            </w:r>
            <w:r>
              <w:rPr>
                <w:rFonts w:hint="eastAsia"/>
                <w:color w:val="auto"/>
                <w:sz w:val="24"/>
                <w:lang w:eastAsia="zh-CN"/>
              </w:rPr>
              <w:t>浙江天能环保科技有限公司</w:t>
            </w:r>
            <w:r>
              <w:rPr>
                <w:rFonts w:hint="eastAsia"/>
                <w:color w:val="auto"/>
                <w:sz w:val="24"/>
              </w:rPr>
              <w:t>转运点位于汨罗市古培镇古培塘村</w:t>
            </w:r>
            <w:r>
              <w:rPr>
                <w:rFonts w:hint="eastAsia"/>
                <w:color w:val="auto"/>
                <w:sz w:val="24"/>
                <w:lang w:eastAsia="zh-CN"/>
              </w:rPr>
              <w:t>二十六组</w:t>
            </w:r>
            <w:r>
              <w:rPr>
                <w:rFonts w:hint="eastAsia"/>
                <w:color w:val="auto"/>
                <w:sz w:val="24"/>
              </w:rPr>
              <w:t>（中心位置坐标为东经113.05101961</w:t>
            </w:r>
            <w:r>
              <w:rPr>
                <w:rFonts w:hint="eastAsia"/>
                <w:color w:val="auto"/>
                <w:sz w:val="24"/>
                <w:lang w:val="en-US" w:eastAsia="zh-CN"/>
              </w:rPr>
              <w:t>°</w:t>
            </w:r>
            <w:r>
              <w:rPr>
                <w:rFonts w:hint="eastAsia"/>
                <w:color w:val="auto"/>
                <w:sz w:val="24"/>
              </w:rPr>
              <w:t>，北纬28.74573923</w:t>
            </w:r>
            <w:r>
              <w:rPr>
                <w:rFonts w:hint="eastAsia"/>
                <w:color w:val="auto"/>
                <w:sz w:val="24"/>
                <w:lang w:val="en-US" w:eastAsia="zh-CN"/>
              </w:rPr>
              <w:t>°</w:t>
            </w:r>
            <w:r>
              <w:rPr>
                <w:rFonts w:hint="eastAsia"/>
                <w:color w:val="auto"/>
                <w:sz w:val="24"/>
              </w:rPr>
              <w:t>）、</w:t>
            </w:r>
            <w:r>
              <w:rPr>
                <w:rFonts w:hint="eastAsia"/>
                <w:color w:val="auto"/>
                <w:sz w:val="24"/>
                <w:lang w:val="en-US" w:eastAsia="zh-CN"/>
              </w:rPr>
              <w:t>4#</w:t>
            </w:r>
            <w:r>
              <w:rPr>
                <w:rFonts w:hint="eastAsia"/>
                <w:color w:val="auto"/>
                <w:sz w:val="24"/>
              </w:rPr>
              <w:t>汨罗市锦胜科技有限公司转运点位于岳阳市经济技术开发区南翔万商国际商贸城9栋132号（中心位置坐标为东经113.20004582</w:t>
            </w:r>
            <w:r>
              <w:rPr>
                <w:rFonts w:hint="eastAsia"/>
                <w:color w:val="auto"/>
                <w:sz w:val="24"/>
                <w:lang w:val="en-US" w:eastAsia="zh-CN"/>
              </w:rPr>
              <w:t>°</w:t>
            </w:r>
            <w:r>
              <w:rPr>
                <w:rFonts w:hint="eastAsia"/>
                <w:color w:val="auto"/>
                <w:sz w:val="24"/>
              </w:rPr>
              <w:t>，北纬29.34492285</w:t>
            </w:r>
            <w:r>
              <w:rPr>
                <w:rFonts w:hint="eastAsia"/>
                <w:color w:val="auto"/>
                <w:sz w:val="24"/>
                <w:lang w:val="en-US" w:eastAsia="zh-CN"/>
              </w:rPr>
              <w:t>°</w:t>
            </w:r>
            <w:r>
              <w:rPr>
                <w:rFonts w:hint="eastAsia"/>
                <w:color w:val="auto"/>
                <w:sz w:val="24"/>
              </w:rPr>
              <w:t>）、</w:t>
            </w:r>
            <w:r>
              <w:rPr>
                <w:rFonts w:hint="eastAsia"/>
                <w:color w:val="auto"/>
                <w:sz w:val="24"/>
                <w:lang w:val="en-US" w:eastAsia="zh-CN"/>
              </w:rPr>
              <w:t>5#</w:t>
            </w:r>
            <w:r>
              <w:rPr>
                <w:rFonts w:hint="eastAsia"/>
                <w:color w:val="auto"/>
                <w:sz w:val="24"/>
              </w:rPr>
              <w:t>湖南科舰能源发展有限公司转运点岳阳市经济技术开发区南翔万商国际商贸城3栋136号（中心位置坐标为东经113.20046425</w:t>
            </w:r>
            <w:r>
              <w:rPr>
                <w:rFonts w:hint="eastAsia"/>
                <w:color w:val="auto"/>
                <w:sz w:val="24"/>
                <w:lang w:val="en-US" w:eastAsia="zh-CN"/>
              </w:rPr>
              <w:t>°</w:t>
            </w:r>
            <w:r>
              <w:rPr>
                <w:rFonts w:hint="eastAsia"/>
                <w:color w:val="auto"/>
                <w:sz w:val="24"/>
              </w:rPr>
              <w:t>，北纬29.34552606</w:t>
            </w:r>
            <w:r>
              <w:rPr>
                <w:rFonts w:hint="eastAsia"/>
                <w:color w:val="auto"/>
                <w:sz w:val="24"/>
                <w:lang w:val="en-US" w:eastAsia="zh-CN"/>
              </w:rPr>
              <w:t>°</w:t>
            </w:r>
            <w:r>
              <w:rPr>
                <w:rFonts w:hint="eastAsia"/>
                <w:color w:val="auto"/>
                <w:sz w:val="24"/>
              </w:rPr>
              <w:t>）。</w:t>
            </w:r>
          </w:p>
          <w:p>
            <w:pPr>
              <w:spacing w:line="360" w:lineRule="auto"/>
              <w:ind w:firstLine="480" w:firstLineChars="200"/>
              <w:outlineLvl w:val="1"/>
              <w:rPr>
                <w:color w:val="auto"/>
                <w:sz w:val="24"/>
                <w:u w:val="single"/>
              </w:rPr>
            </w:pPr>
            <w:r>
              <w:rPr>
                <w:rFonts w:hint="eastAsia"/>
                <w:color w:val="auto"/>
                <w:sz w:val="24"/>
                <w:u w:val="single"/>
              </w:rPr>
              <w:t>本项目</w:t>
            </w:r>
            <w:r>
              <w:rPr>
                <w:rFonts w:hint="eastAsia"/>
                <w:color w:val="auto"/>
                <w:sz w:val="24"/>
                <w:u w:val="single"/>
                <w:lang w:eastAsia="zh-CN"/>
              </w:rPr>
              <w:t>各集中</w:t>
            </w:r>
            <w:r>
              <w:rPr>
                <w:rFonts w:hint="eastAsia"/>
                <w:color w:val="auto"/>
                <w:sz w:val="24"/>
                <w:u w:val="single"/>
              </w:rPr>
              <w:t>转运点仅进行废铅蓄电池回收、暂存转运，不涉及废铅蓄电池的生产、拆卸、处置及后续加工等流程，本项目每个转运点废铅蓄电池单次最大暂存量不超过30吨，最长贮存期不超过6个月。</w:t>
            </w:r>
          </w:p>
          <w:p>
            <w:pPr>
              <w:spacing w:line="360" w:lineRule="auto"/>
              <w:ind w:firstLine="480" w:firstLineChars="200"/>
              <w:outlineLvl w:val="1"/>
              <w:rPr>
                <w:color w:val="auto"/>
                <w:sz w:val="24"/>
                <w:u w:val="single"/>
              </w:rPr>
            </w:pPr>
            <w:r>
              <w:rPr>
                <w:rFonts w:hint="eastAsia"/>
                <w:color w:val="auto"/>
                <w:sz w:val="24"/>
                <w:u w:val="single"/>
              </w:rPr>
              <w:t>主要</w:t>
            </w:r>
            <w:r>
              <w:rPr>
                <w:color w:val="auto"/>
                <w:sz w:val="24"/>
                <w:u w:val="single"/>
              </w:rPr>
              <w:t>工程建设内容（含各建筑物的名称、面积）及主要经济技术指标见下表1-1</w:t>
            </w:r>
            <w:r>
              <w:rPr>
                <w:rFonts w:hint="eastAsia"/>
                <w:color w:val="auto"/>
                <w:sz w:val="24"/>
                <w:u w:val="single"/>
              </w:rPr>
              <w:t>~表1-5</w:t>
            </w:r>
            <w:r>
              <w:rPr>
                <w:color w:val="auto"/>
                <w:sz w:val="24"/>
                <w:u w:val="single"/>
              </w:rPr>
              <w:t>；</w:t>
            </w:r>
          </w:p>
          <w:p>
            <w:pPr>
              <w:spacing w:line="360" w:lineRule="auto"/>
              <w:ind w:firstLine="422" w:firstLineChars="200"/>
              <w:jc w:val="center"/>
              <w:outlineLvl w:val="1"/>
              <w:rPr>
                <w:b/>
                <w:bCs/>
                <w:color w:val="auto"/>
                <w:szCs w:val="21"/>
                <w:u w:val="single"/>
              </w:rPr>
            </w:pPr>
            <w:r>
              <w:rPr>
                <w:b/>
                <w:bCs/>
                <w:color w:val="auto"/>
                <w:szCs w:val="21"/>
                <w:u w:val="single"/>
              </w:rPr>
              <w:t xml:space="preserve">表1-1  </w:t>
            </w:r>
            <w:r>
              <w:rPr>
                <w:rFonts w:hint="eastAsia"/>
                <w:b/>
                <w:bCs/>
                <w:color w:val="auto"/>
                <w:szCs w:val="21"/>
                <w:u w:val="single"/>
              </w:rPr>
              <w:t>湘潭云平环保科技有限公司转运点</w:t>
            </w:r>
            <w:r>
              <w:rPr>
                <w:b/>
                <w:bCs/>
                <w:color w:val="auto"/>
                <w:szCs w:val="21"/>
                <w:u w:val="single"/>
              </w:rPr>
              <w:t>工程建设内容及主要经济技术指标一览表</w:t>
            </w:r>
          </w:p>
          <w:tbl>
            <w:tblPr>
              <w:tblStyle w:val="27"/>
              <w:tblW w:w="92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835"/>
              <w:gridCol w:w="1985"/>
              <w:gridCol w:w="30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39" w:type="dxa"/>
                  <w:gridSpan w:val="4"/>
                  <w:tcBorders>
                    <w:tl2br w:val="nil"/>
                    <w:tr2bl w:val="nil"/>
                  </w:tcBorders>
                  <w:vAlign w:val="center"/>
                </w:tcPr>
                <w:p>
                  <w:pPr>
                    <w:pStyle w:val="25"/>
                    <w:ind w:firstLine="0" w:firstLineChars="0"/>
                    <w:jc w:val="center"/>
                    <w:rPr>
                      <w:color w:val="auto"/>
                      <w:kern w:val="0"/>
                      <w:szCs w:val="21"/>
                      <w:u w:val="single"/>
                    </w:rPr>
                  </w:pPr>
                  <w:r>
                    <w:rPr>
                      <w:rFonts w:hint="eastAsia"/>
                      <w:b/>
                      <w:bCs/>
                      <w:color w:val="auto"/>
                      <w:kern w:val="0"/>
                      <w:szCs w:val="21"/>
                      <w:u w:val="single"/>
                    </w:rPr>
                    <w:t>湘潭云平环保科技有限公司转运点基本情况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建设单位</w:t>
                  </w:r>
                </w:p>
              </w:tc>
              <w:tc>
                <w:tcPr>
                  <w:tcW w:w="7855" w:type="dxa"/>
                  <w:gridSpan w:val="3"/>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湘潭云平环保科技有限公司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公司法人</w:t>
                  </w:r>
                </w:p>
              </w:tc>
              <w:tc>
                <w:tcPr>
                  <w:tcW w:w="7855" w:type="dxa"/>
                  <w:gridSpan w:val="3"/>
                  <w:tcBorders>
                    <w:tl2br w:val="nil"/>
                    <w:tr2bl w:val="nil"/>
                  </w:tcBorders>
                  <w:vAlign w:val="center"/>
                </w:tcPr>
                <w:p>
                  <w:pPr>
                    <w:pStyle w:val="25"/>
                    <w:ind w:firstLine="0" w:firstLineChars="0"/>
                    <w:jc w:val="center"/>
                    <w:rPr>
                      <w:rFonts w:hint="eastAsia" w:eastAsia="宋体"/>
                      <w:color w:val="auto"/>
                      <w:kern w:val="0"/>
                      <w:szCs w:val="21"/>
                      <w:u w:val="single"/>
                      <w:lang w:eastAsia="zh-CN"/>
                    </w:rPr>
                  </w:pPr>
                  <w:r>
                    <w:rPr>
                      <w:rFonts w:hint="eastAsia"/>
                      <w:color w:val="auto"/>
                      <w:kern w:val="0"/>
                      <w:szCs w:val="21"/>
                      <w:u w:val="single"/>
                      <w:lang w:eastAsia="zh-CN"/>
                    </w:rPr>
                    <w:t>陈建平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建设地点</w:t>
                  </w:r>
                </w:p>
              </w:tc>
              <w:tc>
                <w:tcPr>
                  <w:tcW w:w="7855" w:type="dxa"/>
                  <w:gridSpan w:val="3"/>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湖南汨罗高新</w:t>
                  </w:r>
                  <w:r>
                    <w:rPr>
                      <w:rFonts w:hint="eastAsia"/>
                      <w:color w:val="auto"/>
                      <w:kern w:val="0"/>
                      <w:sz w:val="21"/>
                      <w:szCs w:val="21"/>
                      <w:u w:val="single"/>
                    </w:rPr>
                    <w:t>技术产业开发区区天立路东侧</w:t>
                  </w:r>
                  <w:r>
                    <w:rPr>
                      <w:rFonts w:hint="eastAsia"/>
                      <w:color w:val="auto"/>
                      <w:sz w:val="21"/>
                      <w:szCs w:val="21"/>
                      <w:u w:val="single"/>
                    </w:rPr>
                    <w:t>湖南超威格润科技有限公司厂房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联系人</w:t>
                  </w: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许诺</w:t>
                  </w:r>
                </w:p>
              </w:tc>
              <w:tc>
                <w:tcPr>
                  <w:tcW w:w="198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联系电话</w:t>
                  </w:r>
                </w:p>
              </w:tc>
              <w:tc>
                <w:tcPr>
                  <w:tcW w:w="30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13362271671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总投资</w:t>
                  </w: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100万</w:t>
                  </w:r>
                </w:p>
              </w:tc>
              <w:tc>
                <w:tcPr>
                  <w:tcW w:w="198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占地面积</w:t>
                  </w:r>
                </w:p>
              </w:tc>
              <w:tc>
                <w:tcPr>
                  <w:tcW w:w="30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150平方米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员工人数</w:t>
                  </w: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5</w:t>
                  </w:r>
                </w:p>
              </w:tc>
              <w:tc>
                <w:tcPr>
                  <w:tcW w:w="198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工作制度</w:t>
                  </w:r>
                </w:p>
              </w:tc>
              <w:tc>
                <w:tcPr>
                  <w:tcW w:w="30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8小时工作制度，年工作时间300天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tcBorders>
                    <w:tl2br w:val="nil"/>
                    <w:tr2bl w:val="nil"/>
                  </w:tcBorders>
                  <w:vAlign w:val="center"/>
                </w:tcPr>
                <w:p>
                  <w:pPr>
                    <w:pStyle w:val="25"/>
                    <w:ind w:firstLine="0" w:firstLineChars="0"/>
                    <w:jc w:val="center"/>
                    <w:rPr>
                      <w:b/>
                      <w:bCs/>
                      <w:color w:val="auto"/>
                      <w:kern w:val="0"/>
                      <w:szCs w:val="21"/>
                      <w:u w:val="single"/>
                    </w:rPr>
                  </w:pPr>
                  <w:r>
                    <w:rPr>
                      <w:rFonts w:hint="eastAsia"/>
                      <w:b/>
                      <w:bCs/>
                      <w:color w:val="auto"/>
                      <w:kern w:val="0"/>
                      <w:szCs w:val="21"/>
                      <w:u w:val="single"/>
                    </w:rPr>
                    <w:t>项目组成</w:t>
                  </w:r>
                </w:p>
              </w:tc>
              <w:tc>
                <w:tcPr>
                  <w:tcW w:w="2835" w:type="dxa"/>
                  <w:tcBorders>
                    <w:tl2br w:val="nil"/>
                    <w:tr2bl w:val="nil"/>
                  </w:tcBorders>
                  <w:vAlign w:val="center"/>
                </w:tcPr>
                <w:p>
                  <w:pPr>
                    <w:pStyle w:val="25"/>
                    <w:ind w:firstLine="0" w:firstLineChars="0"/>
                    <w:jc w:val="center"/>
                    <w:rPr>
                      <w:b/>
                      <w:bCs/>
                      <w:color w:val="auto"/>
                      <w:kern w:val="0"/>
                      <w:szCs w:val="21"/>
                      <w:u w:val="single"/>
                    </w:rPr>
                  </w:pPr>
                  <w:r>
                    <w:rPr>
                      <w:rFonts w:hint="eastAsia"/>
                      <w:b/>
                      <w:bCs/>
                      <w:color w:val="auto"/>
                      <w:kern w:val="0"/>
                      <w:szCs w:val="21"/>
                      <w:u w:val="single"/>
                    </w:rPr>
                    <w:t>名称</w:t>
                  </w:r>
                </w:p>
              </w:tc>
              <w:tc>
                <w:tcPr>
                  <w:tcW w:w="5020" w:type="dxa"/>
                  <w:gridSpan w:val="2"/>
                  <w:tcBorders>
                    <w:tl2br w:val="nil"/>
                    <w:tr2bl w:val="nil"/>
                  </w:tcBorders>
                  <w:vAlign w:val="center"/>
                </w:tcPr>
                <w:p>
                  <w:pPr>
                    <w:pStyle w:val="25"/>
                    <w:ind w:firstLine="0" w:firstLineChars="0"/>
                    <w:jc w:val="center"/>
                    <w:rPr>
                      <w:b/>
                      <w:bCs/>
                      <w:color w:val="auto"/>
                      <w:kern w:val="0"/>
                      <w:szCs w:val="21"/>
                      <w:u w:val="single"/>
                    </w:rPr>
                  </w:pPr>
                  <w:r>
                    <w:rPr>
                      <w:rFonts w:hint="eastAsia"/>
                      <w:b/>
                      <w:bCs/>
                      <w:color w:val="auto"/>
                      <w:kern w:val="0"/>
                      <w:szCs w:val="21"/>
                      <w:u w:val="single"/>
                    </w:rPr>
                    <w:t>建设内容及规模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vMerge w:val="restart"/>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主体工程</w:t>
                  </w: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废铅蓄电池储存区</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建筑面积30m</w:t>
                  </w:r>
                  <w:r>
                    <w:rPr>
                      <w:rFonts w:hint="eastAsia"/>
                      <w:color w:val="auto"/>
                      <w:kern w:val="0"/>
                      <w:szCs w:val="21"/>
                      <w:u w:val="single"/>
                      <w:vertAlign w:val="superscript"/>
                    </w:rPr>
                    <w:t>2</w:t>
                  </w:r>
                  <w:r>
                    <w:rPr>
                      <w:rFonts w:hint="eastAsia"/>
                      <w:color w:val="auto"/>
                      <w:kern w:val="0"/>
                      <w:szCs w:val="21"/>
                      <w:u w:val="single"/>
                    </w:rPr>
                    <w:t>；用于暂存回收的废铅蓄电池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破损废铅蓄电池储存区</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建筑面积15m</w:t>
                  </w:r>
                  <w:r>
                    <w:rPr>
                      <w:rFonts w:hint="eastAsia"/>
                      <w:color w:val="auto"/>
                      <w:kern w:val="0"/>
                      <w:szCs w:val="21"/>
                      <w:u w:val="single"/>
                      <w:vertAlign w:val="superscript"/>
                    </w:rPr>
                    <w:t>2</w:t>
                  </w:r>
                  <w:r>
                    <w:rPr>
                      <w:rFonts w:hint="eastAsia"/>
                      <w:color w:val="auto"/>
                      <w:kern w:val="0"/>
                      <w:szCs w:val="21"/>
                      <w:u w:val="single"/>
                    </w:rPr>
                    <w:t>；用于暂存回收破损的废铅蓄电池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辅助工程</w:t>
                  </w: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装卸区</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建筑面积100m</w:t>
                  </w:r>
                  <w:r>
                    <w:rPr>
                      <w:rFonts w:hint="eastAsia"/>
                      <w:color w:val="auto"/>
                      <w:kern w:val="0"/>
                      <w:szCs w:val="21"/>
                      <w:u w:val="single"/>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vMerge w:val="restart"/>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公用工程</w:t>
                  </w: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给水</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由园区给水管网供给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排水</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项目无生产废水外排，生活污水依托湖南超威格润科技有限公司现有化粪池处理后通过园区污水管网排入汨罗市城市污水处理厂处理。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供电</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由汨罗市新市镇区域电网供给，在厂区内设置有配电间，向厂区内各用电部门供电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vMerge w:val="restart"/>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环保工程</w:t>
                  </w: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废气收集处理设施</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废铅蓄电池储存区设置负压排气系统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废水收集处理设施</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项目无生产废水，生活废水经化粪池处理达标后由市政污水管网排入汨罗城市污水处理厂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噪声污染防治措施</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隔声、减振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固体废物</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生活垃圾：垃圾桶收集，交由环卫部门统一清运</w:t>
                  </w:r>
                </w:p>
                <w:p>
                  <w:pPr>
                    <w:pStyle w:val="25"/>
                    <w:ind w:firstLine="0" w:firstLineChars="0"/>
                    <w:jc w:val="center"/>
                    <w:rPr>
                      <w:color w:val="auto"/>
                      <w:kern w:val="0"/>
                      <w:szCs w:val="21"/>
                      <w:u w:val="single"/>
                    </w:rPr>
                  </w:pPr>
                  <w:r>
                    <w:rPr>
                      <w:rFonts w:hint="eastAsia"/>
                      <w:color w:val="auto"/>
                      <w:kern w:val="0"/>
                      <w:szCs w:val="21"/>
                      <w:u w:val="single"/>
                    </w:rPr>
                    <w:t>危险废物：事故工况产生的废酸液收集至PE桶内暂存，交由相关资质单位进行处理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地下水、土壤防渗</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全厂为重点防渗区，采用耐磨、耐酸材料防渗处理，防渗层为至少 1 米厚粘土层透系数≤10</w:t>
                  </w:r>
                  <w:r>
                    <w:rPr>
                      <w:rFonts w:hint="eastAsia"/>
                      <w:color w:val="auto"/>
                      <w:kern w:val="0"/>
                      <w:szCs w:val="21"/>
                      <w:u w:val="single"/>
                      <w:vertAlign w:val="superscript"/>
                    </w:rPr>
                    <w:t>-7</w:t>
                  </w:r>
                  <w:r>
                    <w:rPr>
                      <w:rFonts w:hint="eastAsia"/>
                      <w:color w:val="auto"/>
                      <w:kern w:val="0"/>
                      <w:szCs w:val="21"/>
                      <w:u w:val="single"/>
                    </w:rPr>
                    <w:t>cm/s)，或2毫米厚高密度聚乙烯，或至少2毫米厚的其它人工材料，渗透系数≤10</w:t>
                  </w:r>
                  <w:r>
                    <w:rPr>
                      <w:rFonts w:hint="eastAsia"/>
                      <w:color w:val="auto"/>
                      <w:kern w:val="0"/>
                      <w:szCs w:val="21"/>
                      <w:u w:val="single"/>
                      <w:vertAlign w:val="superscript"/>
                    </w:rPr>
                    <w:t>-10</w:t>
                  </w:r>
                  <w:r>
                    <w:rPr>
                      <w:rFonts w:hint="eastAsia"/>
                      <w:color w:val="auto"/>
                      <w:kern w:val="0"/>
                      <w:szCs w:val="21"/>
                      <w:u w:val="single"/>
                    </w:rPr>
                    <w:t>cm/s。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环境风险</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建设一个</w:t>
                  </w:r>
                  <w:r>
                    <w:rPr>
                      <w:rFonts w:hint="eastAsia"/>
                      <w:color w:val="auto"/>
                      <w:kern w:val="0"/>
                      <w:szCs w:val="21"/>
                      <w:u w:val="single"/>
                      <w:lang w:val="en-US" w:eastAsia="zh-CN"/>
                    </w:rPr>
                    <w:t>0.5</w:t>
                  </w:r>
                  <w:r>
                    <w:rPr>
                      <w:rFonts w:hint="eastAsia"/>
                      <w:color w:val="auto"/>
                      <w:kern w:val="0"/>
                      <w:szCs w:val="21"/>
                      <w:u w:val="single"/>
                    </w:rPr>
                    <w:t>m</w:t>
                  </w:r>
                  <w:r>
                    <w:rPr>
                      <w:rFonts w:hint="eastAsia"/>
                      <w:color w:val="auto"/>
                      <w:kern w:val="0"/>
                      <w:szCs w:val="21"/>
                      <w:u w:val="single"/>
                      <w:vertAlign w:val="superscript"/>
                    </w:rPr>
                    <w:t>3</w:t>
                  </w:r>
                  <w:r>
                    <w:rPr>
                      <w:rFonts w:hint="eastAsia"/>
                      <w:color w:val="auto"/>
                      <w:kern w:val="0"/>
                      <w:szCs w:val="21"/>
                      <w:u w:val="single"/>
                    </w:rPr>
                    <w:t>的废酸液收集池，收集池内置一个PE暂存箱；废铅蓄电池储存区四周设置导流沟，事故工况时，废铅蓄电池破损泄漏液经导流沟收集进入废酸液收集池内。</w:t>
                  </w:r>
                </w:p>
              </w:tc>
            </w:tr>
          </w:tbl>
          <w:p>
            <w:pPr>
              <w:spacing w:line="360" w:lineRule="auto"/>
              <w:ind w:firstLine="422" w:firstLineChars="200"/>
              <w:jc w:val="center"/>
              <w:outlineLvl w:val="1"/>
              <w:rPr>
                <w:b/>
                <w:bCs/>
                <w:color w:val="auto"/>
                <w:szCs w:val="21"/>
                <w:u w:val="single"/>
              </w:rPr>
            </w:pPr>
            <w:r>
              <w:rPr>
                <w:b/>
                <w:bCs/>
                <w:color w:val="auto"/>
                <w:szCs w:val="21"/>
                <w:u w:val="single"/>
              </w:rPr>
              <w:t>表1-</w:t>
            </w:r>
            <w:r>
              <w:rPr>
                <w:rFonts w:hint="eastAsia"/>
                <w:b/>
                <w:bCs/>
                <w:color w:val="auto"/>
                <w:szCs w:val="21"/>
                <w:u w:val="single"/>
                <w:lang w:val="en-US" w:eastAsia="zh-CN"/>
              </w:rPr>
              <w:t>2</w:t>
            </w:r>
            <w:r>
              <w:rPr>
                <w:rFonts w:hint="eastAsia"/>
                <w:b/>
                <w:bCs/>
                <w:color w:val="auto"/>
                <w:szCs w:val="21"/>
                <w:u w:val="single"/>
              </w:rPr>
              <w:t>湖南省金翼有色金属综合回收有限公司转运点</w:t>
            </w:r>
            <w:r>
              <w:rPr>
                <w:b/>
                <w:bCs/>
                <w:color w:val="auto"/>
                <w:szCs w:val="21"/>
                <w:u w:val="single"/>
              </w:rPr>
              <w:t>工程建设内容及主要经济技术指标一览表</w:t>
            </w:r>
          </w:p>
          <w:tbl>
            <w:tblPr>
              <w:tblStyle w:val="27"/>
              <w:tblW w:w="92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835"/>
              <w:gridCol w:w="1985"/>
              <w:gridCol w:w="30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39" w:type="dxa"/>
                  <w:gridSpan w:val="4"/>
                  <w:tcBorders>
                    <w:tl2br w:val="nil"/>
                    <w:tr2bl w:val="nil"/>
                  </w:tcBorders>
                  <w:vAlign w:val="center"/>
                </w:tcPr>
                <w:p>
                  <w:pPr>
                    <w:pStyle w:val="25"/>
                    <w:ind w:firstLine="0" w:firstLineChars="0"/>
                    <w:jc w:val="center"/>
                    <w:rPr>
                      <w:color w:val="auto"/>
                      <w:kern w:val="0"/>
                      <w:szCs w:val="21"/>
                      <w:u w:val="single"/>
                    </w:rPr>
                  </w:pPr>
                  <w:r>
                    <w:rPr>
                      <w:rFonts w:hint="eastAsia"/>
                      <w:b/>
                      <w:bCs/>
                      <w:color w:val="auto"/>
                      <w:kern w:val="0"/>
                      <w:szCs w:val="21"/>
                      <w:u w:val="single"/>
                    </w:rPr>
                    <w:t>湖南省金翼有色金属综合回收有限公司转运点基本情况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建设单位</w:t>
                  </w:r>
                </w:p>
              </w:tc>
              <w:tc>
                <w:tcPr>
                  <w:tcW w:w="7855" w:type="dxa"/>
                  <w:gridSpan w:val="3"/>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湖南省金翼有色金属综合回收有限公司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公司法人</w:t>
                  </w:r>
                </w:p>
              </w:tc>
              <w:tc>
                <w:tcPr>
                  <w:tcW w:w="7855" w:type="dxa"/>
                  <w:gridSpan w:val="3"/>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陈春华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建设地点</w:t>
                  </w:r>
                </w:p>
              </w:tc>
              <w:tc>
                <w:tcPr>
                  <w:tcW w:w="7855" w:type="dxa"/>
                  <w:gridSpan w:val="3"/>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湖南汨罗高新技术产业开发区龙舟南路汨罗市晟泰科技有限公司厂房内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联系人</w:t>
                  </w:r>
                </w:p>
              </w:tc>
              <w:tc>
                <w:tcPr>
                  <w:tcW w:w="2835" w:type="dxa"/>
                  <w:tcBorders>
                    <w:tl2br w:val="nil"/>
                    <w:tr2bl w:val="nil"/>
                  </w:tcBorders>
                  <w:vAlign w:val="center"/>
                </w:tcPr>
                <w:p>
                  <w:pPr>
                    <w:pStyle w:val="25"/>
                    <w:ind w:firstLine="0" w:firstLineChars="0"/>
                    <w:jc w:val="center"/>
                    <w:rPr>
                      <w:rFonts w:hint="eastAsia" w:eastAsia="宋体"/>
                      <w:color w:val="auto"/>
                      <w:kern w:val="0"/>
                      <w:szCs w:val="21"/>
                      <w:u w:val="single"/>
                      <w:lang w:eastAsia="zh-CN"/>
                    </w:rPr>
                  </w:pPr>
                  <w:r>
                    <w:rPr>
                      <w:rFonts w:hint="eastAsia"/>
                      <w:color w:val="auto"/>
                      <w:kern w:val="0"/>
                      <w:szCs w:val="21"/>
                      <w:u w:val="single"/>
                      <w:lang w:eastAsia="zh-CN"/>
                    </w:rPr>
                    <w:t>马崇照</w:t>
                  </w:r>
                </w:p>
              </w:tc>
              <w:tc>
                <w:tcPr>
                  <w:tcW w:w="198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联系电话</w:t>
                  </w:r>
                </w:p>
              </w:tc>
              <w:tc>
                <w:tcPr>
                  <w:tcW w:w="3035" w:type="dxa"/>
                  <w:tcBorders>
                    <w:tl2br w:val="nil"/>
                    <w:tr2bl w:val="nil"/>
                  </w:tcBorders>
                  <w:vAlign w:val="center"/>
                </w:tcPr>
                <w:p>
                  <w:pPr>
                    <w:pStyle w:val="25"/>
                    <w:ind w:firstLine="0" w:firstLineChars="0"/>
                    <w:jc w:val="center"/>
                    <w:rPr>
                      <w:rFonts w:hint="default" w:eastAsia="宋体"/>
                      <w:color w:val="auto"/>
                      <w:kern w:val="0"/>
                      <w:szCs w:val="21"/>
                      <w:u w:val="single"/>
                      <w:lang w:val="en-US" w:eastAsia="zh-CN"/>
                    </w:rPr>
                  </w:pPr>
                  <w:r>
                    <w:rPr>
                      <w:rFonts w:hint="eastAsia"/>
                      <w:color w:val="auto"/>
                      <w:kern w:val="0"/>
                      <w:szCs w:val="21"/>
                      <w:u w:val="single"/>
                      <w:lang w:val="en-US" w:eastAsia="zh-CN"/>
                    </w:rPr>
                    <w:t>13973422622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总投资</w:t>
                  </w: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40万</w:t>
                  </w:r>
                </w:p>
              </w:tc>
              <w:tc>
                <w:tcPr>
                  <w:tcW w:w="198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占地面积</w:t>
                  </w:r>
                </w:p>
              </w:tc>
              <w:tc>
                <w:tcPr>
                  <w:tcW w:w="30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100平方米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员工人数</w:t>
                  </w: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3</w:t>
                  </w:r>
                </w:p>
              </w:tc>
              <w:tc>
                <w:tcPr>
                  <w:tcW w:w="198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工作制度</w:t>
                  </w:r>
                </w:p>
              </w:tc>
              <w:tc>
                <w:tcPr>
                  <w:tcW w:w="30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8小时工作制度，年工作时间300天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l2br w:val="nil"/>
                    <w:tr2bl w:val="nil"/>
                  </w:tcBorders>
                  <w:vAlign w:val="center"/>
                </w:tcPr>
                <w:p>
                  <w:pPr>
                    <w:pStyle w:val="25"/>
                    <w:ind w:firstLine="0" w:firstLineChars="0"/>
                    <w:jc w:val="center"/>
                    <w:rPr>
                      <w:b/>
                      <w:bCs/>
                      <w:color w:val="auto"/>
                      <w:kern w:val="0"/>
                      <w:szCs w:val="21"/>
                      <w:u w:val="single"/>
                    </w:rPr>
                  </w:pPr>
                  <w:r>
                    <w:rPr>
                      <w:rFonts w:hint="eastAsia"/>
                      <w:b/>
                      <w:bCs/>
                      <w:color w:val="auto"/>
                      <w:kern w:val="0"/>
                      <w:szCs w:val="21"/>
                      <w:u w:val="single"/>
                    </w:rPr>
                    <w:t>项目组成</w:t>
                  </w:r>
                </w:p>
              </w:tc>
              <w:tc>
                <w:tcPr>
                  <w:tcW w:w="2835" w:type="dxa"/>
                  <w:tcBorders>
                    <w:tl2br w:val="nil"/>
                    <w:tr2bl w:val="nil"/>
                  </w:tcBorders>
                  <w:vAlign w:val="center"/>
                </w:tcPr>
                <w:p>
                  <w:pPr>
                    <w:pStyle w:val="25"/>
                    <w:ind w:firstLine="0" w:firstLineChars="0"/>
                    <w:jc w:val="center"/>
                    <w:rPr>
                      <w:b/>
                      <w:bCs/>
                      <w:color w:val="auto"/>
                      <w:kern w:val="0"/>
                      <w:szCs w:val="21"/>
                      <w:u w:val="single"/>
                    </w:rPr>
                  </w:pPr>
                  <w:r>
                    <w:rPr>
                      <w:rFonts w:hint="eastAsia"/>
                      <w:b/>
                      <w:bCs/>
                      <w:color w:val="auto"/>
                      <w:kern w:val="0"/>
                      <w:szCs w:val="21"/>
                      <w:u w:val="single"/>
                    </w:rPr>
                    <w:t>名称</w:t>
                  </w:r>
                </w:p>
              </w:tc>
              <w:tc>
                <w:tcPr>
                  <w:tcW w:w="5020" w:type="dxa"/>
                  <w:gridSpan w:val="2"/>
                  <w:tcBorders>
                    <w:tl2br w:val="nil"/>
                    <w:tr2bl w:val="nil"/>
                  </w:tcBorders>
                  <w:vAlign w:val="center"/>
                </w:tcPr>
                <w:p>
                  <w:pPr>
                    <w:pStyle w:val="25"/>
                    <w:ind w:firstLine="0" w:firstLineChars="0"/>
                    <w:jc w:val="center"/>
                    <w:rPr>
                      <w:b/>
                      <w:bCs/>
                      <w:color w:val="auto"/>
                      <w:kern w:val="0"/>
                      <w:szCs w:val="21"/>
                      <w:u w:val="single"/>
                    </w:rPr>
                  </w:pPr>
                  <w:r>
                    <w:rPr>
                      <w:rFonts w:hint="eastAsia"/>
                      <w:b/>
                      <w:bCs/>
                      <w:color w:val="auto"/>
                      <w:kern w:val="0"/>
                      <w:szCs w:val="21"/>
                      <w:u w:val="single"/>
                    </w:rPr>
                    <w:t>建设内容及规模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主体工程</w:t>
                  </w: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废铅蓄电池储存区</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建筑面积70m</w:t>
                  </w:r>
                  <w:r>
                    <w:rPr>
                      <w:rFonts w:hint="eastAsia"/>
                      <w:color w:val="auto"/>
                      <w:kern w:val="0"/>
                      <w:szCs w:val="21"/>
                      <w:u w:val="single"/>
                      <w:vertAlign w:val="superscript"/>
                    </w:rPr>
                    <w:t>2</w:t>
                  </w:r>
                  <w:r>
                    <w:rPr>
                      <w:rFonts w:hint="eastAsia"/>
                      <w:color w:val="auto"/>
                      <w:kern w:val="0"/>
                      <w:szCs w:val="21"/>
                      <w:u w:val="single"/>
                    </w:rPr>
                    <w:t>；用于暂存回收的废铅蓄电池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破损废铅蓄电池储存区</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建筑面积10m</w:t>
                  </w:r>
                  <w:r>
                    <w:rPr>
                      <w:rFonts w:hint="eastAsia"/>
                      <w:color w:val="auto"/>
                      <w:kern w:val="0"/>
                      <w:szCs w:val="21"/>
                      <w:u w:val="single"/>
                      <w:vertAlign w:val="superscript"/>
                    </w:rPr>
                    <w:t>2</w:t>
                  </w:r>
                  <w:r>
                    <w:rPr>
                      <w:rFonts w:hint="eastAsia"/>
                      <w:color w:val="auto"/>
                      <w:kern w:val="0"/>
                      <w:szCs w:val="21"/>
                      <w:u w:val="single"/>
                    </w:rPr>
                    <w:t>；用于暂存回收破损的废铅蓄电池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辅助工程</w:t>
                  </w: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装卸区</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建筑面积20m</w:t>
                  </w:r>
                  <w:r>
                    <w:rPr>
                      <w:rFonts w:hint="eastAsia"/>
                      <w:color w:val="auto"/>
                      <w:kern w:val="0"/>
                      <w:szCs w:val="21"/>
                      <w:u w:val="single"/>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公用工程</w:t>
                  </w: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给水</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由园区给水管网供给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排水</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项目无生产废水外排，生活污水依托汨罗市晟泰科技有限公司现有化粪池处理后通过园区污水管网排入汨罗市城市污水处理厂处理。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供电</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由汨罗市新市镇区域电网供给，在厂区内设置有配电间，向厂区内各用电部门供电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环保工程</w:t>
                  </w: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废气收集处理设施</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废铅蓄电池储存区设置负压排气系统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废水收集处理设施</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项目无生产废水，生活废水经化粪池处理达标后由市政污水管网排入汨罗城市污水处理厂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噪声污染防治措施</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隔声、减振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固体废物</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生活垃圾：垃圾桶收集，交由环卫部门统一清运</w:t>
                  </w:r>
                </w:p>
                <w:p>
                  <w:pPr>
                    <w:pStyle w:val="25"/>
                    <w:ind w:firstLine="0" w:firstLineChars="0"/>
                    <w:jc w:val="center"/>
                    <w:rPr>
                      <w:color w:val="auto"/>
                      <w:kern w:val="0"/>
                      <w:szCs w:val="21"/>
                      <w:u w:val="single"/>
                    </w:rPr>
                  </w:pPr>
                  <w:r>
                    <w:rPr>
                      <w:rFonts w:hint="eastAsia"/>
                      <w:color w:val="auto"/>
                      <w:kern w:val="0"/>
                      <w:szCs w:val="21"/>
                      <w:u w:val="single"/>
                    </w:rPr>
                    <w:t>危险废物：事故工况产生的废酸液收集至PE桶内暂存，交由相关资质单位进行处理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地下水、土壤防渗</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全厂为重点防渗区，采用耐磨、耐酸材料防渗处理，防渗层为至少 1 米厚粘土层透系数≤10</w:t>
                  </w:r>
                  <w:r>
                    <w:rPr>
                      <w:rFonts w:hint="eastAsia"/>
                      <w:color w:val="auto"/>
                      <w:kern w:val="0"/>
                      <w:szCs w:val="21"/>
                      <w:u w:val="single"/>
                      <w:vertAlign w:val="superscript"/>
                    </w:rPr>
                    <w:t>-7</w:t>
                  </w:r>
                  <w:r>
                    <w:rPr>
                      <w:rFonts w:hint="eastAsia"/>
                      <w:color w:val="auto"/>
                      <w:kern w:val="0"/>
                      <w:szCs w:val="21"/>
                      <w:u w:val="single"/>
                    </w:rPr>
                    <w:t>cm/s)，或2毫米厚高密度聚乙烯，或至少2毫米厚的其它人工材料，渗透系数≤10</w:t>
                  </w:r>
                  <w:r>
                    <w:rPr>
                      <w:rFonts w:hint="eastAsia"/>
                      <w:color w:val="auto"/>
                      <w:kern w:val="0"/>
                      <w:szCs w:val="21"/>
                      <w:u w:val="single"/>
                      <w:vertAlign w:val="superscript"/>
                    </w:rPr>
                    <w:t>-10</w:t>
                  </w:r>
                  <w:r>
                    <w:rPr>
                      <w:rFonts w:hint="eastAsia"/>
                      <w:color w:val="auto"/>
                      <w:kern w:val="0"/>
                      <w:szCs w:val="21"/>
                      <w:u w:val="single"/>
                    </w:rPr>
                    <w:t>cm/s。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环境风险</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建设一个</w:t>
                  </w:r>
                  <w:r>
                    <w:rPr>
                      <w:rFonts w:hint="eastAsia"/>
                      <w:color w:val="auto"/>
                      <w:kern w:val="0"/>
                      <w:szCs w:val="21"/>
                      <w:u w:val="single"/>
                      <w:lang w:val="en-US" w:eastAsia="zh-CN"/>
                    </w:rPr>
                    <w:t>0.5</w:t>
                  </w:r>
                  <w:r>
                    <w:rPr>
                      <w:rFonts w:hint="eastAsia"/>
                      <w:color w:val="auto"/>
                      <w:kern w:val="0"/>
                      <w:szCs w:val="21"/>
                      <w:u w:val="single"/>
                    </w:rPr>
                    <w:t>m</w:t>
                  </w:r>
                  <w:r>
                    <w:rPr>
                      <w:rFonts w:hint="eastAsia"/>
                      <w:color w:val="auto"/>
                      <w:kern w:val="0"/>
                      <w:szCs w:val="21"/>
                      <w:u w:val="single"/>
                      <w:vertAlign w:val="superscript"/>
                    </w:rPr>
                    <w:t>3</w:t>
                  </w:r>
                  <w:r>
                    <w:rPr>
                      <w:rFonts w:hint="eastAsia"/>
                      <w:color w:val="auto"/>
                      <w:kern w:val="0"/>
                      <w:szCs w:val="21"/>
                      <w:u w:val="single"/>
                    </w:rPr>
                    <w:t>的废酸液收集池，收集池内置一个PE暂存箱；废铅蓄电池储存区四周设置导流沟，事故工况时，废铅蓄电池破损泄漏业经导流沟收集进入废酸液收集池内。</w:t>
                  </w:r>
                </w:p>
              </w:tc>
            </w:tr>
          </w:tbl>
          <w:p>
            <w:pPr>
              <w:spacing w:line="360" w:lineRule="auto"/>
              <w:ind w:firstLine="422" w:firstLineChars="200"/>
              <w:jc w:val="center"/>
              <w:outlineLvl w:val="1"/>
              <w:rPr>
                <w:b/>
                <w:bCs/>
                <w:color w:val="auto"/>
                <w:szCs w:val="21"/>
                <w:u w:val="single"/>
              </w:rPr>
            </w:pPr>
            <w:r>
              <w:rPr>
                <w:b/>
                <w:bCs/>
                <w:color w:val="auto"/>
                <w:szCs w:val="21"/>
                <w:u w:val="single"/>
              </w:rPr>
              <w:t>表1-</w:t>
            </w:r>
            <w:r>
              <w:rPr>
                <w:rFonts w:hint="eastAsia"/>
                <w:b/>
                <w:bCs/>
                <w:color w:val="auto"/>
                <w:szCs w:val="21"/>
                <w:u w:val="single"/>
                <w:lang w:val="en-US" w:eastAsia="zh-CN"/>
              </w:rPr>
              <w:t>3</w:t>
            </w:r>
            <w:r>
              <w:rPr>
                <w:rFonts w:hint="eastAsia"/>
                <w:b/>
                <w:bCs/>
                <w:color w:val="auto"/>
                <w:szCs w:val="21"/>
                <w:u w:val="single"/>
                <w:lang w:eastAsia="zh-CN"/>
              </w:rPr>
              <w:t>浙江天能环保科技有限公司</w:t>
            </w:r>
            <w:r>
              <w:rPr>
                <w:rFonts w:hint="eastAsia"/>
                <w:b/>
                <w:bCs/>
                <w:color w:val="auto"/>
                <w:szCs w:val="21"/>
                <w:u w:val="single"/>
              </w:rPr>
              <w:t>转运点</w:t>
            </w:r>
            <w:r>
              <w:rPr>
                <w:b/>
                <w:bCs/>
                <w:color w:val="auto"/>
                <w:szCs w:val="21"/>
                <w:u w:val="single"/>
              </w:rPr>
              <w:t>工程建设内容及主要经济技术指标一览表</w:t>
            </w:r>
          </w:p>
          <w:tbl>
            <w:tblPr>
              <w:tblStyle w:val="27"/>
              <w:tblW w:w="92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835"/>
              <w:gridCol w:w="1985"/>
              <w:gridCol w:w="30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39" w:type="dxa"/>
                  <w:gridSpan w:val="4"/>
                  <w:tcBorders>
                    <w:tl2br w:val="nil"/>
                    <w:tr2bl w:val="nil"/>
                  </w:tcBorders>
                  <w:vAlign w:val="center"/>
                </w:tcPr>
                <w:p>
                  <w:pPr>
                    <w:pStyle w:val="25"/>
                    <w:ind w:firstLine="0" w:firstLineChars="0"/>
                    <w:jc w:val="center"/>
                    <w:rPr>
                      <w:color w:val="auto"/>
                      <w:kern w:val="0"/>
                      <w:szCs w:val="21"/>
                      <w:u w:val="single"/>
                    </w:rPr>
                  </w:pPr>
                  <w:r>
                    <w:rPr>
                      <w:rFonts w:hint="eastAsia"/>
                      <w:b/>
                      <w:bCs/>
                      <w:color w:val="auto"/>
                      <w:kern w:val="0"/>
                      <w:szCs w:val="21"/>
                      <w:u w:val="single"/>
                      <w:lang w:eastAsia="zh-CN"/>
                    </w:rPr>
                    <w:t>浙江天能环保科技有限公司</w:t>
                  </w:r>
                  <w:r>
                    <w:rPr>
                      <w:rFonts w:hint="eastAsia"/>
                      <w:b/>
                      <w:bCs/>
                      <w:color w:val="auto"/>
                      <w:kern w:val="0"/>
                      <w:szCs w:val="21"/>
                      <w:u w:val="single"/>
                    </w:rPr>
                    <w:t>转运点基本情况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建设单位</w:t>
                  </w:r>
                </w:p>
              </w:tc>
              <w:tc>
                <w:tcPr>
                  <w:tcW w:w="7855" w:type="dxa"/>
                  <w:gridSpan w:val="3"/>
                  <w:tcBorders>
                    <w:tl2br w:val="nil"/>
                    <w:tr2bl w:val="nil"/>
                  </w:tcBorders>
                  <w:vAlign w:val="center"/>
                </w:tcPr>
                <w:p>
                  <w:pPr>
                    <w:pStyle w:val="25"/>
                    <w:ind w:firstLine="0" w:firstLineChars="0"/>
                    <w:jc w:val="center"/>
                    <w:rPr>
                      <w:rFonts w:hint="eastAsia" w:eastAsia="宋体"/>
                      <w:color w:val="auto"/>
                      <w:kern w:val="0"/>
                      <w:szCs w:val="21"/>
                      <w:u w:val="single"/>
                      <w:lang w:eastAsia="zh-CN"/>
                    </w:rPr>
                  </w:pPr>
                  <w:r>
                    <w:rPr>
                      <w:rFonts w:hint="eastAsia"/>
                      <w:color w:val="auto"/>
                      <w:kern w:val="0"/>
                      <w:szCs w:val="21"/>
                      <w:u w:val="single"/>
                      <w:lang w:eastAsia="zh-CN"/>
                    </w:rPr>
                    <w:t>浙江天能环保科技有限公司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公司法人</w:t>
                  </w:r>
                </w:p>
              </w:tc>
              <w:tc>
                <w:tcPr>
                  <w:tcW w:w="7855" w:type="dxa"/>
                  <w:gridSpan w:val="3"/>
                  <w:tcBorders>
                    <w:tl2br w:val="nil"/>
                    <w:tr2bl w:val="nil"/>
                  </w:tcBorders>
                  <w:vAlign w:val="center"/>
                </w:tcPr>
                <w:p>
                  <w:pPr>
                    <w:pStyle w:val="25"/>
                    <w:ind w:firstLine="0" w:firstLineChars="0"/>
                    <w:jc w:val="center"/>
                    <w:rPr>
                      <w:rFonts w:hint="eastAsia" w:eastAsia="宋体"/>
                      <w:color w:val="auto"/>
                      <w:kern w:val="0"/>
                      <w:szCs w:val="21"/>
                      <w:u w:val="single"/>
                      <w:lang w:eastAsia="zh-CN"/>
                    </w:rPr>
                  </w:pPr>
                  <w:r>
                    <w:rPr>
                      <w:rFonts w:hint="eastAsia"/>
                      <w:color w:val="auto"/>
                      <w:kern w:val="0"/>
                      <w:szCs w:val="21"/>
                      <w:u w:val="single"/>
                      <w:lang w:eastAsia="zh-CN"/>
                    </w:rPr>
                    <w:t>胡正荣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建设地点</w:t>
                  </w:r>
                </w:p>
              </w:tc>
              <w:tc>
                <w:tcPr>
                  <w:tcW w:w="7855" w:type="dxa"/>
                  <w:gridSpan w:val="3"/>
                  <w:tcBorders>
                    <w:tl2br w:val="nil"/>
                    <w:tr2bl w:val="nil"/>
                  </w:tcBorders>
                  <w:vAlign w:val="center"/>
                </w:tcPr>
                <w:p>
                  <w:pPr>
                    <w:pStyle w:val="25"/>
                    <w:ind w:firstLine="0" w:firstLineChars="0"/>
                    <w:jc w:val="center"/>
                    <w:rPr>
                      <w:rFonts w:hint="eastAsia" w:eastAsia="宋体"/>
                      <w:color w:val="auto"/>
                      <w:kern w:val="0"/>
                      <w:szCs w:val="21"/>
                      <w:u w:val="single"/>
                      <w:lang w:eastAsia="zh-CN"/>
                    </w:rPr>
                  </w:pPr>
                  <w:r>
                    <w:rPr>
                      <w:rFonts w:hint="eastAsia"/>
                      <w:color w:val="auto"/>
                      <w:kern w:val="0"/>
                      <w:szCs w:val="21"/>
                      <w:u w:val="single"/>
                    </w:rPr>
                    <w:t>汨罗市古培镇古培塘村</w:t>
                  </w:r>
                  <w:r>
                    <w:rPr>
                      <w:rFonts w:hint="eastAsia"/>
                      <w:color w:val="auto"/>
                      <w:kern w:val="0"/>
                      <w:szCs w:val="21"/>
                      <w:u w:val="single"/>
                      <w:lang w:eastAsia="zh-CN"/>
                    </w:rPr>
                    <w:t>二十六组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联系人</w:t>
                  </w:r>
                </w:p>
              </w:tc>
              <w:tc>
                <w:tcPr>
                  <w:tcW w:w="2835" w:type="dxa"/>
                  <w:tcBorders>
                    <w:tl2br w:val="nil"/>
                    <w:tr2bl w:val="nil"/>
                  </w:tcBorders>
                  <w:vAlign w:val="center"/>
                </w:tcPr>
                <w:p>
                  <w:pPr>
                    <w:pStyle w:val="25"/>
                    <w:ind w:firstLine="0" w:firstLineChars="0"/>
                    <w:jc w:val="center"/>
                    <w:rPr>
                      <w:rFonts w:hint="eastAsia" w:eastAsia="宋体"/>
                      <w:color w:val="auto"/>
                      <w:kern w:val="0"/>
                      <w:szCs w:val="21"/>
                      <w:u w:val="single"/>
                      <w:lang w:eastAsia="zh-CN"/>
                    </w:rPr>
                  </w:pPr>
                  <w:r>
                    <w:rPr>
                      <w:rFonts w:hint="eastAsia"/>
                      <w:color w:val="auto"/>
                      <w:kern w:val="0"/>
                      <w:szCs w:val="21"/>
                      <w:u w:val="single"/>
                      <w:lang w:eastAsia="zh-CN"/>
                    </w:rPr>
                    <w:t>桂天云</w:t>
                  </w:r>
                </w:p>
              </w:tc>
              <w:tc>
                <w:tcPr>
                  <w:tcW w:w="198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联系电话</w:t>
                  </w:r>
                </w:p>
              </w:tc>
              <w:tc>
                <w:tcPr>
                  <w:tcW w:w="3035" w:type="dxa"/>
                  <w:tcBorders>
                    <w:tl2br w:val="nil"/>
                    <w:tr2bl w:val="nil"/>
                  </w:tcBorders>
                  <w:vAlign w:val="center"/>
                </w:tcPr>
                <w:p>
                  <w:pPr>
                    <w:pStyle w:val="25"/>
                    <w:ind w:firstLine="0" w:firstLineChars="0"/>
                    <w:jc w:val="center"/>
                    <w:rPr>
                      <w:rFonts w:hint="default" w:eastAsia="宋体"/>
                      <w:color w:val="auto"/>
                      <w:kern w:val="0"/>
                      <w:szCs w:val="21"/>
                      <w:u w:val="single"/>
                      <w:lang w:val="en-US" w:eastAsia="zh-CN"/>
                    </w:rPr>
                  </w:pPr>
                  <w:r>
                    <w:rPr>
                      <w:rFonts w:hint="eastAsia"/>
                      <w:color w:val="auto"/>
                      <w:kern w:val="0"/>
                      <w:szCs w:val="21"/>
                      <w:u w:val="single"/>
                      <w:lang w:val="en-US" w:eastAsia="zh-CN"/>
                    </w:rPr>
                    <w:t>18305051658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总投资</w:t>
                  </w: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50万</w:t>
                  </w:r>
                </w:p>
              </w:tc>
              <w:tc>
                <w:tcPr>
                  <w:tcW w:w="198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占地面积</w:t>
                  </w:r>
                </w:p>
              </w:tc>
              <w:tc>
                <w:tcPr>
                  <w:tcW w:w="30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200平方米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员工人数</w:t>
                  </w: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4</w:t>
                  </w:r>
                </w:p>
              </w:tc>
              <w:tc>
                <w:tcPr>
                  <w:tcW w:w="198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工作制度</w:t>
                  </w:r>
                </w:p>
              </w:tc>
              <w:tc>
                <w:tcPr>
                  <w:tcW w:w="30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8小时工作制度，年工作时间300天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l2br w:val="nil"/>
                    <w:tr2bl w:val="nil"/>
                  </w:tcBorders>
                  <w:vAlign w:val="center"/>
                </w:tcPr>
                <w:p>
                  <w:pPr>
                    <w:pStyle w:val="25"/>
                    <w:ind w:firstLine="0" w:firstLineChars="0"/>
                    <w:jc w:val="center"/>
                    <w:rPr>
                      <w:b/>
                      <w:bCs/>
                      <w:color w:val="auto"/>
                      <w:kern w:val="0"/>
                      <w:szCs w:val="21"/>
                      <w:u w:val="single"/>
                    </w:rPr>
                  </w:pPr>
                  <w:r>
                    <w:rPr>
                      <w:rFonts w:hint="eastAsia"/>
                      <w:b/>
                      <w:bCs/>
                      <w:color w:val="auto"/>
                      <w:kern w:val="0"/>
                      <w:szCs w:val="21"/>
                      <w:u w:val="single"/>
                    </w:rPr>
                    <w:t>项目组成</w:t>
                  </w:r>
                </w:p>
              </w:tc>
              <w:tc>
                <w:tcPr>
                  <w:tcW w:w="2835" w:type="dxa"/>
                  <w:tcBorders>
                    <w:tl2br w:val="nil"/>
                    <w:tr2bl w:val="nil"/>
                  </w:tcBorders>
                  <w:vAlign w:val="center"/>
                </w:tcPr>
                <w:p>
                  <w:pPr>
                    <w:pStyle w:val="25"/>
                    <w:ind w:firstLine="0" w:firstLineChars="0"/>
                    <w:jc w:val="center"/>
                    <w:rPr>
                      <w:b/>
                      <w:bCs/>
                      <w:color w:val="auto"/>
                      <w:kern w:val="0"/>
                      <w:szCs w:val="21"/>
                      <w:u w:val="single"/>
                    </w:rPr>
                  </w:pPr>
                  <w:r>
                    <w:rPr>
                      <w:rFonts w:hint="eastAsia"/>
                      <w:b/>
                      <w:bCs/>
                      <w:color w:val="auto"/>
                      <w:kern w:val="0"/>
                      <w:szCs w:val="21"/>
                      <w:u w:val="single"/>
                    </w:rPr>
                    <w:t>名称</w:t>
                  </w:r>
                </w:p>
              </w:tc>
              <w:tc>
                <w:tcPr>
                  <w:tcW w:w="5020" w:type="dxa"/>
                  <w:gridSpan w:val="2"/>
                  <w:tcBorders>
                    <w:tl2br w:val="nil"/>
                    <w:tr2bl w:val="nil"/>
                  </w:tcBorders>
                  <w:vAlign w:val="center"/>
                </w:tcPr>
                <w:p>
                  <w:pPr>
                    <w:pStyle w:val="25"/>
                    <w:ind w:firstLine="0" w:firstLineChars="0"/>
                    <w:jc w:val="center"/>
                    <w:rPr>
                      <w:b/>
                      <w:bCs/>
                      <w:color w:val="auto"/>
                      <w:kern w:val="0"/>
                      <w:szCs w:val="21"/>
                      <w:u w:val="single"/>
                    </w:rPr>
                  </w:pPr>
                  <w:r>
                    <w:rPr>
                      <w:rFonts w:hint="eastAsia"/>
                      <w:b/>
                      <w:bCs/>
                      <w:color w:val="auto"/>
                      <w:kern w:val="0"/>
                      <w:szCs w:val="21"/>
                      <w:u w:val="single"/>
                    </w:rPr>
                    <w:t>建设内容及规模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主体工程</w:t>
                  </w: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废铅蓄电池储存区</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建筑面积20m</w:t>
                  </w:r>
                  <w:r>
                    <w:rPr>
                      <w:rFonts w:hint="eastAsia"/>
                      <w:color w:val="auto"/>
                      <w:kern w:val="0"/>
                      <w:szCs w:val="21"/>
                      <w:u w:val="single"/>
                      <w:vertAlign w:val="superscript"/>
                    </w:rPr>
                    <w:t>2</w:t>
                  </w:r>
                  <w:r>
                    <w:rPr>
                      <w:rFonts w:hint="eastAsia"/>
                      <w:color w:val="auto"/>
                      <w:kern w:val="0"/>
                      <w:szCs w:val="21"/>
                      <w:u w:val="single"/>
                    </w:rPr>
                    <w:t>；用于暂存回收的废铅蓄电池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破损废铅蓄电池储存区</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建筑面积10m</w:t>
                  </w:r>
                  <w:r>
                    <w:rPr>
                      <w:rFonts w:hint="eastAsia"/>
                      <w:color w:val="auto"/>
                      <w:kern w:val="0"/>
                      <w:szCs w:val="21"/>
                      <w:u w:val="single"/>
                      <w:vertAlign w:val="superscript"/>
                    </w:rPr>
                    <w:t>2</w:t>
                  </w:r>
                  <w:r>
                    <w:rPr>
                      <w:rFonts w:hint="eastAsia"/>
                      <w:color w:val="auto"/>
                      <w:kern w:val="0"/>
                      <w:szCs w:val="21"/>
                      <w:u w:val="single"/>
                    </w:rPr>
                    <w:t>；用于暂存回收破损的废铅蓄电池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辅助工程</w:t>
                  </w: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装卸区</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建筑面积50m</w:t>
                  </w:r>
                  <w:r>
                    <w:rPr>
                      <w:rFonts w:hint="eastAsia"/>
                      <w:color w:val="auto"/>
                      <w:kern w:val="0"/>
                      <w:szCs w:val="21"/>
                      <w:u w:val="single"/>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公用工程</w:t>
                  </w: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给水</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由汨罗市古培镇给水管网供给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排水</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项目无生产废水外排，生活污水经化粪池处理后用于周边农林育肥。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供电</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由汨罗市古培镇区域电网供给，在厂区内设置有配电间，向厂区内各用电部门供电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环保工程</w:t>
                  </w: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废气收集处理设施</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废铅蓄电池储存区设置负压排气系统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废水收集处理设施</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项目无生产废水，生活废水经化粪池处理达标后用于周边农林育肥。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噪声污染防治措施</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隔声、减振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固体废物</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生活垃圾：垃圾桶收集，交由环卫部门统一清运</w:t>
                  </w:r>
                </w:p>
                <w:p>
                  <w:pPr>
                    <w:pStyle w:val="25"/>
                    <w:ind w:firstLine="0" w:firstLineChars="0"/>
                    <w:jc w:val="center"/>
                    <w:rPr>
                      <w:color w:val="auto"/>
                      <w:kern w:val="0"/>
                      <w:szCs w:val="21"/>
                      <w:u w:val="single"/>
                    </w:rPr>
                  </w:pPr>
                  <w:r>
                    <w:rPr>
                      <w:rFonts w:hint="eastAsia"/>
                      <w:color w:val="auto"/>
                      <w:kern w:val="0"/>
                      <w:szCs w:val="21"/>
                      <w:u w:val="single"/>
                    </w:rPr>
                    <w:t>危险废物：事故工况产生的废酸液收集至PE桶内暂存，交由相关资质单位进行处理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地下水、土壤防渗</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全厂为重点防渗区，采用耐磨、耐酸材料防渗处理，防渗层为至少 1 米厚粘土层透系数≤10</w:t>
                  </w:r>
                  <w:r>
                    <w:rPr>
                      <w:rFonts w:hint="eastAsia"/>
                      <w:color w:val="auto"/>
                      <w:kern w:val="0"/>
                      <w:szCs w:val="21"/>
                      <w:u w:val="single"/>
                      <w:vertAlign w:val="superscript"/>
                    </w:rPr>
                    <w:t>-7</w:t>
                  </w:r>
                  <w:r>
                    <w:rPr>
                      <w:rFonts w:hint="eastAsia"/>
                      <w:color w:val="auto"/>
                      <w:kern w:val="0"/>
                      <w:szCs w:val="21"/>
                      <w:u w:val="single"/>
                    </w:rPr>
                    <w:t>cm/s)，或2毫米厚高密度聚乙烯，或至少2毫米厚的其它人工材料，渗透系数≤10</w:t>
                  </w:r>
                  <w:r>
                    <w:rPr>
                      <w:rFonts w:hint="eastAsia"/>
                      <w:color w:val="auto"/>
                      <w:kern w:val="0"/>
                      <w:szCs w:val="21"/>
                      <w:u w:val="single"/>
                      <w:vertAlign w:val="superscript"/>
                    </w:rPr>
                    <w:t>-10</w:t>
                  </w:r>
                  <w:r>
                    <w:rPr>
                      <w:rFonts w:hint="eastAsia"/>
                      <w:color w:val="auto"/>
                      <w:kern w:val="0"/>
                      <w:szCs w:val="21"/>
                      <w:u w:val="single"/>
                    </w:rPr>
                    <w:t>cm/s。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环境风险</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建设一个</w:t>
                  </w:r>
                  <w:r>
                    <w:rPr>
                      <w:rFonts w:hint="eastAsia"/>
                      <w:color w:val="auto"/>
                      <w:kern w:val="0"/>
                      <w:szCs w:val="21"/>
                      <w:u w:val="single"/>
                      <w:lang w:val="en-US" w:eastAsia="zh-CN"/>
                    </w:rPr>
                    <w:t>0.5</w:t>
                  </w:r>
                  <w:r>
                    <w:rPr>
                      <w:rFonts w:hint="eastAsia"/>
                      <w:color w:val="auto"/>
                      <w:kern w:val="0"/>
                      <w:szCs w:val="21"/>
                      <w:u w:val="single"/>
                    </w:rPr>
                    <w:t>m</w:t>
                  </w:r>
                  <w:r>
                    <w:rPr>
                      <w:rFonts w:hint="eastAsia"/>
                      <w:color w:val="auto"/>
                      <w:kern w:val="0"/>
                      <w:szCs w:val="21"/>
                      <w:u w:val="single"/>
                      <w:vertAlign w:val="superscript"/>
                    </w:rPr>
                    <w:t>3</w:t>
                  </w:r>
                  <w:r>
                    <w:rPr>
                      <w:rFonts w:hint="eastAsia"/>
                      <w:color w:val="auto"/>
                      <w:kern w:val="0"/>
                      <w:szCs w:val="21"/>
                      <w:u w:val="single"/>
                    </w:rPr>
                    <w:t>的废酸液收集池，收集池内置一个PE暂存箱；废铅蓄电池储存区四周设置导流沟，事故工况时，废铅蓄电池破损泄漏业经导流沟收集进入废酸液收集池内。</w:t>
                  </w:r>
                </w:p>
              </w:tc>
            </w:tr>
          </w:tbl>
          <w:p>
            <w:pPr>
              <w:spacing w:line="360" w:lineRule="auto"/>
              <w:ind w:firstLine="422" w:firstLineChars="200"/>
              <w:jc w:val="center"/>
              <w:outlineLvl w:val="1"/>
              <w:rPr>
                <w:b/>
                <w:bCs/>
                <w:color w:val="auto"/>
                <w:szCs w:val="21"/>
                <w:u w:val="single"/>
              </w:rPr>
            </w:pPr>
            <w:r>
              <w:rPr>
                <w:b/>
                <w:bCs/>
                <w:color w:val="auto"/>
                <w:szCs w:val="21"/>
                <w:u w:val="single"/>
              </w:rPr>
              <w:t>表1-</w:t>
            </w:r>
            <w:r>
              <w:rPr>
                <w:rFonts w:hint="eastAsia"/>
                <w:b/>
                <w:bCs/>
                <w:color w:val="auto"/>
                <w:szCs w:val="21"/>
                <w:u w:val="single"/>
              </w:rPr>
              <w:t>4汨罗市锦胜科技有限公司转运点</w:t>
            </w:r>
            <w:r>
              <w:rPr>
                <w:b/>
                <w:bCs/>
                <w:color w:val="auto"/>
                <w:szCs w:val="21"/>
                <w:u w:val="single"/>
              </w:rPr>
              <w:t>工程建设内容及主要经济技术指标一览表</w:t>
            </w:r>
          </w:p>
          <w:tbl>
            <w:tblPr>
              <w:tblStyle w:val="27"/>
              <w:tblW w:w="92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835"/>
              <w:gridCol w:w="1985"/>
              <w:gridCol w:w="30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39" w:type="dxa"/>
                  <w:gridSpan w:val="4"/>
                  <w:tcBorders>
                    <w:tl2br w:val="nil"/>
                    <w:tr2bl w:val="nil"/>
                  </w:tcBorders>
                  <w:vAlign w:val="center"/>
                </w:tcPr>
                <w:p>
                  <w:pPr>
                    <w:pStyle w:val="25"/>
                    <w:ind w:firstLine="0" w:firstLineChars="0"/>
                    <w:jc w:val="center"/>
                    <w:rPr>
                      <w:color w:val="auto"/>
                      <w:kern w:val="0"/>
                      <w:szCs w:val="21"/>
                      <w:u w:val="single"/>
                    </w:rPr>
                  </w:pPr>
                  <w:r>
                    <w:rPr>
                      <w:rFonts w:hint="eastAsia"/>
                      <w:b/>
                      <w:bCs/>
                      <w:color w:val="auto"/>
                      <w:kern w:val="0"/>
                      <w:szCs w:val="21"/>
                      <w:u w:val="single"/>
                    </w:rPr>
                    <w:t>汨罗市锦胜科技有限公司转运点基本情况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建设单位</w:t>
                  </w:r>
                </w:p>
              </w:tc>
              <w:tc>
                <w:tcPr>
                  <w:tcW w:w="7855" w:type="dxa"/>
                  <w:gridSpan w:val="3"/>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汨罗市锦胜科技有限公司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公司法人</w:t>
                  </w:r>
                </w:p>
              </w:tc>
              <w:tc>
                <w:tcPr>
                  <w:tcW w:w="7855" w:type="dxa"/>
                  <w:gridSpan w:val="3"/>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仇红良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建设地点</w:t>
                  </w:r>
                </w:p>
              </w:tc>
              <w:tc>
                <w:tcPr>
                  <w:tcW w:w="7855" w:type="dxa"/>
                  <w:gridSpan w:val="3"/>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岳阳市经济技术开发区南翔万商国际商贸城9栋132号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联系人</w:t>
                  </w: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金鹏飞</w:t>
                  </w:r>
                </w:p>
              </w:tc>
              <w:tc>
                <w:tcPr>
                  <w:tcW w:w="198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联系电话</w:t>
                  </w:r>
                </w:p>
              </w:tc>
              <w:tc>
                <w:tcPr>
                  <w:tcW w:w="30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13317308882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总投资</w:t>
                  </w: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30万</w:t>
                  </w:r>
                </w:p>
              </w:tc>
              <w:tc>
                <w:tcPr>
                  <w:tcW w:w="198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占地面积</w:t>
                  </w:r>
                </w:p>
              </w:tc>
              <w:tc>
                <w:tcPr>
                  <w:tcW w:w="30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lang w:val="en-US" w:eastAsia="zh-CN"/>
                    </w:rPr>
                    <w:t>45</w:t>
                  </w:r>
                  <w:r>
                    <w:rPr>
                      <w:rFonts w:hint="eastAsia"/>
                      <w:color w:val="auto"/>
                      <w:kern w:val="0"/>
                      <w:szCs w:val="21"/>
                      <w:u w:val="single"/>
                    </w:rPr>
                    <w:t>平方米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员工人数</w:t>
                  </w: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3</w:t>
                  </w:r>
                </w:p>
              </w:tc>
              <w:tc>
                <w:tcPr>
                  <w:tcW w:w="198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工作制度</w:t>
                  </w:r>
                </w:p>
              </w:tc>
              <w:tc>
                <w:tcPr>
                  <w:tcW w:w="30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8小时工作制度，年工作时间300天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l2br w:val="nil"/>
                    <w:tr2bl w:val="nil"/>
                  </w:tcBorders>
                  <w:vAlign w:val="center"/>
                </w:tcPr>
                <w:p>
                  <w:pPr>
                    <w:pStyle w:val="25"/>
                    <w:ind w:firstLine="0" w:firstLineChars="0"/>
                    <w:jc w:val="center"/>
                    <w:rPr>
                      <w:b/>
                      <w:bCs/>
                      <w:color w:val="auto"/>
                      <w:kern w:val="0"/>
                      <w:szCs w:val="21"/>
                      <w:u w:val="single"/>
                    </w:rPr>
                  </w:pPr>
                  <w:r>
                    <w:rPr>
                      <w:rFonts w:hint="eastAsia"/>
                      <w:b/>
                      <w:bCs/>
                      <w:color w:val="auto"/>
                      <w:kern w:val="0"/>
                      <w:szCs w:val="21"/>
                      <w:u w:val="single"/>
                    </w:rPr>
                    <w:t>项目组成</w:t>
                  </w:r>
                </w:p>
              </w:tc>
              <w:tc>
                <w:tcPr>
                  <w:tcW w:w="2835" w:type="dxa"/>
                  <w:tcBorders>
                    <w:tl2br w:val="nil"/>
                    <w:tr2bl w:val="nil"/>
                  </w:tcBorders>
                  <w:vAlign w:val="center"/>
                </w:tcPr>
                <w:p>
                  <w:pPr>
                    <w:pStyle w:val="25"/>
                    <w:ind w:firstLine="0" w:firstLineChars="0"/>
                    <w:jc w:val="center"/>
                    <w:rPr>
                      <w:b/>
                      <w:bCs/>
                      <w:color w:val="auto"/>
                      <w:kern w:val="0"/>
                      <w:szCs w:val="21"/>
                      <w:u w:val="single"/>
                    </w:rPr>
                  </w:pPr>
                  <w:r>
                    <w:rPr>
                      <w:rFonts w:hint="eastAsia"/>
                      <w:b/>
                      <w:bCs/>
                      <w:color w:val="auto"/>
                      <w:kern w:val="0"/>
                      <w:szCs w:val="21"/>
                      <w:u w:val="single"/>
                    </w:rPr>
                    <w:t>名称</w:t>
                  </w:r>
                </w:p>
              </w:tc>
              <w:tc>
                <w:tcPr>
                  <w:tcW w:w="5020" w:type="dxa"/>
                  <w:gridSpan w:val="2"/>
                  <w:tcBorders>
                    <w:tl2br w:val="nil"/>
                    <w:tr2bl w:val="nil"/>
                  </w:tcBorders>
                  <w:vAlign w:val="center"/>
                </w:tcPr>
                <w:p>
                  <w:pPr>
                    <w:pStyle w:val="25"/>
                    <w:ind w:firstLine="0" w:firstLineChars="0"/>
                    <w:jc w:val="center"/>
                    <w:rPr>
                      <w:b/>
                      <w:bCs/>
                      <w:color w:val="auto"/>
                      <w:kern w:val="0"/>
                      <w:szCs w:val="21"/>
                      <w:u w:val="single"/>
                    </w:rPr>
                  </w:pPr>
                  <w:r>
                    <w:rPr>
                      <w:rFonts w:hint="eastAsia"/>
                      <w:b/>
                      <w:bCs/>
                      <w:color w:val="auto"/>
                      <w:kern w:val="0"/>
                      <w:szCs w:val="21"/>
                      <w:u w:val="single"/>
                    </w:rPr>
                    <w:t>建设内容及规模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主体工程</w:t>
                  </w: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废铅蓄电池储存区</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建筑面积</w:t>
                  </w:r>
                  <w:r>
                    <w:rPr>
                      <w:rFonts w:hint="eastAsia"/>
                      <w:color w:val="auto"/>
                      <w:kern w:val="0"/>
                      <w:szCs w:val="21"/>
                      <w:u w:val="single"/>
                      <w:lang w:val="en-US" w:eastAsia="zh-CN"/>
                    </w:rPr>
                    <w:t>35</w:t>
                  </w:r>
                  <w:r>
                    <w:rPr>
                      <w:rFonts w:hint="eastAsia"/>
                      <w:color w:val="auto"/>
                      <w:kern w:val="0"/>
                      <w:szCs w:val="21"/>
                      <w:u w:val="single"/>
                    </w:rPr>
                    <w:t>m</w:t>
                  </w:r>
                  <w:r>
                    <w:rPr>
                      <w:rFonts w:hint="eastAsia"/>
                      <w:color w:val="auto"/>
                      <w:kern w:val="0"/>
                      <w:szCs w:val="21"/>
                      <w:u w:val="single"/>
                      <w:vertAlign w:val="superscript"/>
                    </w:rPr>
                    <w:t>2</w:t>
                  </w:r>
                  <w:r>
                    <w:rPr>
                      <w:rFonts w:hint="eastAsia"/>
                      <w:color w:val="auto"/>
                      <w:kern w:val="0"/>
                      <w:szCs w:val="21"/>
                      <w:u w:val="single"/>
                    </w:rPr>
                    <w:t>；用于暂存回收的废铅蓄电池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破损废铅蓄电池储存区</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建筑面积5m</w:t>
                  </w:r>
                  <w:r>
                    <w:rPr>
                      <w:rFonts w:hint="eastAsia"/>
                      <w:color w:val="auto"/>
                      <w:kern w:val="0"/>
                      <w:szCs w:val="21"/>
                      <w:u w:val="single"/>
                      <w:vertAlign w:val="superscript"/>
                    </w:rPr>
                    <w:t>2</w:t>
                  </w:r>
                  <w:r>
                    <w:rPr>
                      <w:rFonts w:hint="eastAsia"/>
                      <w:color w:val="auto"/>
                      <w:kern w:val="0"/>
                      <w:szCs w:val="21"/>
                      <w:u w:val="single"/>
                    </w:rPr>
                    <w:t>；用于暂存回收破损的废铅蓄电池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辅助工程</w:t>
                  </w: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装卸区</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公用工程</w:t>
                  </w: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给水</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由岳阳市市政给水管网供给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排水</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项目无生产废水外排，生活污水依托南翔万商国际商贸城配套化粪池处理后通过市政污水管网排入岳阳市罗家坡污水处理厂处理。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供电</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由岳阳市经开区域电网供给，在厂区内设置有配电间，向厂区内各用电部门供电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环保工程</w:t>
                  </w: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废气收集处理设施</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废铅蓄电池储存区设置负压排气系统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废水收集处理设施</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项目无生产废水，生活废水经化粪池处理达标后由市政污水管网排入岳阳市罗家坡污水处理厂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噪声污染防治措施</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隔声、减振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固体废物</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生活垃圾：垃圾桶收集，交由环卫部门统一清运</w:t>
                  </w:r>
                </w:p>
                <w:p>
                  <w:pPr>
                    <w:pStyle w:val="25"/>
                    <w:ind w:firstLine="0" w:firstLineChars="0"/>
                    <w:jc w:val="center"/>
                    <w:rPr>
                      <w:color w:val="auto"/>
                      <w:kern w:val="0"/>
                      <w:szCs w:val="21"/>
                      <w:u w:val="single"/>
                    </w:rPr>
                  </w:pPr>
                  <w:r>
                    <w:rPr>
                      <w:rFonts w:hint="eastAsia"/>
                      <w:color w:val="auto"/>
                      <w:kern w:val="0"/>
                      <w:szCs w:val="21"/>
                      <w:u w:val="single"/>
                    </w:rPr>
                    <w:t>危险废物：事故工况产生的废酸液收集至PE桶内暂存，交由相关资质单位进行处理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地下水、土壤防渗</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全厂为重点防渗区，采用耐磨、耐酸材料防渗处理，防渗层为至少 1 米厚粘土层透系数≤10</w:t>
                  </w:r>
                  <w:r>
                    <w:rPr>
                      <w:rFonts w:hint="eastAsia"/>
                      <w:color w:val="auto"/>
                      <w:kern w:val="0"/>
                      <w:szCs w:val="21"/>
                      <w:u w:val="single"/>
                      <w:vertAlign w:val="superscript"/>
                    </w:rPr>
                    <w:t>-7</w:t>
                  </w:r>
                  <w:r>
                    <w:rPr>
                      <w:rFonts w:hint="eastAsia"/>
                      <w:color w:val="auto"/>
                      <w:kern w:val="0"/>
                      <w:szCs w:val="21"/>
                      <w:u w:val="single"/>
                    </w:rPr>
                    <w:t>cm/s)，或2毫米厚高密度聚乙烯，或至少2毫米厚的其它人工材料，渗透系数≤10</w:t>
                  </w:r>
                  <w:r>
                    <w:rPr>
                      <w:rFonts w:hint="eastAsia"/>
                      <w:color w:val="auto"/>
                      <w:kern w:val="0"/>
                      <w:szCs w:val="21"/>
                      <w:u w:val="single"/>
                      <w:vertAlign w:val="superscript"/>
                    </w:rPr>
                    <w:t>-10</w:t>
                  </w:r>
                  <w:r>
                    <w:rPr>
                      <w:rFonts w:hint="eastAsia"/>
                      <w:color w:val="auto"/>
                      <w:kern w:val="0"/>
                      <w:szCs w:val="21"/>
                      <w:u w:val="single"/>
                    </w:rPr>
                    <w:t>cm/s。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环境风险</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建设一个</w:t>
                  </w:r>
                  <w:r>
                    <w:rPr>
                      <w:rFonts w:hint="eastAsia"/>
                      <w:color w:val="auto"/>
                      <w:kern w:val="0"/>
                      <w:szCs w:val="21"/>
                      <w:u w:val="single"/>
                      <w:lang w:val="en-US" w:eastAsia="zh-CN"/>
                    </w:rPr>
                    <w:t>0.5</w:t>
                  </w:r>
                  <w:r>
                    <w:rPr>
                      <w:rFonts w:hint="eastAsia"/>
                      <w:color w:val="auto"/>
                      <w:kern w:val="0"/>
                      <w:szCs w:val="21"/>
                      <w:u w:val="single"/>
                    </w:rPr>
                    <w:t>m</w:t>
                  </w:r>
                  <w:r>
                    <w:rPr>
                      <w:rFonts w:hint="eastAsia"/>
                      <w:color w:val="auto"/>
                      <w:kern w:val="0"/>
                      <w:szCs w:val="21"/>
                      <w:u w:val="single"/>
                      <w:vertAlign w:val="superscript"/>
                    </w:rPr>
                    <w:t>3</w:t>
                  </w:r>
                  <w:r>
                    <w:rPr>
                      <w:rFonts w:hint="eastAsia"/>
                      <w:color w:val="auto"/>
                      <w:kern w:val="0"/>
                      <w:szCs w:val="21"/>
                      <w:u w:val="single"/>
                    </w:rPr>
                    <w:t>的废酸液收集池，收集池内置一个PE暂存箱；废铅蓄电池储存区四周设置导流沟，事故工况时，废铅蓄电池破损泄漏业经导流沟收集进入废酸液收集池内。</w:t>
                  </w:r>
                </w:p>
              </w:tc>
            </w:tr>
          </w:tbl>
          <w:p>
            <w:pPr>
              <w:spacing w:line="360" w:lineRule="auto"/>
              <w:ind w:firstLine="422" w:firstLineChars="200"/>
              <w:jc w:val="center"/>
              <w:outlineLvl w:val="1"/>
              <w:rPr>
                <w:b/>
                <w:bCs/>
                <w:color w:val="auto"/>
                <w:szCs w:val="21"/>
                <w:u w:val="single"/>
              </w:rPr>
            </w:pPr>
            <w:r>
              <w:rPr>
                <w:b/>
                <w:bCs/>
                <w:color w:val="auto"/>
                <w:szCs w:val="21"/>
                <w:u w:val="single"/>
              </w:rPr>
              <w:t>表1-</w:t>
            </w:r>
            <w:r>
              <w:rPr>
                <w:rFonts w:hint="eastAsia"/>
                <w:b/>
                <w:bCs/>
                <w:color w:val="auto"/>
                <w:szCs w:val="21"/>
                <w:u w:val="single"/>
              </w:rPr>
              <w:t>5湖南科舰能源发展有限公司转运点</w:t>
            </w:r>
            <w:r>
              <w:rPr>
                <w:b/>
                <w:bCs/>
                <w:color w:val="auto"/>
                <w:szCs w:val="21"/>
                <w:u w:val="single"/>
              </w:rPr>
              <w:t>工程建设内容及主要经济技术指标一览表</w:t>
            </w:r>
          </w:p>
          <w:tbl>
            <w:tblPr>
              <w:tblStyle w:val="27"/>
              <w:tblW w:w="92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835"/>
              <w:gridCol w:w="1985"/>
              <w:gridCol w:w="30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39" w:type="dxa"/>
                  <w:gridSpan w:val="4"/>
                  <w:tcBorders>
                    <w:tl2br w:val="nil"/>
                    <w:tr2bl w:val="nil"/>
                  </w:tcBorders>
                  <w:vAlign w:val="center"/>
                </w:tcPr>
                <w:p>
                  <w:pPr>
                    <w:pStyle w:val="25"/>
                    <w:ind w:firstLine="0" w:firstLineChars="0"/>
                    <w:jc w:val="center"/>
                    <w:rPr>
                      <w:b/>
                      <w:bCs/>
                      <w:color w:val="auto"/>
                      <w:kern w:val="0"/>
                      <w:szCs w:val="21"/>
                      <w:u w:val="single"/>
                    </w:rPr>
                  </w:pPr>
                  <w:r>
                    <w:rPr>
                      <w:rFonts w:hint="eastAsia"/>
                      <w:b/>
                      <w:bCs/>
                      <w:color w:val="auto"/>
                      <w:kern w:val="0"/>
                      <w:szCs w:val="21"/>
                      <w:u w:val="single"/>
                    </w:rPr>
                    <w:t>湖南科舰能源发展有限公司转运点基本情况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建设单位</w:t>
                  </w:r>
                </w:p>
              </w:tc>
              <w:tc>
                <w:tcPr>
                  <w:tcW w:w="7855" w:type="dxa"/>
                  <w:gridSpan w:val="3"/>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湖南科舰能源发展有限公司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公司法人</w:t>
                  </w:r>
                </w:p>
              </w:tc>
              <w:tc>
                <w:tcPr>
                  <w:tcW w:w="7855" w:type="dxa"/>
                  <w:gridSpan w:val="3"/>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何军华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建设地点</w:t>
                  </w:r>
                </w:p>
              </w:tc>
              <w:tc>
                <w:tcPr>
                  <w:tcW w:w="7855" w:type="dxa"/>
                  <w:gridSpan w:val="3"/>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岳阳市经济技术开发区南翔万商国际商贸城3栋136号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联系人</w:t>
                  </w:r>
                </w:p>
              </w:tc>
              <w:tc>
                <w:tcPr>
                  <w:tcW w:w="2835" w:type="dxa"/>
                  <w:tcBorders>
                    <w:tl2br w:val="nil"/>
                    <w:tr2bl w:val="nil"/>
                  </w:tcBorders>
                  <w:vAlign w:val="center"/>
                </w:tcPr>
                <w:p>
                  <w:pPr>
                    <w:pStyle w:val="25"/>
                    <w:ind w:firstLine="0" w:firstLineChars="0"/>
                    <w:jc w:val="center"/>
                    <w:rPr>
                      <w:rFonts w:hint="eastAsia" w:eastAsia="宋体"/>
                      <w:color w:val="auto"/>
                      <w:kern w:val="0"/>
                      <w:szCs w:val="21"/>
                      <w:u w:val="single"/>
                      <w:lang w:eastAsia="zh-CN"/>
                    </w:rPr>
                  </w:pPr>
                  <w:r>
                    <w:rPr>
                      <w:rFonts w:hint="eastAsia"/>
                      <w:color w:val="auto"/>
                      <w:kern w:val="0"/>
                      <w:szCs w:val="21"/>
                      <w:u w:val="single"/>
                      <w:lang w:eastAsia="zh-CN"/>
                    </w:rPr>
                    <w:t>何军华</w:t>
                  </w:r>
                </w:p>
              </w:tc>
              <w:tc>
                <w:tcPr>
                  <w:tcW w:w="198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联系电话</w:t>
                  </w:r>
                </w:p>
              </w:tc>
              <w:tc>
                <w:tcPr>
                  <w:tcW w:w="30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lang w:val="en-US" w:eastAsia="zh-CN"/>
                    </w:rPr>
                    <w:t>18873869607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总投资</w:t>
                  </w: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80万</w:t>
                  </w:r>
                </w:p>
              </w:tc>
              <w:tc>
                <w:tcPr>
                  <w:tcW w:w="198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占地面积</w:t>
                  </w:r>
                </w:p>
              </w:tc>
              <w:tc>
                <w:tcPr>
                  <w:tcW w:w="30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lang w:val="en-US" w:eastAsia="zh-CN"/>
                    </w:rPr>
                    <w:t>45</w:t>
                  </w:r>
                  <w:r>
                    <w:rPr>
                      <w:rFonts w:hint="eastAsia"/>
                      <w:color w:val="auto"/>
                      <w:kern w:val="0"/>
                      <w:szCs w:val="21"/>
                      <w:u w:val="single"/>
                    </w:rPr>
                    <w:t>平方米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员工人数</w:t>
                  </w: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5</w:t>
                  </w:r>
                </w:p>
              </w:tc>
              <w:tc>
                <w:tcPr>
                  <w:tcW w:w="198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工作制度</w:t>
                  </w:r>
                </w:p>
              </w:tc>
              <w:tc>
                <w:tcPr>
                  <w:tcW w:w="30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8小时工作制度，年工作时间300天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l2br w:val="nil"/>
                    <w:tr2bl w:val="nil"/>
                  </w:tcBorders>
                  <w:vAlign w:val="center"/>
                </w:tcPr>
                <w:p>
                  <w:pPr>
                    <w:pStyle w:val="25"/>
                    <w:ind w:firstLine="0" w:firstLineChars="0"/>
                    <w:jc w:val="center"/>
                    <w:rPr>
                      <w:b/>
                      <w:bCs/>
                      <w:color w:val="auto"/>
                      <w:kern w:val="0"/>
                      <w:szCs w:val="21"/>
                      <w:u w:val="single"/>
                    </w:rPr>
                  </w:pPr>
                  <w:r>
                    <w:rPr>
                      <w:rFonts w:hint="eastAsia"/>
                      <w:b/>
                      <w:bCs/>
                      <w:color w:val="auto"/>
                      <w:kern w:val="0"/>
                      <w:szCs w:val="21"/>
                      <w:u w:val="single"/>
                    </w:rPr>
                    <w:t>项目组成</w:t>
                  </w:r>
                </w:p>
              </w:tc>
              <w:tc>
                <w:tcPr>
                  <w:tcW w:w="2835" w:type="dxa"/>
                  <w:tcBorders>
                    <w:tl2br w:val="nil"/>
                    <w:tr2bl w:val="nil"/>
                  </w:tcBorders>
                  <w:vAlign w:val="center"/>
                </w:tcPr>
                <w:p>
                  <w:pPr>
                    <w:pStyle w:val="25"/>
                    <w:ind w:firstLine="0" w:firstLineChars="0"/>
                    <w:jc w:val="center"/>
                    <w:rPr>
                      <w:b/>
                      <w:bCs/>
                      <w:color w:val="auto"/>
                      <w:kern w:val="0"/>
                      <w:szCs w:val="21"/>
                      <w:u w:val="single"/>
                    </w:rPr>
                  </w:pPr>
                  <w:r>
                    <w:rPr>
                      <w:rFonts w:hint="eastAsia"/>
                      <w:b/>
                      <w:bCs/>
                      <w:color w:val="auto"/>
                      <w:kern w:val="0"/>
                      <w:szCs w:val="21"/>
                      <w:u w:val="single"/>
                    </w:rPr>
                    <w:t>名称</w:t>
                  </w:r>
                </w:p>
              </w:tc>
              <w:tc>
                <w:tcPr>
                  <w:tcW w:w="5020" w:type="dxa"/>
                  <w:gridSpan w:val="2"/>
                  <w:tcBorders>
                    <w:tl2br w:val="nil"/>
                    <w:tr2bl w:val="nil"/>
                  </w:tcBorders>
                  <w:vAlign w:val="center"/>
                </w:tcPr>
                <w:p>
                  <w:pPr>
                    <w:pStyle w:val="25"/>
                    <w:ind w:firstLine="0" w:firstLineChars="0"/>
                    <w:jc w:val="center"/>
                    <w:rPr>
                      <w:b/>
                      <w:bCs/>
                      <w:color w:val="auto"/>
                      <w:kern w:val="0"/>
                      <w:szCs w:val="21"/>
                      <w:u w:val="single"/>
                    </w:rPr>
                  </w:pPr>
                  <w:r>
                    <w:rPr>
                      <w:rFonts w:hint="eastAsia"/>
                      <w:b/>
                      <w:bCs/>
                      <w:color w:val="auto"/>
                      <w:kern w:val="0"/>
                      <w:szCs w:val="21"/>
                      <w:u w:val="single"/>
                    </w:rPr>
                    <w:t>建设内容及规模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主体工程</w:t>
                  </w: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废铅蓄电池储存区</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建筑面积</w:t>
                  </w:r>
                  <w:r>
                    <w:rPr>
                      <w:rFonts w:hint="eastAsia"/>
                      <w:color w:val="auto"/>
                      <w:kern w:val="0"/>
                      <w:szCs w:val="21"/>
                      <w:u w:val="single"/>
                      <w:lang w:val="en-US" w:eastAsia="zh-CN"/>
                    </w:rPr>
                    <w:t>35</w:t>
                  </w:r>
                  <w:r>
                    <w:rPr>
                      <w:rFonts w:hint="eastAsia"/>
                      <w:color w:val="auto"/>
                      <w:kern w:val="0"/>
                      <w:szCs w:val="21"/>
                      <w:u w:val="single"/>
                    </w:rPr>
                    <w:t>m</w:t>
                  </w:r>
                  <w:r>
                    <w:rPr>
                      <w:rFonts w:hint="eastAsia"/>
                      <w:color w:val="auto"/>
                      <w:kern w:val="0"/>
                      <w:szCs w:val="21"/>
                      <w:u w:val="single"/>
                      <w:vertAlign w:val="superscript"/>
                    </w:rPr>
                    <w:t>2</w:t>
                  </w:r>
                  <w:r>
                    <w:rPr>
                      <w:rFonts w:hint="eastAsia"/>
                      <w:color w:val="auto"/>
                      <w:kern w:val="0"/>
                      <w:szCs w:val="21"/>
                      <w:u w:val="single"/>
                    </w:rPr>
                    <w:t>；用于暂存回收的废铅蓄电池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破损废铅蓄电池储存区</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建筑面积5m</w:t>
                  </w:r>
                  <w:r>
                    <w:rPr>
                      <w:rFonts w:hint="eastAsia"/>
                      <w:color w:val="auto"/>
                      <w:kern w:val="0"/>
                      <w:szCs w:val="21"/>
                      <w:u w:val="single"/>
                      <w:vertAlign w:val="superscript"/>
                    </w:rPr>
                    <w:t>2</w:t>
                  </w:r>
                  <w:r>
                    <w:rPr>
                      <w:rFonts w:hint="eastAsia"/>
                      <w:color w:val="auto"/>
                      <w:kern w:val="0"/>
                      <w:szCs w:val="21"/>
                      <w:u w:val="single"/>
                    </w:rPr>
                    <w:t>；用于暂存回收破损的废铅蓄电池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辅助工程</w:t>
                  </w: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装卸区</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公用工程</w:t>
                  </w: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给水</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由岳阳市市政给水管网供给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排水</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项目无生产废水外排，生活污水依托南翔万商国际商贸城配套化粪池处理后通过市政污水管网排入岳阳市罗家坡污水处理厂处理。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供电</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由岳阳市经开区域电网供给，在厂区内设置有配电间，向厂区内各用电部门供电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环保工程</w:t>
                  </w: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废气收集处理设施</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废铅蓄电池储存区设置负压排气系统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废水收集处理设施</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项目无生产废水，生活废水经化粪池处理达标后由市政污水管网排入岳阳市罗家坡污水处理厂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噪声污染防治措施</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隔声、减振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固体废物</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生活垃圾：垃圾桶收集，交由环卫部门统一清运</w:t>
                  </w:r>
                </w:p>
                <w:p>
                  <w:pPr>
                    <w:pStyle w:val="25"/>
                    <w:ind w:firstLine="0" w:firstLineChars="0"/>
                    <w:jc w:val="center"/>
                    <w:rPr>
                      <w:color w:val="auto"/>
                      <w:kern w:val="0"/>
                      <w:szCs w:val="21"/>
                      <w:u w:val="single"/>
                    </w:rPr>
                  </w:pPr>
                  <w:r>
                    <w:rPr>
                      <w:rFonts w:hint="eastAsia"/>
                      <w:color w:val="auto"/>
                      <w:kern w:val="0"/>
                      <w:szCs w:val="21"/>
                      <w:u w:val="single"/>
                    </w:rPr>
                    <w:t>危险废物：事故工况产生的废酸液收集至PE桶内暂存，交由相关资质单位进行处理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地下水、土壤防渗</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全厂为重点防渗区，采用耐磨、耐酸材料防渗处理，防渗层为至少 1 米厚粘土层透系数≤10</w:t>
                  </w:r>
                  <w:r>
                    <w:rPr>
                      <w:rFonts w:hint="eastAsia"/>
                      <w:color w:val="auto"/>
                      <w:kern w:val="0"/>
                      <w:szCs w:val="21"/>
                      <w:u w:val="single"/>
                      <w:vertAlign w:val="superscript"/>
                    </w:rPr>
                    <w:t>-7</w:t>
                  </w:r>
                  <w:r>
                    <w:rPr>
                      <w:rFonts w:hint="eastAsia"/>
                      <w:color w:val="auto"/>
                      <w:kern w:val="0"/>
                      <w:szCs w:val="21"/>
                      <w:u w:val="single"/>
                    </w:rPr>
                    <w:t>cm/s)，或2毫米厚高密度聚乙烯，或至少2毫米厚的其它人工材料，渗透系数≤10</w:t>
                  </w:r>
                  <w:r>
                    <w:rPr>
                      <w:rFonts w:hint="eastAsia"/>
                      <w:color w:val="auto"/>
                      <w:kern w:val="0"/>
                      <w:szCs w:val="21"/>
                      <w:u w:val="single"/>
                      <w:vertAlign w:val="superscript"/>
                    </w:rPr>
                    <w:t>-10</w:t>
                  </w:r>
                  <w:r>
                    <w:rPr>
                      <w:rFonts w:hint="eastAsia"/>
                      <w:color w:val="auto"/>
                      <w:kern w:val="0"/>
                      <w:szCs w:val="21"/>
                      <w:u w:val="single"/>
                    </w:rPr>
                    <w:t>cm/s。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tcBorders>
                    <w:tl2br w:val="nil"/>
                    <w:tr2bl w:val="nil"/>
                  </w:tcBorders>
                  <w:vAlign w:val="center"/>
                </w:tcPr>
                <w:p>
                  <w:pPr>
                    <w:pStyle w:val="25"/>
                    <w:ind w:firstLine="0" w:firstLineChars="0"/>
                    <w:jc w:val="center"/>
                    <w:rPr>
                      <w:color w:val="auto"/>
                      <w:kern w:val="0"/>
                      <w:szCs w:val="21"/>
                      <w:u w:val="single"/>
                    </w:rPr>
                  </w:pPr>
                </w:p>
              </w:tc>
              <w:tc>
                <w:tcPr>
                  <w:tcW w:w="2835" w:type="dxa"/>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环境风险</w:t>
                  </w:r>
                </w:p>
              </w:tc>
              <w:tc>
                <w:tcPr>
                  <w:tcW w:w="5020" w:type="dxa"/>
                  <w:gridSpan w:val="2"/>
                  <w:tcBorders>
                    <w:tl2br w:val="nil"/>
                    <w:tr2bl w:val="nil"/>
                  </w:tcBorders>
                  <w:vAlign w:val="center"/>
                </w:tcPr>
                <w:p>
                  <w:pPr>
                    <w:pStyle w:val="25"/>
                    <w:ind w:firstLine="0" w:firstLineChars="0"/>
                    <w:jc w:val="center"/>
                    <w:rPr>
                      <w:color w:val="auto"/>
                      <w:kern w:val="0"/>
                      <w:szCs w:val="21"/>
                      <w:u w:val="single"/>
                    </w:rPr>
                  </w:pPr>
                  <w:r>
                    <w:rPr>
                      <w:rFonts w:hint="eastAsia"/>
                      <w:color w:val="auto"/>
                      <w:kern w:val="0"/>
                      <w:szCs w:val="21"/>
                      <w:u w:val="single"/>
                    </w:rPr>
                    <w:t>建设一个</w:t>
                  </w:r>
                  <w:r>
                    <w:rPr>
                      <w:rFonts w:hint="eastAsia"/>
                      <w:color w:val="auto"/>
                      <w:kern w:val="0"/>
                      <w:szCs w:val="21"/>
                      <w:u w:val="single"/>
                      <w:lang w:val="en-US" w:eastAsia="zh-CN"/>
                    </w:rPr>
                    <w:t>0.5</w:t>
                  </w:r>
                  <w:r>
                    <w:rPr>
                      <w:rFonts w:hint="eastAsia"/>
                      <w:color w:val="auto"/>
                      <w:kern w:val="0"/>
                      <w:szCs w:val="21"/>
                      <w:u w:val="single"/>
                    </w:rPr>
                    <w:t>m</w:t>
                  </w:r>
                  <w:r>
                    <w:rPr>
                      <w:rFonts w:hint="eastAsia"/>
                      <w:color w:val="auto"/>
                      <w:kern w:val="0"/>
                      <w:szCs w:val="21"/>
                      <w:u w:val="single"/>
                      <w:vertAlign w:val="superscript"/>
                    </w:rPr>
                    <w:t>3</w:t>
                  </w:r>
                  <w:r>
                    <w:rPr>
                      <w:rFonts w:hint="eastAsia"/>
                      <w:color w:val="auto"/>
                      <w:kern w:val="0"/>
                      <w:szCs w:val="21"/>
                      <w:u w:val="single"/>
                    </w:rPr>
                    <w:t>的废酸液收集池，收集池内置一个PE暂存箱；废铅蓄电池储存区四周设置导流沟，事故工况时，废铅蓄电池破损泄漏业经导流沟收集进入废酸液收集池内。</w:t>
                  </w:r>
                </w:p>
              </w:tc>
            </w:tr>
          </w:tbl>
          <w:p>
            <w:pPr>
              <w:spacing w:line="360" w:lineRule="auto"/>
              <w:ind w:firstLine="482" w:firstLineChars="200"/>
              <w:outlineLvl w:val="1"/>
              <w:rPr>
                <w:b/>
                <w:color w:val="auto"/>
                <w:sz w:val="24"/>
              </w:rPr>
            </w:pPr>
            <w:r>
              <w:rPr>
                <w:rFonts w:hint="eastAsia"/>
                <w:b/>
                <w:color w:val="auto"/>
                <w:sz w:val="24"/>
              </w:rPr>
              <w:t>3</w:t>
            </w:r>
            <w:r>
              <w:rPr>
                <w:b/>
                <w:color w:val="auto"/>
                <w:sz w:val="24"/>
              </w:rPr>
              <w:t>.3主要</w:t>
            </w:r>
            <w:r>
              <w:rPr>
                <w:rFonts w:hint="eastAsia"/>
                <w:b/>
                <w:color w:val="auto"/>
                <w:sz w:val="24"/>
              </w:rPr>
              <w:t>生产</w:t>
            </w:r>
            <w:r>
              <w:rPr>
                <w:b/>
                <w:color w:val="auto"/>
                <w:sz w:val="24"/>
              </w:rPr>
              <w:t>设备</w:t>
            </w:r>
          </w:p>
          <w:p>
            <w:pPr>
              <w:spacing w:line="360" w:lineRule="auto"/>
              <w:ind w:firstLine="480" w:firstLineChars="200"/>
              <w:outlineLvl w:val="1"/>
              <w:rPr>
                <w:color w:val="auto"/>
                <w:sz w:val="24"/>
              </w:rPr>
            </w:pPr>
            <w:r>
              <w:rPr>
                <w:rFonts w:hint="eastAsia"/>
                <w:color w:val="auto"/>
                <w:sz w:val="24"/>
              </w:rPr>
              <w:t>本</w:t>
            </w:r>
            <w:r>
              <w:rPr>
                <w:color w:val="auto"/>
                <w:sz w:val="24"/>
              </w:rPr>
              <w:t>项目</w:t>
            </w:r>
            <w:r>
              <w:rPr>
                <w:rFonts w:hint="eastAsia"/>
                <w:color w:val="auto"/>
                <w:sz w:val="24"/>
              </w:rPr>
              <w:t>各转运点</w:t>
            </w:r>
            <w:r>
              <w:rPr>
                <w:color w:val="auto"/>
                <w:sz w:val="24"/>
              </w:rPr>
              <w:t>所需设备见下表1-</w:t>
            </w:r>
            <w:r>
              <w:rPr>
                <w:rFonts w:hint="eastAsia"/>
                <w:color w:val="auto"/>
                <w:sz w:val="24"/>
              </w:rPr>
              <w:t>6</w:t>
            </w:r>
            <w:r>
              <w:rPr>
                <w:color w:val="auto"/>
                <w:sz w:val="24"/>
              </w:rPr>
              <w:t>：</w:t>
            </w:r>
          </w:p>
          <w:p>
            <w:pPr>
              <w:spacing w:line="360" w:lineRule="auto"/>
              <w:jc w:val="center"/>
              <w:outlineLvl w:val="1"/>
              <w:rPr>
                <w:b/>
                <w:color w:val="auto"/>
                <w:szCs w:val="21"/>
              </w:rPr>
            </w:pPr>
            <w:r>
              <w:rPr>
                <w:b/>
                <w:color w:val="auto"/>
                <w:szCs w:val="21"/>
              </w:rPr>
              <w:t>表1-</w:t>
            </w:r>
            <w:r>
              <w:rPr>
                <w:rFonts w:hint="eastAsia"/>
                <w:b/>
                <w:color w:val="auto"/>
                <w:szCs w:val="21"/>
              </w:rPr>
              <w:t>6项目各转运点</w:t>
            </w:r>
            <w:r>
              <w:rPr>
                <w:b/>
                <w:color w:val="auto"/>
                <w:szCs w:val="21"/>
              </w:rPr>
              <w:t>主要设备一览表</w:t>
            </w:r>
          </w:p>
          <w:tbl>
            <w:tblPr>
              <w:tblStyle w:val="2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3"/>
              <w:gridCol w:w="2509"/>
              <w:gridCol w:w="1919"/>
              <w:gridCol w:w="37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000" w:type="pct"/>
                  <w:gridSpan w:val="4"/>
                  <w:noWrap/>
                  <w:vAlign w:val="center"/>
                </w:tcPr>
                <w:p>
                  <w:pPr>
                    <w:pStyle w:val="25"/>
                    <w:ind w:firstLine="0" w:firstLineChars="0"/>
                    <w:jc w:val="center"/>
                    <w:rPr>
                      <w:color w:val="auto"/>
                      <w:kern w:val="0"/>
                      <w:szCs w:val="21"/>
                    </w:rPr>
                  </w:pPr>
                  <w:r>
                    <w:rPr>
                      <w:rFonts w:hint="eastAsia"/>
                      <w:b/>
                      <w:bCs/>
                      <w:color w:val="auto"/>
                      <w:kern w:val="0"/>
                      <w:szCs w:val="21"/>
                    </w:rPr>
                    <w:t>1.湘潭云平环保科技有限公司转运点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6" w:type="pct"/>
                  <w:noWrap/>
                  <w:vAlign w:val="center"/>
                </w:tcPr>
                <w:p>
                  <w:pPr>
                    <w:pStyle w:val="25"/>
                    <w:ind w:firstLine="0" w:firstLineChars="0"/>
                    <w:jc w:val="center"/>
                    <w:rPr>
                      <w:color w:val="auto"/>
                      <w:kern w:val="0"/>
                      <w:szCs w:val="21"/>
                    </w:rPr>
                  </w:pPr>
                  <w:r>
                    <w:rPr>
                      <w:rFonts w:hint="eastAsia"/>
                      <w:color w:val="auto"/>
                      <w:kern w:val="0"/>
                      <w:szCs w:val="21"/>
                    </w:rPr>
                    <w:t>序号</w:t>
                  </w:r>
                </w:p>
              </w:tc>
              <w:tc>
                <w:tcPr>
                  <w:tcW w:w="1362" w:type="pct"/>
                  <w:noWrap/>
                  <w:vAlign w:val="center"/>
                </w:tcPr>
                <w:p>
                  <w:pPr>
                    <w:pStyle w:val="25"/>
                    <w:ind w:firstLine="0" w:firstLineChars="0"/>
                    <w:jc w:val="center"/>
                    <w:rPr>
                      <w:color w:val="auto"/>
                      <w:kern w:val="0"/>
                      <w:szCs w:val="21"/>
                    </w:rPr>
                  </w:pPr>
                  <w:r>
                    <w:rPr>
                      <w:rFonts w:hint="eastAsia"/>
                      <w:color w:val="auto"/>
                      <w:kern w:val="0"/>
                      <w:szCs w:val="21"/>
                    </w:rPr>
                    <w:t>设备名称</w:t>
                  </w:r>
                </w:p>
              </w:tc>
              <w:tc>
                <w:tcPr>
                  <w:tcW w:w="1041" w:type="pct"/>
                  <w:noWrap/>
                  <w:vAlign w:val="center"/>
                </w:tcPr>
                <w:p>
                  <w:pPr>
                    <w:pStyle w:val="25"/>
                    <w:ind w:firstLine="0" w:firstLineChars="0"/>
                    <w:jc w:val="center"/>
                    <w:rPr>
                      <w:color w:val="auto"/>
                      <w:kern w:val="0"/>
                      <w:szCs w:val="21"/>
                    </w:rPr>
                  </w:pPr>
                  <w:r>
                    <w:rPr>
                      <w:rFonts w:hint="eastAsia"/>
                      <w:color w:val="auto"/>
                      <w:kern w:val="0"/>
                      <w:szCs w:val="21"/>
                    </w:rPr>
                    <w:t>数量</w:t>
                  </w:r>
                </w:p>
              </w:tc>
              <w:tc>
                <w:tcPr>
                  <w:tcW w:w="2029" w:type="pct"/>
                  <w:noWrap/>
                  <w:vAlign w:val="center"/>
                </w:tcPr>
                <w:p>
                  <w:pPr>
                    <w:pStyle w:val="25"/>
                    <w:ind w:firstLine="0" w:firstLineChars="0"/>
                    <w:jc w:val="center"/>
                    <w:rPr>
                      <w:color w:val="auto"/>
                      <w:kern w:val="0"/>
                      <w:szCs w:val="21"/>
                    </w:rPr>
                  </w:pPr>
                  <w:r>
                    <w:rPr>
                      <w:rFonts w:hint="eastAsia"/>
                      <w:color w:val="auto"/>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6" w:type="pct"/>
                  <w:noWrap/>
                  <w:vAlign w:val="center"/>
                </w:tcPr>
                <w:p>
                  <w:pPr>
                    <w:pStyle w:val="25"/>
                    <w:ind w:firstLine="0" w:firstLineChars="0"/>
                    <w:jc w:val="center"/>
                    <w:rPr>
                      <w:color w:val="auto"/>
                      <w:kern w:val="0"/>
                      <w:szCs w:val="21"/>
                    </w:rPr>
                  </w:pPr>
                  <w:r>
                    <w:rPr>
                      <w:rFonts w:hint="eastAsia"/>
                      <w:color w:val="auto"/>
                      <w:kern w:val="0"/>
                      <w:szCs w:val="21"/>
                    </w:rPr>
                    <w:t>1</w:t>
                  </w:r>
                </w:p>
              </w:tc>
              <w:tc>
                <w:tcPr>
                  <w:tcW w:w="1362" w:type="pct"/>
                  <w:noWrap/>
                  <w:vAlign w:val="center"/>
                </w:tcPr>
                <w:p>
                  <w:pPr>
                    <w:pStyle w:val="25"/>
                    <w:ind w:firstLine="0" w:firstLineChars="0"/>
                    <w:jc w:val="center"/>
                    <w:rPr>
                      <w:color w:val="auto"/>
                      <w:kern w:val="0"/>
                      <w:szCs w:val="21"/>
                    </w:rPr>
                  </w:pPr>
                  <w:r>
                    <w:rPr>
                      <w:rFonts w:hint="eastAsia"/>
                      <w:color w:val="auto"/>
                      <w:kern w:val="0"/>
                      <w:szCs w:val="21"/>
                      <w:lang w:eastAsia="zh-CN"/>
                    </w:rPr>
                    <w:t>手动液压搬运</w:t>
                  </w:r>
                  <w:r>
                    <w:rPr>
                      <w:rFonts w:hint="eastAsia"/>
                      <w:color w:val="auto"/>
                      <w:kern w:val="0"/>
                      <w:szCs w:val="21"/>
                    </w:rPr>
                    <w:t>叉车</w:t>
                  </w:r>
                </w:p>
              </w:tc>
              <w:tc>
                <w:tcPr>
                  <w:tcW w:w="1041" w:type="pct"/>
                  <w:noWrap/>
                  <w:vAlign w:val="center"/>
                </w:tcPr>
                <w:p>
                  <w:pPr>
                    <w:pStyle w:val="25"/>
                    <w:ind w:firstLine="0" w:firstLineChars="0"/>
                    <w:jc w:val="center"/>
                    <w:rPr>
                      <w:color w:val="auto"/>
                      <w:kern w:val="0"/>
                      <w:szCs w:val="21"/>
                    </w:rPr>
                  </w:pPr>
                  <w:r>
                    <w:rPr>
                      <w:rFonts w:hint="eastAsia"/>
                      <w:color w:val="auto"/>
                      <w:kern w:val="0"/>
                      <w:szCs w:val="21"/>
                    </w:rPr>
                    <w:t>1辆</w:t>
                  </w:r>
                </w:p>
              </w:tc>
              <w:tc>
                <w:tcPr>
                  <w:tcW w:w="2029" w:type="pct"/>
                  <w:noWrap/>
                  <w:vAlign w:val="center"/>
                </w:tcPr>
                <w:p>
                  <w:pPr>
                    <w:pStyle w:val="25"/>
                    <w:ind w:firstLine="0" w:firstLineChars="0"/>
                    <w:jc w:val="center"/>
                    <w:rPr>
                      <w:color w:val="auto"/>
                      <w:kern w:val="0"/>
                      <w:szCs w:val="21"/>
                    </w:rPr>
                  </w:pPr>
                  <w:r>
                    <w:rPr>
                      <w:rFonts w:hint="eastAsia"/>
                      <w:color w:val="auto"/>
                      <w:kern w:val="0"/>
                      <w:szCs w:val="21"/>
                    </w:rPr>
                    <w:t>装卸废铅蓄电池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6" w:type="pct"/>
                  <w:noWrap/>
                  <w:vAlign w:val="center"/>
                </w:tcPr>
                <w:p>
                  <w:pPr>
                    <w:pStyle w:val="25"/>
                    <w:ind w:firstLine="0" w:firstLineChars="0"/>
                    <w:jc w:val="center"/>
                    <w:rPr>
                      <w:color w:val="auto"/>
                      <w:kern w:val="0"/>
                      <w:szCs w:val="21"/>
                    </w:rPr>
                  </w:pPr>
                  <w:r>
                    <w:rPr>
                      <w:rFonts w:hint="eastAsia"/>
                      <w:color w:val="auto"/>
                      <w:kern w:val="0"/>
                      <w:szCs w:val="21"/>
                    </w:rPr>
                    <w:t>2</w:t>
                  </w:r>
                </w:p>
              </w:tc>
              <w:tc>
                <w:tcPr>
                  <w:tcW w:w="1362" w:type="pct"/>
                  <w:noWrap/>
                  <w:vAlign w:val="center"/>
                </w:tcPr>
                <w:p>
                  <w:pPr>
                    <w:pStyle w:val="25"/>
                    <w:ind w:firstLine="0" w:firstLineChars="0"/>
                    <w:jc w:val="center"/>
                    <w:rPr>
                      <w:color w:val="auto"/>
                      <w:kern w:val="0"/>
                      <w:szCs w:val="21"/>
                    </w:rPr>
                  </w:pPr>
                  <w:r>
                    <w:rPr>
                      <w:rFonts w:hint="eastAsia"/>
                      <w:color w:val="auto"/>
                      <w:kern w:val="0"/>
                      <w:szCs w:val="21"/>
                    </w:rPr>
                    <w:t>PE暂存箱</w:t>
                  </w:r>
                </w:p>
              </w:tc>
              <w:tc>
                <w:tcPr>
                  <w:tcW w:w="1041" w:type="pct"/>
                  <w:noWrap/>
                  <w:vAlign w:val="center"/>
                </w:tcPr>
                <w:p>
                  <w:pPr>
                    <w:pStyle w:val="25"/>
                    <w:ind w:firstLine="0" w:firstLineChars="0"/>
                    <w:jc w:val="center"/>
                    <w:rPr>
                      <w:color w:val="auto"/>
                      <w:kern w:val="0"/>
                      <w:szCs w:val="21"/>
                    </w:rPr>
                  </w:pPr>
                  <w:r>
                    <w:rPr>
                      <w:rFonts w:hint="eastAsia"/>
                      <w:color w:val="auto"/>
                      <w:kern w:val="0"/>
                      <w:szCs w:val="21"/>
                    </w:rPr>
                    <w:t>2个</w:t>
                  </w:r>
                </w:p>
              </w:tc>
              <w:tc>
                <w:tcPr>
                  <w:tcW w:w="2029" w:type="pct"/>
                  <w:noWrap/>
                  <w:vAlign w:val="center"/>
                </w:tcPr>
                <w:p>
                  <w:pPr>
                    <w:pStyle w:val="25"/>
                    <w:ind w:firstLine="0" w:firstLineChars="0"/>
                    <w:jc w:val="center"/>
                    <w:rPr>
                      <w:color w:val="auto"/>
                      <w:kern w:val="0"/>
                      <w:szCs w:val="21"/>
                    </w:rPr>
                  </w:pPr>
                  <w:r>
                    <w:rPr>
                      <w:rFonts w:hint="eastAsia"/>
                      <w:color w:val="auto"/>
                      <w:kern w:val="0"/>
                      <w:szCs w:val="21"/>
                    </w:rPr>
                    <w:t>用于存放破损铅蓄电池及废酸液收集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6" w:type="pct"/>
                  <w:noWrap/>
                  <w:vAlign w:val="center"/>
                </w:tcPr>
                <w:p>
                  <w:pPr>
                    <w:pStyle w:val="25"/>
                    <w:ind w:firstLine="0" w:firstLineChars="0"/>
                    <w:jc w:val="center"/>
                    <w:rPr>
                      <w:color w:val="auto"/>
                      <w:kern w:val="0"/>
                      <w:szCs w:val="21"/>
                    </w:rPr>
                  </w:pPr>
                  <w:r>
                    <w:rPr>
                      <w:rFonts w:hint="eastAsia"/>
                      <w:color w:val="auto"/>
                      <w:kern w:val="0"/>
                      <w:szCs w:val="21"/>
                    </w:rPr>
                    <w:t>3</w:t>
                  </w:r>
                </w:p>
              </w:tc>
              <w:tc>
                <w:tcPr>
                  <w:tcW w:w="1362" w:type="pct"/>
                  <w:noWrap/>
                  <w:vAlign w:val="center"/>
                </w:tcPr>
                <w:p>
                  <w:pPr>
                    <w:widowControl/>
                    <w:jc w:val="center"/>
                    <w:rPr>
                      <w:color w:val="auto"/>
                      <w:kern w:val="0"/>
                      <w:szCs w:val="21"/>
                    </w:rPr>
                  </w:pPr>
                  <w:r>
                    <w:rPr>
                      <w:rFonts w:hint="eastAsia"/>
                      <w:color w:val="auto"/>
                      <w:kern w:val="0"/>
                      <w:szCs w:val="21"/>
                    </w:rPr>
                    <w:t>电池周转铁箱</w:t>
                  </w:r>
                </w:p>
              </w:tc>
              <w:tc>
                <w:tcPr>
                  <w:tcW w:w="1041" w:type="pct"/>
                  <w:noWrap/>
                  <w:vAlign w:val="center"/>
                </w:tcPr>
                <w:p>
                  <w:pPr>
                    <w:pStyle w:val="25"/>
                    <w:ind w:firstLine="0" w:firstLineChars="0"/>
                    <w:jc w:val="center"/>
                    <w:rPr>
                      <w:color w:val="auto"/>
                      <w:kern w:val="0"/>
                      <w:szCs w:val="21"/>
                    </w:rPr>
                  </w:pPr>
                  <w:r>
                    <w:rPr>
                      <w:rFonts w:hint="eastAsia"/>
                      <w:color w:val="auto"/>
                      <w:kern w:val="0"/>
                      <w:szCs w:val="21"/>
                    </w:rPr>
                    <w:t>10个</w:t>
                  </w:r>
                </w:p>
              </w:tc>
              <w:tc>
                <w:tcPr>
                  <w:tcW w:w="2029" w:type="pct"/>
                  <w:noWrap/>
                  <w:vAlign w:val="center"/>
                </w:tcPr>
                <w:p>
                  <w:pPr>
                    <w:pStyle w:val="25"/>
                    <w:ind w:firstLine="0" w:firstLineChars="0"/>
                    <w:jc w:val="center"/>
                    <w:rPr>
                      <w:color w:val="auto"/>
                      <w:kern w:val="0"/>
                      <w:szCs w:val="21"/>
                    </w:rPr>
                  </w:pPr>
                  <w:r>
                    <w:rPr>
                      <w:rFonts w:hint="eastAsia"/>
                      <w:color w:val="auto"/>
                      <w:kern w:val="0"/>
                      <w:szCs w:val="21"/>
                    </w:rPr>
                    <w:t>用于暂存完好废铅蓄电池，铁箱表面涂覆耐酸材料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6" w:type="pct"/>
                  <w:noWrap/>
                  <w:vAlign w:val="center"/>
                </w:tcPr>
                <w:p>
                  <w:pPr>
                    <w:pStyle w:val="25"/>
                    <w:ind w:firstLine="0" w:firstLineChars="0"/>
                    <w:jc w:val="center"/>
                    <w:rPr>
                      <w:color w:val="auto"/>
                      <w:kern w:val="0"/>
                      <w:szCs w:val="21"/>
                    </w:rPr>
                  </w:pPr>
                  <w:r>
                    <w:rPr>
                      <w:rFonts w:hint="eastAsia"/>
                      <w:color w:val="auto"/>
                      <w:kern w:val="0"/>
                      <w:szCs w:val="21"/>
                    </w:rPr>
                    <w:t>4</w:t>
                  </w:r>
                </w:p>
              </w:tc>
              <w:tc>
                <w:tcPr>
                  <w:tcW w:w="1362" w:type="pct"/>
                  <w:noWrap/>
                  <w:vAlign w:val="center"/>
                </w:tcPr>
                <w:p>
                  <w:pPr>
                    <w:widowControl/>
                    <w:jc w:val="center"/>
                    <w:rPr>
                      <w:color w:val="auto"/>
                      <w:kern w:val="0"/>
                      <w:szCs w:val="21"/>
                    </w:rPr>
                  </w:pPr>
                  <w:r>
                    <w:rPr>
                      <w:rFonts w:hint="eastAsia"/>
                      <w:color w:val="auto"/>
                      <w:kern w:val="0"/>
                      <w:szCs w:val="21"/>
                    </w:rPr>
                    <w:t>防渗托盘</w:t>
                  </w:r>
                </w:p>
              </w:tc>
              <w:tc>
                <w:tcPr>
                  <w:tcW w:w="1041" w:type="pct"/>
                  <w:noWrap/>
                  <w:vAlign w:val="center"/>
                </w:tcPr>
                <w:p>
                  <w:pPr>
                    <w:pStyle w:val="25"/>
                    <w:ind w:firstLine="0" w:firstLineChars="0"/>
                    <w:jc w:val="center"/>
                    <w:rPr>
                      <w:color w:val="auto"/>
                      <w:kern w:val="0"/>
                      <w:szCs w:val="21"/>
                    </w:rPr>
                  </w:pPr>
                  <w:r>
                    <w:rPr>
                      <w:rFonts w:hint="eastAsia"/>
                      <w:color w:val="auto"/>
                      <w:kern w:val="0"/>
                      <w:szCs w:val="21"/>
                    </w:rPr>
                    <w:t>10个</w:t>
                  </w:r>
                </w:p>
              </w:tc>
              <w:tc>
                <w:tcPr>
                  <w:tcW w:w="2029" w:type="pct"/>
                  <w:noWrap/>
                  <w:vAlign w:val="center"/>
                </w:tcPr>
                <w:p>
                  <w:pPr>
                    <w:pStyle w:val="25"/>
                    <w:ind w:firstLine="0" w:firstLineChars="0"/>
                    <w:jc w:val="center"/>
                    <w:rPr>
                      <w:color w:val="auto"/>
                      <w:kern w:val="0"/>
                      <w:szCs w:val="21"/>
                    </w:rPr>
                  </w:pPr>
                  <w:r>
                    <w:rPr>
                      <w:rFonts w:hint="eastAsia"/>
                      <w:color w:val="auto"/>
                      <w:kern w:val="0"/>
                      <w:szCs w:val="21"/>
                    </w:rPr>
                    <w:t>用于放置完好废铅蓄电池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6" w:type="pct"/>
                  <w:noWrap/>
                  <w:vAlign w:val="center"/>
                </w:tcPr>
                <w:p>
                  <w:pPr>
                    <w:pStyle w:val="25"/>
                    <w:ind w:firstLine="0" w:firstLineChars="0"/>
                    <w:jc w:val="center"/>
                    <w:rPr>
                      <w:color w:val="auto"/>
                      <w:kern w:val="0"/>
                      <w:szCs w:val="21"/>
                    </w:rPr>
                  </w:pPr>
                  <w:r>
                    <w:rPr>
                      <w:rFonts w:hint="eastAsia"/>
                      <w:color w:val="auto"/>
                      <w:kern w:val="0"/>
                      <w:szCs w:val="21"/>
                    </w:rPr>
                    <w:t>5</w:t>
                  </w:r>
                </w:p>
              </w:tc>
              <w:tc>
                <w:tcPr>
                  <w:tcW w:w="1362" w:type="pct"/>
                  <w:noWrap/>
                  <w:vAlign w:val="center"/>
                </w:tcPr>
                <w:p>
                  <w:pPr>
                    <w:pStyle w:val="25"/>
                    <w:ind w:firstLine="0" w:firstLineChars="0"/>
                    <w:jc w:val="center"/>
                    <w:rPr>
                      <w:color w:val="auto"/>
                      <w:kern w:val="0"/>
                      <w:szCs w:val="21"/>
                    </w:rPr>
                  </w:pPr>
                  <w:r>
                    <w:rPr>
                      <w:rFonts w:hint="eastAsia"/>
                      <w:color w:val="auto"/>
                      <w:kern w:val="0"/>
                      <w:szCs w:val="21"/>
                    </w:rPr>
                    <w:t>负压排气设备</w:t>
                  </w:r>
                </w:p>
              </w:tc>
              <w:tc>
                <w:tcPr>
                  <w:tcW w:w="1041" w:type="pct"/>
                  <w:noWrap/>
                  <w:vAlign w:val="center"/>
                </w:tcPr>
                <w:p>
                  <w:pPr>
                    <w:pStyle w:val="25"/>
                    <w:ind w:firstLine="0" w:firstLineChars="0"/>
                    <w:jc w:val="center"/>
                    <w:rPr>
                      <w:color w:val="auto"/>
                      <w:kern w:val="0"/>
                      <w:szCs w:val="21"/>
                    </w:rPr>
                  </w:pPr>
                  <w:r>
                    <w:rPr>
                      <w:rFonts w:hint="eastAsia"/>
                      <w:color w:val="auto"/>
                      <w:kern w:val="0"/>
                      <w:szCs w:val="21"/>
                    </w:rPr>
                    <w:t>1套</w:t>
                  </w:r>
                </w:p>
              </w:tc>
              <w:tc>
                <w:tcPr>
                  <w:tcW w:w="2029" w:type="pct"/>
                  <w:noWrap/>
                  <w:vAlign w:val="center"/>
                </w:tcPr>
                <w:p>
                  <w:pPr>
                    <w:pStyle w:val="25"/>
                    <w:ind w:firstLine="0" w:firstLineChars="0"/>
                    <w:jc w:val="center"/>
                    <w:rPr>
                      <w:color w:val="auto"/>
                      <w:kern w:val="0"/>
                      <w:szCs w:val="21"/>
                    </w:rPr>
                  </w:pPr>
                  <w:r>
                    <w:rPr>
                      <w:rFonts w:hint="eastAsia"/>
                      <w:color w:val="auto"/>
                      <w:kern w:val="0"/>
                      <w:szCs w:val="21"/>
                    </w:rPr>
                    <w:t>保持车间通风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000" w:type="pct"/>
                  <w:gridSpan w:val="4"/>
                  <w:noWrap/>
                  <w:vAlign w:val="center"/>
                </w:tcPr>
                <w:p>
                  <w:pPr>
                    <w:pStyle w:val="25"/>
                    <w:ind w:firstLine="0" w:firstLineChars="0"/>
                    <w:jc w:val="center"/>
                    <w:rPr>
                      <w:color w:val="auto"/>
                      <w:kern w:val="0"/>
                      <w:szCs w:val="21"/>
                    </w:rPr>
                  </w:pPr>
                  <w:r>
                    <w:rPr>
                      <w:rFonts w:hint="eastAsia"/>
                      <w:b/>
                      <w:bCs/>
                      <w:color w:val="auto"/>
                      <w:kern w:val="0"/>
                      <w:szCs w:val="21"/>
                      <w:lang w:val="en-US" w:eastAsia="zh-CN"/>
                    </w:rPr>
                    <w:t>2</w:t>
                  </w:r>
                  <w:r>
                    <w:rPr>
                      <w:rFonts w:hint="eastAsia"/>
                      <w:b/>
                      <w:bCs/>
                      <w:color w:val="auto"/>
                      <w:kern w:val="0"/>
                      <w:szCs w:val="21"/>
                    </w:rPr>
                    <w:t>.</w:t>
                  </w:r>
                  <w:r>
                    <w:rPr>
                      <w:rFonts w:hint="eastAsia"/>
                      <w:b/>
                      <w:bCs/>
                      <w:color w:val="auto"/>
                      <w:szCs w:val="21"/>
                    </w:rPr>
                    <w:t>湖南省金翼有色金属综合回收有限公司转运点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6" w:type="pct"/>
                  <w:noWrap/>
                  <w:vAlign w:val="center"/>
                </w:tcPr>
                <w:p>
                  <w:pPr>
                    <w:pStyle w:val="25"/>
                    <w:ind w:firstLine="0" w:firstLineChars="0"/>
                    <w:jc w:val="center"/>
                    <w:rPr>
                      <w:color w:val="auto"/>
                      <w:kern w:val="0"/>
                      <w:szCs w:val="21"/>
                    </w:rPr>
                  </w:pPr>
                  <w:r>
                    <w:rPr>
                      <w:rFonts w:hint="eastAsia"/>
                      <w:color w:val="auto"/>
                      <w:kern w:val="0"/>
                      <w:szCs w:val="21"/>
                    </w:rPr>
                    <w:t>序号</w:t>
                  </w:r>
                </w:p>
              </w:tc>
              <w:tc>
                <w:tcPr>
                  <w:tcW w:w="1362" w:type="pct"/>
                  <w:noWrap/>
                  <w:vAlign w:val="center"/>
                </w:tcPr>
                <w:p>
                  <w:pPr>
                    <w:pStyle w:val="25"/>
                    <w:ind w:firstLine="0" w:firstLineChars="0"/>
                    <w:jc w:val="center"/>
                    <w:rPr>
                      <w:color w:val="auto"/>
                      <w:kern w:val="0"/>
                      <w:szCs w:val="21"/>
                    </w:rPr>
                  </w:pPr>
                  <w:r>
                    <w:rPr>
                      <w:rFonts w:hint="eastAsia"/>
                      <w:color w:val="auto"/>
                      <w:kern w:val="0"/>
                      <w:szCs w:val="21"/>
                    </w:rPr>
                    <w:t>设备名称</w:t>
                  </w:r>
                </w:p>
              </w:tc>
              <w:tc>
                <w:tcPr>
                  <w:tcW w:w="1041" w:type="pct"/>
                  <w:noWrap/>
                  <w:vAlign w:val="center"/>
                </w:tcPr>
                <w:p>
                  <w:pPr>
                    <w:pStyle w:val="25"/>
                    <w:ind w:firstLine="0" w:firstLineChars="0"/>
                    <w:jc w:val="center"/>
                    <w:rPr>
                      <w:color w:val="auto"/>
                      <w:kern w:val="0"/>
                      <w:szCs w:val="21"/>
                    </w:rPr>
                  </w:pPr>
                  <w:r>
                    <w:rPr>
                      <w:rFonts w:hint="eastAsia"/>
                      <w:color w:val="auto"/>
                      <w:kern w:val="0"/>
                      <w:szCs w:val="21"/>
                    </w:rPr>
                    <w:t>数量</w:t>
                  </w:r>
                </w:p>
              </w:tc>
              <w:tc>
                <w:tcPr>
                  <w:tcW w:w="2029" w:type="pct"/>
                  <w:noWrap/>
                  <w:vAlign w:val="center"/>
                </w:tcPr>
                <w:p>
                  <w:pPr>
                    <w:pStyle w:val="25"/>
                    <w:ind w:firstLine="0" w:firstLineChars="0"/>
                    <w:jc w:val="center"/>
                    <w:rPr>
                      <w:color w:val="auto"/>
                      <w:kern w:val="0"/>
                      <w:szCs w:val="21"/>
                    </w:rPr>
                  </w:pPr>
                  <w:r>
                    <w:rPr>
                      <w:rFonts w:hint="eastAsia"/>
                      <w:color w:val="auto"/>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6" w:type="pct"/>
                  <w:noWrap/>
                  <w:vAlign w:val="center"/>
                </w:tcPr>
                <w:p>
                  <w:pPr>
                    <w:pStyle w:val="25"/>
                    <w:ind w:firstLine="0" w:firstLineChars="0"/>
                    <w:jc w:val="center"/>
                    <w:rPr>
                      <w:color w:val="auto"/>
                      <w:kern w:val="0"/>
                      <w:szCs w:val="21"/>
                    </w:rPr>
                  </w:pPr>
                  <w:r>
                    <w:rPr>
                      <w:rFonts w:hint="eastAsia"/>
                      <w:color w:val="auto"/>
                      <w:kern w:val="0"/>
                      <w:szCs w:val="21"/>
                    </w:rPr>
                    <w:t>1</w:t>
                  </w:r>
                </w:p>
              </w:tc>
              <w:tc>
                <w:tcPr>
                  <w:tcW w:w="1362" w:type="pct"/>
                  <w:noWrap/>
                  <w:vAlign w:val="center"/>
                </w:tcPr>
                <w:p>
                  <w:pPr>
                    <w:pStyle w:val="25"/>
                    <w:ind w:firstLine="0" w:firstLineChars="0"/>
                    <w:jc w:val="center"/>
                    <w:rPr>
                      <w:color w:val="auto"/>
                      <w:kern w:val="0"/>
                      <w:szCs w:val="21"/>
                    </w:rPr>
                  </w:pPr>
                  <w:r>
                    <w:rPr>
                      <w:rFonts w:hint="eastAsia"/>
                      <w:color w:val="auto"/>
                      <w:kern w:val="0"/>
                      <w:szCs w:val="21"/>
                    </w:rPr>
                    <w:t>叉车</w:t>
                  </w:r>
                </w:p>
              </w:tc>
              <w:tc>
                <w:tcPr>
                  <w:tcW w:w="1041" w:type="pct"/>
                  <w:noWrap/>
                  <w:vAlign w:val="center"/>
                </w:tcPr>
                <w:p>
                  <w:pPr>
                    <w:pStyle w:val="25"/>
                    <w:ind w:firstLine="0" w:firstLineChars="0"/>
                    <w:jc w:val="center"/>
                    <w:rPr>
                      <w:color w:val="auto"/>
                      <w:kern w:val="0"/>
                      <w:szCs w:val="21"/>
                    </w:rPr>
                  </w:pPr>
                  <w:r>
                    <w:rPr>
                      <w:rFonts w:hint="eastAsia"/>
                      <w:color w:val="auto"/>
                      <w:kern w:val="0"/>
                      <w:szCs w:val="21"/>
                    </w:rPr>
                    <w:t>1辆</w:t>
                  </w:r>
                </w:p>
              </w:tc>
              <w:tc>
                <w:tcPr>
                  <w:tcW w:w="2029" w:type="pct"/>
                  <w:noWrap/>
                  <w:vAlign w:val="center"/>
                </w:tcPr>
                <w:p>
                  <w:pPr>
                    <w:pStyle w:val="25"/>
                    <w:ind w:firstLine="0" w:firstLineChars="0"/>
                    <w:jc w:val="center"/>
                    <w:rPr>
                      <w:color w:val="auto"/>
                      <w:kern w:val="0"/>
                      <w:szCs w:val="21"/>
                    </w:rPr>
                  </w:pPr>
                  <w:r>
                    <w:rPr>
                      <w:rFonts w:hint="eastAsia"/>
                      <w:color w:val="auto"/>
                      <w:kern w:val="0"/>
                      <w:szCs w:val="21"/>
                    </w:rPr>
                    <w:t>装卸废铅蓄电池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6" w:type="pct"/>
                  <w:noWrap/>
                  <w:vAlign w:val="center"/>
                </w:tcPr>
                <w:p>
                  <w:pPr>
                    <w:pStyle w:val="25"/>
                    <w:ind w:firstLine="0" w:firstLineChars="0"/>
                    <w:jc w:val="center"/>
                    <w:rPr>
                      <w:color w:val="auto"/>
                      <w:kern w:val="0"/>
                      <w:szCs w:val="21"/>
                    </w:rPr>
                  </w:pPr>
                  <w:r>
                    <w:rPr>
                      <w:rFonts w:hint="eastAsia"/>
                      <w:color w:val="auto"/>
                      <w:kern w:val="0"/>
                      <w:szCs w:val="21"/>
                    </w:rPr>
                    <w:t>2</w:t>
                  </w:r>
                </w:p>
              </w:tc>
              <w:tc>
                <w:tcPr>
                  <w:tcW w:w="1362" w:type="pct"/>
                  <w:noWrap/>
                  <w:vAlign w:val="center"/>
                </w:tcPr>
                <w:p>
                  <w:pPr>
                    <w:pStyle w:val="25"/>
                    <w:ind w:firstLine="0" w:firstLineChars="0"/>
                    <w:jc w:val="center"/>
                    <w:rPr>
                      <w:color w:val="auto"/>
                      <w:kern w:val="0"/>
                      <w:szCs w:val="21"/>
                    </w:rPr>
                  </w:pPr>
                  <w:r>
                    <w:rPr>
                      <w:rFonts w:hint="eastAsia"/>
                      <w:color w:val="auto"/>
                      <w:kern w:val="0"/>
                      <w:szCs w:val="21"/>
                    </w:rPr>
                    <w:t>PE暂存箱</w:t>
                  </w:r>
                </w:p>
              </w:tc>
              <w:tc>
                <w:tcPr>
                  <w:tcW w:w="1041" w:type="pct"/>
                  <w:noWrap/>
                  <w:vAlign w:val="center"/>
                </w:tcPr>
                <w:p>
                  <w:pPr>
                    <w:pStyle w:val="25"/>
                    <w:ind w:firstLine="0" w:firstLineChars="0"/>
                    <w:jc w:val="center"/>
                    <w:rPr>
                      <w:color w:val="auto"/>
                      <w:kern w:val="0"/>
                      <w:szCs w:val="21"/>
                    </w:rPr>
                  </w:pPr>
                  <w:r>
                    <w:rPr>
                      <w:rFonts w:hint="eastAsia"/>
                      <w:color w:val="auto"/>
                      <w:kern w:val="0"/>
                      <w:szCs w:val="21"/>
                    </w:rPr>
                    <w:t>2个</w:t>
                  </w:r>
                </w:p>
              </w:tc>
              <w:tc>
                <w:tcPr>
                  <w:tcW w:w="2029" w:type="pct"/>
                  <w:noWrap/>
                  <w:vAlign w:val="center"/>
                </w:tcPr>
                <w:p>
                  <w:pPr>
                    <w:pStyle w:val="25"/>
                    <w:ind w:firstLine="0" w:firstLineChars="0"/>
                    <w:jc w:val="center"/>
                    <w:rPr>
                      <w:color w:val="auto"/>
                      <w:kern w:val="0"/>
                      <w:szCs w:val="21"/>
                    </w:rPr>
                  </w:pPr>
                  <w:r>
                    <w:rPr>
                      <w:rFonts w:hint="eastAsia"/>
                      <w:color w:val="auto"/>
                      <w:kern w:val="0"/>
                      <w:szCs w:val="21"/>
                    </w:rPr>
                    <w:t>用于存放破损铅蓄电池及废酸液收集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6" w:type="pct"/>
                  <w:noWrap/>
                  <w:vAlign w:val="center"/>
                </w:tcPr>
                <w:p>
                  <w:pPr>
                    <w:pStyle w:val="25"/>
                    <w:ind w:firstLine="0" w:firstLineChars="0"/>
                    <w:jc w:val="center"/>
                    <w:rPr>
                      <w:color w:val="auto"/>
                      <w:kern w:val="0"/>
                      <w:szCs w:val="21"/>
                    </w:rPr>
                  </w:pPr>
                  <w:r>
                    <w:rPr>
                      <w:rFonts w:hint="eastAsia"/>
                      <w:color w:val="auto"/>
                      <w:kern w:val="0"/>
                      <w:szCs w:val="21"/>
                    </w:rPr>
                    <w:t>3</w:t>
                  </w:r>
                </w:p>
              </w:tc>
              <w:tc>
                <w:tcPr>
                  <w:tcW w:w="1362" w:type="pct"/>
                  <w:noWrap/>
                  <w:vAlign w:val="center"/>
                </w:tcPr>
                <w:p>
                  <w:pPr>
                    <w:widowControl/>
                    <w:jc w:val="center"/>
                    <w:rPr>
                      <w:color w:val="auto"/>
                      <w:kern w:val="0"/>
                      <w:szCs w:val="21"/>
                    </w:rPr>
                  </w:pPr>
                  <w:r>
                    <w:rPr>
                      <w:rFonts w:hint="eastAsia"/>
                      <w:color w:val="auto"/>
                      <w:kern w:val="0"/>
                      <w:szCs w:val="21"/>
                    </w:rPr>
                    <w:t>电池周转铁箱</w:t>
                  </w:r>
                </w:p>
              </w:tc>
              <w:tc>
                <w:tcPr>
                  <w:tcW w:w="1041" w:type="pct"/>
                  <w:noWrap/>
                  <w:vAlign w:val="center"/>
                </w:tcPr>
                <w:p>
                  <w:pPr>
                    <w:pStyle w:val="25"/>
                    <w:ind w:firstLine="0" w:firstLineChars="0"/>
                    <w:jc w:val="center"/>
                    <w:rPr>
                      <w:color w:val="auto"/>
                      <w:kern w:val="0"/>
                      <w:szCs w:val="21"/>
                    </w:rPr>
                  </w:pPr>
                  <w:r>
                    <w:rPr>
                      <w:rFonts w:hint="eastAsia"/>
                      <w:color w:val="auto"/>
                      <w:kern w:val="0"/>
                      <w:szCs w:val="21"/>
                    </w:rPr>
                    <w:t>10个</w:t>
                  </w:r>
                </w:p>
              </w:tc>
              <w:tc>
                <w:tcPr>
                  <w:tcW w:w="2029" w:type="pct"/>
                  <w:noWrap/>
                  <w:vAlign w:val="center"/>
                </w:tcPr>
                <w:p>
                  <w:pPr>
                    <w:pStyle w:val="25"/>
                    <w:ind w:firstLine="0" w:firstLineChars="0"/>
                    <w:jc w:val="center"/>
                    <w:rPr>
                      <w:color w:val="auto"/>
                      <w:kern w:val="0"/>
                      <w:szCs w:val="21"/>
                    </w:rPr>
                  </w:pPr>
                  <w:r>
                    <w:rPr>
                      <w:rFonts w:hint="eastAsia"/>
                      <w:color w:val="auto"/>
                      <w:kern w:val="0"/>
                      <w:szCs w:val="21"/>
                    </w:rPr>
                    <w:t>用于暂存完好废铅蓄电池，铁箱表面涂覆耐酸材料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6" w:type="pct"/>
                  <w:noWrap/>
                  <w:vAlign w:val="center"/>
                </w:tcPr>
                <w:p>
                  <w:pPr>
                    <w:pStyle w:val="25"/>
                    <w:ind w:firstLine="0" w:firstLineChars="0"/>
                    <w:jc w:val="center"/>
                    <w:rPr>
                      <w:color w:val="auto"/>
                      <w:kern w:val="0"/>
                      <w:szCs w:val="21"/>
                    </w:rPr>
                  </w:pPr>
                  <w:r>
                    <w:rPr>
                      <w:rFonts w:hint="eastAsia"/>
                      <w:color w:val="auto"/>
                      <w:kern w:val="0"/>
                      <w:szCs w:val="21"/>
                    </w:rPr>
                    <w:t>4</w:t>
                  </w:r>
                </w:p>
              </w:tc>
              <w:tc>
                <w:tcPr>
                  <w:tcW w:w="1362" w:type="pct"/>
                  <w:noWrap/>
                  <w:vAlign w:val="center"/>
                </w:tcPr>
                <w:p>
                  <w:pPr>
                    <w:widowControl/>
                    <w:jc w:val="center"/>
                    <w:rPr>
                      <w:color w:val="auto"/>
                      <w:kern w:val="0"/>
                      <w:szCs w:val="21"/>
                    </w:rPr>
                  </w:pPr>
                  <w:r>
                    <w:rPr>
                      <w:rFonts w:hint="eastAsia"/>
                      <w:color w:val="auto"/>
                      <w:kern w:val="0"/>
                      <w:szCs w:val="21"/>
                    </w:rPr>
                    <w:t>防渗托盘</w:t>
                  </w:r>
                </w:p>
              </w:tc>
              <w:tc>
                <w:tcPr>
                  <w:tcW w:w="1041" w:type="pct"/>
                  <w:noWrap/>
                  <w:vAlign w:val="center"/>
                </w:tcPr>
                <w:p>
                  <w:pPr>
                    <w:pStyle w:val="25"/>
                    <w:ind w:firstLine="0" w:firstLineChars="0"/>
                    <w:jc w:val="center"/>
                    <w:rPr>
                      <w:color w:val="auto"/>
                      <w:kern w:val="0"/>
                      <w:szCs w:val="21"/>
                    </w:rPr>
                  </w:pPr>
                  <w:r>
                    <w:rPr>
                      <w:rFonts w:hint="eastAsia"/>
                      <w:color w:val="auto"/>
                      <w:kern w:val="0"/>
                      <w:szCs w:val="21"/>
                    </w:rPr>
                    <w:t>10个</w:t>
                  </w:r>
                </w:p>
              </w:tc>
              <w:tc>
                <w:tcPr>
                  <w:tcW w:w="2029" w:type="pct"/>
                  <w:noWrap/>
                  <w:vAlign w:val="center"/>
                </w:tcPr>
                <w:p>
                  <w:pPr>
                    <w:pStyle w:val="25"/>
                    <w:ind w:firstLine="0" w:firstLineChars="0"/>
                    <w:jc w:val="center"/>
                    <w:rPr>
                      <w:color w:val="auto"/>
                      <w:kern w:val="0"/>
                      <w:szCs w:val="21"/>
                    </w:rPr>
                  </w:pPr>
                  <w:r>
                    <w:rPr>
                      <w:rFonts w:hint="eastAsia"/>
                      <w:color w:val="auto"/>
                      <w:kern w:val="0"/>
                      <w:szCs w:val="21"/>
                    </w:rPr>
                    <w:t>用于放置完好废铅蓄电池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6" w:type="pct"/>
                  <w:noWrap/>
                  <w:vAlign w:val="center"/>
                </w:tcPr>
                <w:p>
                  <w:pPr>
                    <w:pStyle w:val="25"/>
                    <w:ind w:firstLine="0" w:firstLineChars="0"/>
                    <w:jc w:val="center"/>
                    <w:rPr>
                      <w:color w:val="auto"/>
                      <w:kern w:val="0"/>
                      <w:szCs w:val="21"/>
                    </w:rPr>
                  </w:pPr>
                  <w:r>
                    <w:rPr>
                      <w:rFonts w:hint="eastAsia"/>
                      <w:color w:val="auto"/>
                      <w:kern w:val="0"/>
                      <w:szCs w:val="21"/>
                    </w:rPr>
                    <w:t>5</w:t>
                  </w:r>
                </w:p>
              </w:tc>
              <w:tc>
                <w:tcPr>
                  <w:tcW w:w="1362" w:type="pct"/>
                  <w:noWrap/>
                  <w:vAlign w:val="center"/>
                </w:tcPr>
                <w:p>
                  <w:pPr>
                    <w:pStyle w:val="25"/>
                    <w:ind w:firstLine="0" w:firstLineChars="0"/>
                    <w:jc w:val="center"/>
                    <w:rPr>
                      <w:color w:val="auto"/>
                      <w:kern w:val="0"/>
                      <w:szCs w:val="21"/>
                    </w:rPr>
                  </w:pPr>
                  <w:r>
                    <w:rPr>
                      <w:rFonts w:hint="eastAsia"/>
                      <w:color w:val="auto"/>
                      <w:kern w:val="0"/>
                      <w:szCs w:val="21"/>
                    </w:rPr>
                    <w:t>负压排气设备</w:t>
                  </w:r>
                </w:p>
              </w:tc>
              <w:tc>
                <w:tcPr>
                  <w:tcW w:w="1041" w:type="pct"/>
                  <w:noWrap/>
                  <w:vAlign w:val="center"/>
                </w:tcPr>
                <w:p>
                  <w:pPr>
                    <w:pStyle w:val="25"/>
                    <w:ind w:firstLine="0" w:firstLineChars="0"/>
                    <w:jc w:val="center"/>
                    <w:rPr>
                      <w:color w:val="auto"/>
                      <w:kern w:val="0"/>
                      <w:szCs w:val="21"/>
                    </w:rPr>
                  </w:pPr>
                  <w:r>
                    <w:rPr>
                      <w:rFonts w:hint="eastAsia"/>
                      <w:color w:val="auto"/>
                      <w:kern w:val="0"/>
                      <w:szCs w:val="21"/>
                    </w:rPr>
                    <w:t>1套</w:t>
                  </w:r>
                </w:p>
              </w:tc>
              <w:tc>
                <w:tcPr>
                  <w:tcW w:w="2029" w:type="pct"/>
                  <w:noWrap/>
                  <w:vAlign w:val="center"/>
                </w:tcPr>
                <w:p>
                  <w:pPr>
                    <w:pStyle w:val="25"/>
                    <w:ind w:firstLine="0" w:firstLineChars="0"/>
                    <w:jc w:val="center"/>
                    <w:rPr>
                      <w:color w:val="auto"/>
                      <w:kern w:val="0"/>
                      <w:szCs w:val="21"/>
                    </w:rPr>
                  </w:pPr>
                  <w:r>
                    <w:rPr>
                      <w:rFonts w:hint="eastAsia"/>
                      <w:color w:val="auto"/>
                      <w:kern w:val="0"/>
                      <w:szCs w:val="21"/>
                    </w:rPr>
                    <w:t>保持车间通风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000" w:type="pct"/>
                  <w:gridSpan w:val="4"/>
                  <w:noWrap/>
                  <w:vAlign w:val="center"/>
                </w:tcPr>
                <w:p>
                  <w:pPr>
                    <w:pStyle w:val="25"/>
                    <w:ind w:firstLine="0" w:firstLineChars="0"/>
                    <w:jc w:val="center"/>
                    <w:rPr>
                      <w:rFonts w:hint="eastAsia"/>
                      <w:color w:val="auto"/>
                      <w:kern w:val="0"/>
                      <w:szCs w:val="21"/>
                    </w:rPr>
                  </w:pPr>
                  <w:r>
                    <w:rPr>
                      <w:rFonts w:hint="eastAsia"/>
                      <w:b/>
                      <w:bCs/>
                      <w:color w:val="auto"/>
                      <w:kern w:val="0"/>
                      <w:szCs w:val="21"/>
                      <w:lang w:val="en-US" w:eastAsia="zh-CN"/>
                    </w:rPr>
                    <w:t>3</w:t>
                  </w:r>
                  <w:r>
                    <w:rPr>
                      <w:rFonts w:hint="eastAsia"/>
                      <w:b/>
                      <w:bCs/>
                      <w:color w:val="auto"/>
                      <w:kern w:val="0"/>
                      <w:szCs w:val="21"/>
                    </w:rPr>
                    <w:t>.</w:t>
                  </w:r>
                  <w:r>
                    <w:rPr>
                      <w:rFonts w:hint="eastAsia"/>
                      <w:b/>
                      <w:bCs/>
                      <w:color w:val="auto"/>
                      <w:szCs w:val="21"/>
                      <w:lang w:eastAsia="zh-CN"/>
                    </w:rPr>
                    <w:t>浙江天能环保科技有限公司</w:t>
                  </w:r>
                  <w:r>
                    <w:rPr>
                      <w:rFonts w:hint="eastAsia"/>
                      <w:b/>
                      <w:bCs/>
                      <w:color w:val="auto"/>
                      <w:szCs w:val="21"/>
                    </w:rPr>
                    <w:t>转运点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6" w:type="pct"/>
                  <w:noWrap/>
                  <w:vAlign w:val="center"/>
                </w:tcPr>
                <w:p>
                  <w:pPr>
                    <w:pStyle w:val="25"/>
                    <w:ind w:firstLine="0" w:firstLineChars="0"/>
                    <w:jc w:val="center"/>
                    <w:rPr>
                      <w:rFonts w:hint="eastAsia"/>
                      <w:color w:val="auto"/>
                      <w:kern w:val="0"/>
                      <w:szCs w:val="21"/>
                    </w:rPr>
                  </w:pPr>
                  <w:r>
                    <w:rPr>
                      <w:rFonts w:hint="eastAsia"/>
                      <w:color w:val="auto"/>
                      <w:kern w:val="0"/>
                      <w:szCs w:val="21"/>
                    </w:rPr>
                    <w:t>序号</w:t>
                  </w:r>
                </w:p>
              </w:tc>
              <w:tc>
                <w:tcPr>
                  <w:tcW w:w="1362" w:type="pct"/>
                  <w:noWrap/>
                  <w:vAlign w:val="center"/>
                </w:tcPr>
                <w:p>
                  <w:pPr>
                    <w:pStyle w:val="25"/>
                    <w:ind w:firstLine="0" w:firstLineChars="0"/>
                    <w:jc w:val="center"/>
                    <w:rPr>
                      <w:rFonts w:hint="eastAsia"/>
                      <w:color w:val="auto"/>
                      <w:kern w:val="0"/>
                      <w:szCs w:val="21"/>
                    </w:rPr>
                  </w:pPr>
                  <w:r>
                    <w:rPr>
                      <w:rFonts w:hint="eastAsia"/>
                      <w:color w:val="auto"/>
                      <w:kern w:val="0"/>
                      <w:szCs w:val="21"/>
                    </w:rPr>
                    <w:t>设备名称</w:t>
                  </w:r>
                </w:p>
              </w:tc>
              <w:tc>
                <w:tcPr>
                  <w:tcW w:w="1041" w:type="pct"/>
                  <w:noWrap/>
                  <w:vAlign w:val="center"/>
                </w:tcPr>
                <w:p>
                  <w:pPr>
                    <w:pStyle w:val="25"/>
                    <w:ind w:firstLine="0" w:firstLineChars="0"/>
                    <w:jc w:val="center"/>
                    <w:rPr>
                      <w:rFonts w:hint="eastAsia"/>
                      <w:color w:val="auto"/>
                      <w:kern w:val="0"/>
                      <w:szCs w:val="21"/>
                    </w:rPr>
                  </w:pPr>
                  <w:r>
                    <w:rPr>
                      <w:rFonts w:hint="eastAsia"/>
                      <w:color w:val="auto"/>
                      <w:kern w:val="0"/>
                      <w:szCs w:val="21"/>
                    </w:rPr>
                    <w:t>数量</w:t>
                  </w:r>
                </w:p>
              </w:tc>
              <w:tc>
                <w:tcPr>
                  <w:tcW w:w="2029" w:type="pct"/>
                  <w:noWrap/>
                  <w:vAlign w:val="center"/>
                </w:tcPr>
                <w:p>
                  <w:pPr>
                    <w:pStyle w:val="25"/>
                    <w:ind w:firstLine="0" w:firstLineChars="0"/>
                    <w:jc w:val="center"/>
                    <w:rPr>
                      <w:rFonts w:hint="eastAsia"/>
                      <w:color w:val="auto"/>
                      <w:kern w:val="0"/>
                      <w:szCs w:val="21"/>
                    </w:rPr>
                  </w:pPr>
                  <w:r>
                    <w:rPr>
                      <w:rFonts w:hint="eastAsia"/>
                      <w:color w:val="auto"/>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6" w:type="pct"/>
                  <w:noWrap/>
                  <w:vAlign w:val="center"/>
                </w:tcPr>
                <w:p>
                  <w:pPr>
                    <w:pStyle w:val="25"/>
                    <w:ind w:firstLine="0" w:firstLineChars="0"/>
                    <w:jc w:val="center"/>
                    <w:rPr>
                      <w:rFonts w:hint="eastAsia"/>
                      <w:color w:val="auto"/>
                      <w:kern w:val="0"/>
                      <w:szCs w:val="21"/>
                    </w:rPr>
                  </w:pPr>
                  <w:r>
                    <w:rPr>
                      <w:rFonts w:hint="eastAsia"/>
                      <w:color w:val="auto"/>
                      <w:kern w:val="0"/>
                      <w:szCs w:val="21"/>
                    </w:rPr>
                    <w:t>1</w:t>
                  </w:r>
                </w:p>
              </w:tc>
              <w:tc>
                <w:tcPr>
                  <w:tcW w:w="1362" w:type="pct"/>
                  <w:noWrap/>
                  <w:vAlign w:val="center"/>
                </w:tcPr>
                <w:p>
                  <w:pPr>
                    <w:pStyle w:val="25"/>
                    <w:ind w:firstLine="0" w:firstLineChars="0"/>
                    <w:jc w:val="center"/>
                    <w:rPr>
                      <w:rFonts w:hint="eastAsia"/>
                      <w:color w:val="auto"/>
                      <w:kern w:val="0"/>
                      <w:szCs w:val="21"/>
                    </w:rPr>
                  </w:pPr>
                  <w:r>
                    <w:rPr>
                      <w:rFonts w:hint="eastAsia"/>
                      <w:color w:val="auto"/>
                      <w:kern w:val="0"/>
                      <w:szCs w:val="21"/>
                    </w:rPr>
                    <w:t>叉车</w:t>
                  </w:r>
                </w:p>
              </w:tc>
              <w:tc>
                <w:tcPr>
                  <w:tcW w:w="1041" w:type="pct"/>
                  <w:noWrap/>
                  <w:vAlign w:val="center"/>
                </w:tcPr>
                <w:p>
                  <w:pPr>
                    <w:pStyle w:val="25"/>
                    <w:ind w:firstLine="0" w:firstLineChars="0"/>
                    <w:jc w:val="center"/>
                    <w:rPr>
                      <w:rFonts w:hint="eastAsia"/>
                      <w:color w:val="auto"/>
                      <w:kern w:val="0"/>
                      <w:szCs w:val="21"/>
                    </w:rPr>
                  </w:pPr>
                  <w:r>
                    <w:rPr>
                      <w:rFonts w:hint="eastAsia"/>
                      <w:color w:val="auto"/>
                      <w:kern w:val="0"/>
                      <w:szCs w:val="21"/>
                    </w:rPr>
                    <w:t>1辆</w:t>
                  </w:r>
                </w:p>
              </w:tc>
              <w:tc>
                <w:tcPr>
                  <w:tcW w:w="2029" w:type="pct"/>
                  <w:noWrap/>
                  <w:vAlign w:val="center"/>
                </w:tcPr>
                <w:p>
                  <w:pPr>
                    <w:pStyle w:val="25"/>
                    <w:ind w:firstLine="0" w:firstLineChars="0"/>
                    <w:jc w:val="center"/>
                    <w:rPr>
                      <w:rFonts w:hint="eastAsia"/>
                      <w:color w:val="auto"/>
                      <w:kern w:val="0"/>
                      <w:szCs w:val="21"/>
                    </w:rPr>
                  </w:pPr>
                  <w:r>
                    <w:rPr>
                      <w:rFonts w:hint="eastAsia"/>
                      <w:color w:val="auto"/>
                      <w:kern w:val="0"/>
                      <w:szCs w:val="21"/>
                    </w:rPr>
                    <w:t>装卸废铅蓄电池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6" w:type="pct"/>
                  <w:noWrap/>
                  <w:vAlign w:val="center"/>
                </w:tcPr>
                <w:p>
                  <w:pPr>
                    <w:pStyle w:val="25"/>
                    <w:ind w:firstLine="0" w:firstLineChars="0"/>
                    <w:jc w:val="center"/>
                    <w:rPr>
                      <w:rFonts w:hint="eastAsia"/>
                      <w:color w:val="auto"/>
                      <w:kern w:val="0"/>
                      <w:szCs w:val="21"/>
                    </w:rPr>
                  </w:pPr>
                  <w:r>
                    <w:rPr>
                      <w:rFonts w:hint="eastAsia"/>
                      <w:color w:val="auto"/>
                      <w:kern w:val="0"/>
                      <w:szCs w:val="21"/>
                    </w:rPr>
                    <w:t>2</w:t>
                  </w:r>
                </w:p>
              </w:tc>
              <w:tc>
                <w:tcPr>
                  <w:tcW w:w="1362" w:type="pct"/>
                  <w:noWrap/>
                  <w:vAlign w:val="center"/>
                </w:tcPr>
                <w:p>
                  <w:pPr>
                    <w:pStyle w:val="25"/>
                    <w:ind w:firstLine="0" w:firstLineChars="0"/>
                    <w:jc w:val="center"/>
                    <w:rPr>
                      <w:rFonts w:hint="eastAsia"/>
                      <w:color w:val="auto"/>
                      <w:kern w:val="0"/>
                      <w:szCs w:val="21"/>
                    </w:rPr>
                  </w:pPr>
                  <w:r>
                    <w:rPr>
                      <w:rFonts w:hint="eastAsia"/>
                      <w:color w:val="auto"/>
                      <w:kern w:val="0"/>
                      <w:szCs w:val="21"/>
                    </w:rPr>
                    <w:t>PE暂存箱</w:t>
                  </w:r>
                </w:p>
              </w:tc>
              <w:tc>
                <w:tcPr>
                  <w:tcW w:w="1041" w:type="pct"/>
                  <w:noWrap/>
                  <w:vAlign w:val="center"/>
                </w:tcPr>
                <w:p>
                  <w:pPr>
                    <w:pStyle w:val="25"/>
                    <w:ind w:firstLine="0" w:firstLineChars="0"/>
                    <w:jc w:val="center"/>
                    <w:rPr>
                      <w:rFonts w:hint="eastAsia"/>
                      <w:color w:val="auto"/>
                      <w:kern w:val="0"/>
                      <w:szCs w:val="21"/>
                    </w:rPr>
                  </w:pPr>
                  <w:r>
                    <w:rPr>
                      <w:rFonts w:hint="eastAsia"/>
                      <w:color w:val="auto"/>
                      <w:kern w:val="0"/>
                      <w:szCs w:val="21"/>
                    </w:rPr>
                    <w:t>3个</w:t>
                  </w:r>
                </w:p>
              </w:tc>
              <w:tc>
                <w:tcPr>
                  <w:tcW w:w="2029" w:type="pct"/>
                  <w:noWrap/>
                  <w:vAlign w:val="center"/>
                </w:tcPr>
                <w:p>
                  <w:pPr>
                    <w:pStyle w:val="25"/>
                    <w:ind w:firstLine="0" w:firstLineChars="0"/>
                    <w:jc w:val="center"/>
                    <w:rPr>
                      <w:rFonts w:hint="eastAsia"/>
                      <w:color w:val="auto"/>
                      <w:kern w:val="0"/>
                      <w:szCs w:val="21"/>
                    </w:rPr>
                  </w:pPr>
                  <w:r>
                    <w:rPr>
                      <w:rFonts w:hint="eastAsia"/>
                      <w:color w:val="auto"/>
                      <w:kern w:val="0"/>
                      <w:szCs w:val="21"/>
                    </w:rPr>
                    <w:t>用于存放破损铅蓄电池及废酸液收集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6" w:type="pct"/>
                  <w:noWrap/>
                  <w:vAlign w:val="center"/>
                </w:tcPr>
                <w:p>
                  <w:pPr>
                    <w:pStyle w:val="25"/>
                    <w:ind w:firstLine="0" w:firstLineChars="0"/>
                    <w:jc w:val="center"/>
                    <w:rPr>
                      <w:rFonts w:hint="eastAsia"/>
                      <w:color w:val="auto"/>
                      <w:kern w:val="0"/>
                      <w:szCs w:val="21"/>
                    </w:rPr>
                  </w:pPr>
                  <w:r>
                    <w:rPr>
                      <w:rFonts w:hint="eastAsia"/>
                      <w:color w:val="auto"/>
                      <w:kern w:val="0"/>
                      <w:szCs w:val="21"/>
                    </w:rPr>
                    <w:t>3</w:t>
                  </w:r>
                </w:p>
              </w:tc>
              <w:tc>
                <w:tcPr>
                  <w:tcW w:w="1362" w:type="pct"/>
                  <w:noWrap/>
                  <w:vAlign w:val="center"/>
                </w:tcPr>
                <w:p>
                  <w:pPr>
                    <w:widowControl/>
                    <w:jc w:val="center"/>
                    <w:rPr>
                      <w:rFonts w:hint="eastAsia"/>
                      <w:color w:val="auto"/>
                      <w:kern w:val="0"/>
                      <w:szCs w:val="21"/>
                    </w:rPr>
                  </w:pPr>
                  <w:r>
                    <w:rPr>
                      <w:rFonts w:hint="eastAsia"/>
                      <w:color w:val="auto"/>
                      <w:kern w:val="0"/>
                      <w:szCs w:val="21"/>
                    </w:rPr>
                    <w:t>电池周转铁箱</w:t>
                  </w:r>
                </w:p>
              </w:tc>
              <w:tc>
                <w:tcPr>
                  <w:tcW w:w="1041" w:type="pct"/>
                  <w:noWrap/>
                  <w:vAlign w:val="center"/>
                </w:tcPr>
                <w:p>
                  <w:pPr>
                    <w:pStyle w:val="25"/>
                    <w:ind w:firstLine="0" w:firstLineChars="0"/>
                    <w:jc w:val="center"/>
                    <w:rPr>
                      <w:rFonts w:hint="eastAsia"/>
                      <w:color w:val="auto"/>
                      <w:kern w:val="0"/>
                      <w:szCs w:val="21"/>
                    </w:rPr>
                  </w:pPr>
                  <w:r>
                    <w:rPr>
                      <w:rFonts w:hint="eastAsia"/>
                      <w:color w:val="auto"/>
                      <w:kern w:val="0"/>
                      <w:szCs w:val="21"/>
                    </w:rPr>
                    <w:t>5个</w:t>
                  </w:r>
                </w:p>
              </w:tc>
              <w:tc>
                <w:tcPr>
                  <w:tcW w:w="2029" w:type="pct"/>
                  <w:noWrap/>
                  <w:vAlign w:val="center"/>
                </w:tcPr>
                <w:p>
                  <w:pPr>
                    <w:pStyle w:val="25"/>
                    <w:ind w:firstLine="0" w:firstLineChars="0"/>
                    <w:jc w:val="center"/>
                    <w:rPr>
                      <w:rFonts w:hint="eastAsia"/>
                      <w:color w:val="auto"/>
                      <w:kern w:val="0"/>
                      <w:szCs w:val="21"/>
                    </w:rPr>
                  </w:pPr>
                  <w:r>
                    <w:rPr>
                      <w:rFonts w:hint="eastAsia"/>
                      <w:color w:val="auto"/>
                      <w:kern w:val="0"/>
                      <w:szCs w:val="21"/>
                    </w:rPr>
                    <w:t>用于暂存完好废铅蓄电池，铁箱表面涂覆耐酸材料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6" w:type="pct"/>
                  <w:noWrap/>
                  <w:vAlign w:val="center"/>
                </w:tcPr>
                <w:p>
                  <w:pPr>
                    <w:pStyle w:val="25"/>
                    <w:ind w:firstLine="0" w:firstLineChars="0"/>
                    <w:jc w:val="center"/>
                    <w:rPr>
                      <w:rFonts w:hint="eastAsia"/>
                      <w:color w:val="auto"/>
                      <w:kern w:val="0"/>
                      <w:szCs w:val="21"/>
                    </w:rPr>
                  </w:pPr>
                  <w:r>
                    <w:rPr>
                      <w:rFonts w:hint="eastAsia"/>
                      <w:color w:val="auto"/>
                      <w:kern w:val="0"/>
                      <w:szCs w:val="21"/>
                    </w:rPr>
                    <w:t>4</w:t>
                  </w:r>
                </w:p>
              </w:tc>
              <w:tc>
                <w:tcPr>
                  <w:tcW w:w="1362" w:type="pct"/>
                  <w:noWrap/>
                  <w:vAlign w:val="center"/>
                </w:tcPr>
                <w:p>
                  <w:pPr>
                    <w:widowControl/>
                    <w:jc w:val="center"/>
                    <w:rPr>
                      <w:rFonts w:hint="eastAsia"/>
                      <w:color w:val="auto"/>
                      <w:kern w:val="0"/>
                      <w:szCs w:val="21"/>
                    </w:rPr>
                  </w:pPr>
                  <w:r>
                    <w:rPr>
                      <w:rFonts w:hint="eastAsia"/>
                      <w:color w:val="auto"/>
                      <w:kern w:val="0"/>
                      <w:szCs w:val="21"/>
                    </w:rPr>
                    <w:t>防渗托盘</w:t>
                  </w:r>
                </w:p>
              </w:tc>
              <w:tc>
                <w:tcPr>
                  <w:tcW w:w="1041" w:type="pct"/>
                  <w:noWrap/>
                  <w:vAlign w:val="center"/>
                </w:tcPr>
                <w:p>
                  <w:pPr>
                    <w:pStyle w:val="25"/>
                    <w:ind w:firstLine="0" w:firstLineChars="0"/>
                    <w:jc w:val="center"/>
                    <w:rPr>
                      <w:rFonts w:hint="eastAsia"/>
                      <w:color w:val="auto"/>
                      <w:kern w:val="0"/>
                      <w:szCs w:val="21"/>
                    </w:rPr>
                  </w:pPr>
                  <w:r>
                    <w:rPr>
                      <w:rFonts w:hint="eastAsia"/>
                      <w:color w:val="auto"/>
                      <w:kern w:val="0"/>
                      <w:szCs w:val="21"/>
                    </w:rPr>
                    <w:t>30个</w:t>
                  </w:r>
                </w:p>
              </w:tc>
              <w:tc>
                <w:tcPr>
                  <w:tcW w:w="2029" w:type="pct"/>
                  <w:noWrap/>
                  <w:vAlign w:val="center"/>
                </w:tcPr>
                <w:p>
                  <w:pPr>
                    <w:pStyle w:val="25"/>
                    <w:ind w:firstLine="0" w:firstLineChars="0"/>
                    <w:jc w:val="center"/>
                    <w:rPr>
                      <w:rFonts w:hint="eastAsia"/>
                      <w:color w:val="auto"/>
                      <w:kern w:val="0"/>
                      <w:szCs w:val="21"/>
                    </w:rPr>
                  </w:pPr>
                  <w:r>
                    <w:rPr>
                      <w:rFonts w:hint="eastAsia"/>
                      <w:color w:val="auto"/>
                      <w:kern w:val="0"/>
                      <w:szCs w:val="21"/>
                    </w:rPr>
                    <w:t>用于放置完好废铅蓄电池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6" w:type="pct"/>
                  <w:noWrap/>
                  <w:vAlign w:val="center"/>
                </w:tcPr>
                <w:p>
                  <w:pPr>
                    <w:pStyle w:val="25"/>
                    <w:ind w:firstLine="0" w:firstLineChars="0"/>
                    <w:jc w:val="center"/>
                    <w:rPr>
                      <w:rFonts w:hint="eastAsia"/>
                      <w:color w:val="auto"/>
                      <w:kern w:val="0"/>
                      <w:szCs w:val="21"/>
                    </w:rPr>
                  </w:pPr>
                  <w:r>
                    <w:rPr>
                      <w:rFonts w:hint="eastAsia"/>
                      <w:color w:val="auto"/>
                      <w:kern w:val="0"/>
                      <w:szCs w:val="21"/>
                    </w:rPr>
                    <w:t>5</w:t>
                  </w:r>
                </w:p>
              </w:tc>
              <w:tc>
                <w:tcPr>
                  <w:tcW w:w="1362" w:type="pct"/>
                  <w:noWrap/>
                  <w:vAlign w:val="center"/>
                </w:tcPr>
                <w:p>
                  <w:pPr>
                    <w:pStyle w:val="25"/>
                    <w:ind w:firstLine="0" w:firstLineChars="0"/>
                    <w:jc w:val="center"/>
                    <w:rPr>
                      <w:rFonts w:hint="eastAsia"/>
                      <w:color w:val="auto"/>
                      <w:kern w:val="0"/>
                      <w:szCs w:val="21"/>
                    </w:rPr>
                  </w:pPr>
                  <w:r>
                    <w:rPr>
                      <w:rFonts w:hint="eastAsia"/>
                      <w:color w:val="auto"/>
                      <w:kern w:val="0"/>
                      <w:szCs w:val="21"/>
                    </w:rPr>
                    <w:t>负压排气设备</w:t>
                  </w:r>
                </w:p>
              </w:tc>
              <w:tc>
                <w:tcPr>
                  <w:tcW w:w="1041" w:type="pct"/>
                  <w:noWrap/>
                  <w:vAlign w:val="center"/>
                </w:tcPr>
                <w:p>
                  <w:pPr>
                    <w:pStyle w:val="25"/>
                    <w:ind w:firstLine="0" w:firstLineChars="0"/>
                    <w:jc w:val="center"/>
                    <w:rPr>
                      <w:rFonts w:hint="eastAsia"/>
                      <w:color w:val="auto"/>
                      <w:kern w:val="0"/>
                      <w:szCs w:val="21"/>
                    </w:rPr>
                  </w:pPr>
                  <w:r>
                    <w:rPr>
                      <w:rFonts w:hint="eastAsia"/>
                      <w:color w:val="auto"/>
                      <w:kern w:val="0"/>
                      <w:szCs w:val="21"/>
                    </w:rPr>
                    <w:t>1套</w:t>
                  </w:r>
                </w:p>
              </w:tc>
              <w:tc>
                <w:tcPr>
                  <w:tcW w:w="2029" w:type="pct"/>
                  <w:noWrap/>
                  <w:vAlign w:val="center"/>
                </w:tcPr>
                <w:p>
                  <w:pPr>
                    <w:pStyle w:val="25"/>
                    <w:ind w:firstLine="0" w:firstLineChars="0"/>
                    <w:jc w:val="center"/>
                    <w:rPr>
                      <w:rFonts w:hint="eastAsia"/>
                      <w:color w:val="auto"/>
                      <w:kern w:val="0"/>
                      <w:szCs w:val="21"/>
                    </w:rPr>
                  </w:pPr>
                  <w:r>
                    <w:rPr>
                      <w:rFonts w:hint="eastAsia"/>
                      <w:color w:val="auto"/>
                      <w:kern w:val="0"/>
                      <w:szCs w:val="21"/>
                    </w:rPr>
                    <w:t>保持车间通风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000" w:type="pct"/>
                  <w:gridSpan w:val="4"/>
                  <w:noWrap/>
                  <w:vAlign w:val="center"/>
                </w:tcPr>
                <w:p>
                  <w:pPr>
                    <w:pStyle w:val="25"/>
                    <w:ind w:firstLine="0" w:firstLineChars="0"/>
                    <w:jc w:val="center"/>
                    <w:rPr>
                      <w:color w:val="auto"/>
                      <w:kern w:val="0"/>
                      <w:szCs w:val="21"/>
                    </w:rPr>
                  </w:pPr>
                  <w:r>
                    <w:rPr>
                      <w:rFonts w:hint="eastAsia"/>
                      <w:b/>
                      <w:bCs/>
                      <w:color w:val="auto"/>
                      <w:kern w:val="0"/>
                      <w:szCs w:val="21"/>
                    </w:rPr>
                    <w:t>4.</w:t>
                  </w:r>
                  <w:r>
                    <w:rPr>
                      <w:rFonts w:hint="eastAsia"/>
                      <w:b/>
                      <w:bCs/>
                      <w:color w:val="auto"/>
                      <w:szCs w:val="21"/>
                    </w:rPr>
                    <w:t>汨罗市锦胜科技有限公司转运点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6" w:type="pct"/>
                  <w:noWrap/>
                  <w:vAlign w:val="center"/>
                </w:tcPr>
                <w:p>
                  <w:pPr>
                    <w:pStyle w:val="25"/>
                    <w:ind w:firstLine="0" w:firstLineChars="0"/>
                    <w:jc w:val="center"/>
                    <w:rPr>
                      <w:color w:val="auto"/>
                      <w:kern w:val="0"/>
                      <w:szCs w:val="21"/>
                    </w:rPr>
                  </w:pPr>
                  <w:r>
                    <w:rPr>
                      <w:rFonts w:hint="eastAsia"/>
                      <w:color w:val="auto"/>
                      <w:kern w:val="0"/>
                      <w:szCs w:val="21"/>
                    </w:rPr>
                    <w:t>序号</w:t>
                  </w:r>
                </w:p>
              </w:tc>
              <w:tc>
                <w:tcPr>
                  <w:tcW w:w="1362" w:type="pct"/>
                  <w:noWrap/>
                  <w:vAlign w:val="center"/>
                </w:tcPr>
                <w:p>
                  <w:pPr>
                    <w:pStyle w:val="25"/>
                    <w:ind w:firstLine="0" w:firstLineChars="0"/>
                    <w:jc w:val="center"/>
                    <w:rPr>
                      <w:color w:val="auto"/>
                      <w:kern w:val="0"/>
                      <w:szCs w:val="21"/>
                    </w:rPr>
                  </w:pPr>
                  <w:r>
                    <w:rPr>
                      <w:rFonts w:hint="eastAsia"/>
                      <w:color w:val="auto"/>
                      <w:kern w:val="0"/>
                      <w:szCs w:val="21"/>
                    </w:rPr>
                    <w:t>设备名称</w:t>
                  </w:r>
                </w:p>
              </w:tc>
              <w:tc>
                <w:tcPr>
                  <w:tcW w:w="1041" w:type="pct"/>
                  <w:noWrap/>
                  <w:vAlign w:val="center"/>
                </w:tcPr>
                <w:p>
                  <w:pPr>
                    <w:pStyle w:val="25"/>
                    <w:ind w:firstLine="0" w:firstLineChars="0"/>
                    <w:jc w:val="center"/>
                    <w:rPr>
                      <w:color w:val="auto"/>
                      <w:kern w:val="0"/>
                      <w:szCs w:val="21"/>
                    </w:rPr>
                  </w:pPr>
                  <w:r>
                    <w:rPr>
                      <w:rFonts w:hint="eastAsia"/>
                      <w:color w:val="auto"/>
                      <w:kern w:val="0"/>
                      <w:szCs w:val="21"/>
                    </w:rPr>
                    <w:t>数量</w:t>
                  </w:r>
                </w:p>
              </w:tc>
              <w:tc>
                <w:tcPr>
                  <w:tcW w:w="2029" w:type="pct"/>
                  <w:noWrap/>
                  <w:vAlign w:val="center"/>
                </w:tcPr>
                <w:p>
                  <w:pPr>
                    <w:pStyle w:val="25"/>
                    <w:ind w:firstLine="0" w:firstLineChars="0"/>
                    <w:jc w:val="center"/>
                    <w:rPr>
                      <w:color w:val="auto"/>
                      <w:kern w:val="0"/>
                      <w:szCs w:val="21"/>
                    </w:rPr>
                  </w:pPr>
                  <w:r>
                    <w:rPr>
                      <w:rFonts w:hint="eastAsia"/>
                      <w:color w:val="auto"/>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6" w:type="pct"/>
                  <w:noWrap/>
                  <w:vAlign w:val="center"/>
                </w:tcPr>
                <w:p>
                  <w:pPr>
                    <w:pStyle w:val="25"/>
                    <w:ind w:firstLine="0" w:firstLineChars="0"/>
                    <w:jc w:val="center"/>
                    <w:rPr>
                      <w:color w:val="auto"/>
                      <w:kern w:val="0"/>
                      <w:szCs w:val="21"/>
                    </w:rPr>
                  </w:pPr>
                  <w:r>
                    <w:rPr>
                      <w:rFonts w:hint="eastAsia"/>
                      <w:color w:val="auto"/>
                      <w:kern w:val="0"/>
                      <w:szCs w:val="21"/>
                    </w:rPr>
                    <w:t>1</w:t>
                  </w:r>
                </w:p>
              </w:tc>
              <w:tc>
                <w:tcPr>
                  <w:tcW w:w="1362" w:type="pct"/>
                  <w:noWrap/>
                  <w:vAlign w:val="center"/>
                </w:tcPr>
                <w:p>
                  <w:pPr>
                    <w:pStyle w:val="25"/>
                    <w:ind w:firstLine="0" w:firstLineChars="0"/>
                    <w:jc w:val="center"/>
                    <w:rPr>
                      <w:color w:val="auto"/>
                      <w:kern w:val="0"/>
                      <w:szCs w:val="21"/>
                    </w:rPr>
                  </w:pPr>
                  <w:r>
                    <w:rPr>
                      <w:rFonts w:hint="eastAsia"/>
                      <w:color w:val="auto"/>
                      <w:kern w:val="0"/>
                      <w:szCs w:val="21"/>
                      <w:lang w:eastAsia="zh-CN"/>
                    </w:rPr>
                    <w:t>手动液压搬运</w:t>
                  </w:r>
                  <w:r>
                    <w:rPr>
                      <w:rFonts w:hint="eastAsia"/>
                      <w:color w:val="auto"/>
                      <w:kern w:val="0"/>
                      <w:szCs w:val="21"/>
                    </w:rPr>
                    <w:t>叉车</w:t>
                  </w:r>
                </w:p>
              </w:tc>
              <w:tc>
                <w:tcPr>
                  <w:tcW w:w="1041" w:type="pct"/>
                  <w:noWrap/>
                  <w:vAlign w:val="center"/>
                </w:tcPr>
                <w:p>
                  <w:pPr>
                    <w:pStyle w:val="25"/>
                    <w:ind w:firstLine="0" w:firstLineChars="0"/>
                    <w:jc w:val="center"/>
                    <w:rPr>
                      <w:color w:val="auto"/>
                      <w:kern w:val="0"/>
                      <w:szCs w:val="21"/>
                    </w:rPr>
                  </w:pPr>
                  <w:r>
                    <w:rPr>
                      <w:rFonts w:hint="eastAsia"/>
                      <w:color w:val="auto"/>
                      <w:kern w:val="0"/>
                      <w:szCs w:val="21"/>
                    </w:rPr>
                    <w:t>1辆</w:t>
                  </w:r>
                </w:p>
              </w:tc>
              <w:tc>
                <w:tcPr>
                  <w:tcW w:w="2029" w:type="pct"/>
                  <w:noWrap/>
                  <w:vAlign w:val="center"/>
                </w:tcPr>
                <w:p>
                  <w:pPr>
                    <w:pStyle w:val="25"/>
                    <w:ind w:firstLine="0" w:firstLineChars="0"/>
                    <w:jc w:val="center"/>
                    <w:rPr>
                      <w:color w:val="auto"/>
                      <w:kern w:val="0"/>
                      <w:szCs w:val="21"/>
                    </w:rPr>
                  </w:pPr>
                  <w:r>
                    <w:rPr>
                      <w:rFonts w:hint="eastAsia"/>
                      <w:color w:val="auto"/>
                      <w:kern w:val="0"/>
                      <w:szCs w:val="21"/>
                    </w:rPr>
                    <w:t>装卸废铅蓄电池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6" w:type="pct"/>
                  <w:noWrap/>
                  <w:vAlign w:val="center"/>
                </w:tcPr>
                <w:p>
                  <w:pPr>
                    <w:pStyle w:val="25"/>
                    <w:ind w:firstLine="0" w:firstLineChars="0"/>
                    <w:jc w:val="center"/>
                    <w:rPr>
                      <w:color w:val="auto"/>
                      <w:kern w:val="0"/>
                      <w:szCs w:val="21"/>
                    </w:rPr>
                  </w:pPr>
                  <w:r>
                    <w:rPr>
                      <w:rFonts w:hint="eastAsia"/>
                      <w:color w:val="auto"/>
                      <w:kern w:val="0"/>
                      <w:szCs w:val="21"/>
                    </w:rPr>
                    <w:t>2</w:t>
                  </w:r>
                </w:p>
              </w:tc>
              <w:tc>
                <w:tcPr>
                  <w:tcW w:w="1362" w:type="pct"/>
                  <w:noWrap/>
                  <w:vAlign w:val="center"/>
                </w:tcPr>
                <w:p>
                  <w:pPr>
                    <w:pStyle w:val="25"/>
                    <w:ind w:firstLine="0" w:firstLineChars="0"/>
                    <w:jc w:val="center"/>
                    <w:rPr>
                      <w:color w:val="auto"/>
                      <w:kern w:val="0"/>
                      <w:szCs w:val="21"/>
                    </w:rPr>
                  </w:pPr>
                  <w:r>
                    <w:rPr>
                      <w:rFonts w:hint="eastAsia"/>
                      <w:color w:val="auto"/>
                      <w:kern w:val="0"/>
                      <w:szCs w:val="21"/>
                    </w:rPr>
                    <w:t>PE暂存箱</w:t>
                  </w:r>
                </w:p>
              </w:tc>
              <w:tc>
                <w:tcPr>
                  <w:tcW w:w="1041" w:type="pct"/>
                  <w:noWrap/>
                  <w:vAlign w:val="center"/>
                </w:tcPr>
                <w:p>
                  <w:pPr>
                    <w:pStyle w:val="25"/>
                    <w:ind w:firstLine="0" w:firstLineChars="0"/>
                    <w:jc w:val="center"/>
                    <w:rPr>
                      <w:color w:val="auto"/>
                      <w:kern w:val="0"/>
                      <w:szCs w:val="21"/>
                    </w:rPr>
                  </w:pPr>
                  <w:r>
                    <w:rPr>
                      <w:rFonts w:hint="eastAsia"/>
                      <w:color w:val="auto"/>
                      <w:kern w:val="0"/>
                      <w:szCs w:val="21"/>
                    </w:rPr>
                    <w:t>2个</w:t>
                  </w:r>
                </w:p>
              </w:tc>
              <w:tc>
                <w:tcPr>
                  <w:tcW w:w="2029" w:type="pct"/>
                  <w:noWrap/>
                  <w:vAlign w:val="center"/>
                </w:tcPr>
                <w:p>
                  <w:pPr>
                    <w:pStyle w:val="25"/>
                    <w:ind w:firstLine="0" w:firstLineChars="0"/>
                    <w:jc w:val="center"/>
                    <w:rPr>
                      <w:color w:val="auto"/>
                      <w:kern w:val="0"/>
                      <w:szCs w:val="21"/>
                    </w:rPr>
                  </w:pPr>
                  <w:r>
                    <w:rPr>
                      <w:rFonts w:hint="eastAsia"/>
                      <w:color w:val="auto"/>
                      <w:kern w:val="0"/>
                      <w:szCs w:val="21"/>
                    </w:rPr>
                    <w:t>用于存放破损铅蓄电池及废酸液收集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6" w:type="pct"/>
                  <w:noWrap/>
                  <w:vAlign w:val="center"/>
                </w:tcPr>
                <w:p>
                  <w:pPr>
                    <w:pStyle w:val="25"/>
                    <w:ind w:firstLine="0" w:firstLineChars="0"/>
                    <w:jc w:val="center"/>
                    <w:rPr>
                      <w:color w:val="auto"/>
                      <w:kern w:val="0"/>
                      <w:szCs w:val="21"/>
                    </w:rPr>
                  </w:pPr>
                  <w:r>
                    <w:rPr>
                      <w:rFonts w:hint="eastAsia"/>
                      <w:color w:val="auto"/>
                      <w:kern w:val="0"/>
                      <w:szCs w:val="21"/>
                    </w:rPr>
                    <w:t>3</w:t>
                  </w:r>
                </w:p>
              </w:tc>
              <w:tc>
                <w:tcPr>
                  <w:tcW w:w="1362" w:type="pct"/>
                  <w:noWrap/>
                  <w:vAlign w:val="center"/>
                </w:tcPr>
                <w:p>
                  <w:pPr>
                    <w:widowControl/>
                    <w:jc w:val="center"/>
                    <w:rPr>
                      <w:color w:val="auto"/>
                      <w:kern w:val="0"/>
                      <w:szCs w:val="21"/>
                    </w:rPr>
                  </w:pPr>
                  <w:r>
                    <w:rPr>
                      <w:rFonts w:hint="eastAsia"/>
                      <w:color w:val="auto"/>
                      <w:kern w:val="0"/>
                      <w:szCs w:val="21"/>
                    </w:rPr>
                    <w:t>电池周转铁箱</w:t>
                  </w:r>
                </w:p>
              </w:tc>
              <w:tc>
                <w:tcPr>
                  <w:tcW w:w="1041" w:type="pct"/>
                  <w:noWrap/>
                  <w:vAlign w:val="center"/>
                </w:tcPr>
                <w:p>
                  <w:pPr>
                    <w:pStyle w:val="25"/>
                    <w:ind w:firstLine="0" w:firstLineChars="0"/>
                    <w:jc w:val="center"/>
                    <w:rPr>
                      <w:color w:val="auto"/>
                      <w:kern w:val="0"/>
                      <w:szCs w:val="21"/>
                    </w:rPr>
                  </w:pPr>
                  <w:r>
                    <w:rPr>
                      <w:rFonts w:hint="eastAsia"/>
                      <w:color w:val="auto"/>
                      <w:kern w:val="0"/>
                      <w:szCs w:val="21"/>
                    </w:rPr>
                    <w:t>10个</w:t>
                  </w:r>
                </w:p>
              </w:tc>
              <w:tc>
                <w:tcPr>
                  <w:tcW w:w="2029" w:type="pct"/>
                  <w:noWrap/>
                  <w:vAlign w:val="center"/>
                </w:tcPr>
                <w:p>
                  <w:pPr>
                    <w:pStyle w:val="25"/>
                    <w:ind w:firstLine="0" w:firstLineChars="0"/>
                    <w:jc w:val="center"/>
                    <w:rPr>
                      <w:color w:val="auto"/>
                      <w:kern w:val="0"/>
                      <w:szCs w:val="21"/>
                    </w:rPr>
                  </w:pPr>
                  <w:r>
                    <w:rPr>
                      <w:rFonts w:hint="eastAsia"/>
                      <w:color w:val="auto"/>
                      <w:kern w:val="0"/>
                      <w:szCs w:val="21"/>
                    </w:rPr>
                    <w:t>用于暂存完好废铅蓄电池，铁箱表面涂覆耐酸材料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6" w:type="pct"/>
                  <w:noWrap/>
                  <w:vAlign w:val="center"/>
                </w:tcPr>
                <w:p>
                  <w:pPr>
                    <w:pStyle w:val="25"/>
                    <w:ind w:firstLine="0" w:firstLineChars="0"/>
                    <w:jc w:val="center"/>
                    <w:rPr>
                      <w:color w:val="auto"/>
                      <w:kern w:val="0"/>
                      <w:szCs w:val="21"/>
                    </w:rPr>
                  </w:pPr>
                  <w:r>
                    <w:rPr>
                      <w:rFonts w:hint="eastAsia"/>
                      <w:color w:val="auto"/>
                      <w:kern w:val="0"/>
                      <w:szCs w:val="21"/>
                    </w:rPr>
                    <w:t>4</w:t>
                  </w:r>
                </w:p>
              </w:tc>
              <w:tc>
                <w:tcPr>
                  <w:tcW w:w="1362" w:type="pct"/>
                  <w:noWrap/>
                  <w:vAlign w:val="center"/>
                </w:tcPr>
                <w:p>
                  <w:pPr>
                    <w:widowControl/>
                    <w:jc w:val="center"/>
                    <w:rPr>
                      <w:color w:val="auto"/>
                      <w:kern w:val="0"/>
                      <w:szCs w:val="21"/>
                    </w:rPr>
                  </w:pPr>
                  <w:r>
                    <w:rPr>
                      <w:rFonts w:hint="eastAsia"/>
                      <w:color w:val="auto"/>
                      <w:kern w:val="0"/>
                      <w:szCs w:val="21"/>
                    </w:rPr>
                    <w:t>防渗托盘</w:t>
                  </w:r>
                </w:p>
              </w:tc>
              <w:tc>
                <w:tcPr>
                  <w:tcW w:w="1041" w:type="pct"/>
                  <w:noWrap/>
                  <w:vAlign w:val="center"/>
                </w:tcPr>
                <w:p>
                  <w:pPr>
                    <w:pStyle w:val="25"/>
                    <w:ind w:firstLine="0" w:firstLineChars="0"/>
                    <w:jc w:val="center"/>
                    <w:rPr>
                      <w:color w:val="auto"/>
                      <w:kern w:val="0"/>
                      <w:szCs w:val="21"/>
                    </w:rPr>
                  </w:pPr>
                  <w:r>
                    <w:rPr>
                      <w:rFonts w:hint="eastAsia"/>
                      <w:color w:val="auto"/>
                      <w:kern w:val="0"/>
                      <w:szCs w:val="21"/>
                    </w:rPr>
                    <w:t>10个</w:t>
                  </w:r>
                </w:p>
              </w:tc>
              <w:tc>
                <w:tcPr>
                  <w:tcW w:w="2029" w:type="pct"/>
                  <w:noWrap/>
                  <w:vAlign w:val="center"/>
                </w:tcPr>
                <w:p>
                  <w:pPr>
                    <w:pStyle w:val="25"/>
                    <w:ind w:firstLine="0" w:firstLineChars="0"/>
                    <w:jc w:val="center"/>
                    <w:rPr>
                      <w:color w:val="auto"/>
                      <w:kern w:val="0"/>
                      <w:szCs w:val="21"/>
                    </w:rPr>
                  </w:pPr>
                  <w:r>
                    <w:rPr>
                      <w:rFonts w:hint="eastAsia"/>
                      <w:color w:val="auto"/>
                      <w:kern w:val="0"/>
                      <w:szCs w:val="21"/>
                    </w:rPr>
                    <w:t>用于放置完好废铅蓄电池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6" w:type="pct"/>
                  <w:noWrap/>
                  <w:vAlign w:val="center"/>
                </w:tcPr>
                <w:p>
                  <w:pPr>
                    <w:pStyle w:val="25"/>
                    <w:ind w:firstLine="0" w:firstLineChars="0"/>
                    <w:jc w:val="center"/>
                    <w:rPr>
                      <w:color w:val="auto"/>
                      <w:kern w:val="0"/>
                      <w:szCs w:val="21"/>
                    </w:rPr>
                  </w:pPr>
                  <w:r>
                    <w:rPr>
                      <w:rFonts w:hint="eastAsia"/>
                      <w:color w:val="auto"/>
                      <w:kern w:val="0"/>
                      <w:szCs w:val="21"/>
                    </w:rPr>
                    <w:t>5</w:t>
                  </w:r>
                </w:p>
              </w:tc>
              <w:tc>
                <w:tcPr>
                  <w:tcW w:w="1362" w:type="pct"/>
                  <w:noWrap/>
                  <w:vAlign w:val="center"/>
                </w:tcPr>
                <w:p>
                  <w:pPr>
                    <w:pStyle w:val="25"/>
                    <w:ind w:firstLine="0" w:firstLineChars="0"/>
                    <w:jc w:val="center"/>
                    <w:rPr>
                      <w:color w:val="auto"/>
                      <w:kern w:val="0"/>
                      <w:szCs w:val="21"/>
                    </w:rPr>
                  </w:pPr>
                  <w:r>
                    <w:rPr>
                      <w:rFonts w:hint="eastAsia"/>
                      <w:color w:val="auto"/>
                      <w:kern w:val="0"/>
                      <w:szCs w:val="21"/>
                    </w:rPr>
                    <w:t>负压排气设备</w:t>
                  </w:r>
                </w:p>
              </w:tc>
              <w:tc>
                <w:tcPr>
                  <w:tcW w:w="1041" w:type="pct"/>
                  <w:noWrap/>
                  <w:vAlign w:val="center"/>
                </w:tcPr>
                <w:p>
                  <w:pPr>
                    <w:pStyle w:val="25"/>
                    <w:ind w:firstLine="0" w:firstLineChars="0"/>
                    <w:jc w:val="center"/>
                    <w:rPr>
                      <w:color w:val="auto"/>
                      <w:kern w:val="0"/>
                      <w:szCs w:val="21"/>
                    </w:rPr>
                  </w:pPr>
                  <w:r>
                    <w:rPr>
                      <w:rFonts w:hint="eastAsia"/>
                      <w:color w:val="auto"/>
                      <w:kern w:val="0"/>
                      <w:szCs w:val="21"/>
                    </w:rPr>
                    <w:t>1套</w:t>
                  </w:r>
                </w:p>
              </w:tc>
              <w:tc>
                <w:tcPr>
                  <w:tcW w:w="2029" w:type="pct"/>
                  <w:noWrap/>
                  <w:vAlign w:val="center"/>
                </w:tcPr>
                <w:p>
                  <w:pPr>
                    <w:pStyle w:val="25"/>
                    <w:ind w:firstLine="0" w:firstLineChars="0"/>
                    <w:jc w:val="center"/>
                    <w:rPr>
                      <w:color w:val="auto"/>
                      <w:kern w:val="0"/>
                      <w:szCs w:val="21"/>
                    </w:rPr>
                  </w:pPr>
                  <w:r>
                    <w:rPr>
                      <w:rFonts w:hint="eastAsia"/>
                      <w:color w:val="auto"/>
                      <w:kern w:val="0"/>
                      <w:szCs w:val="21"/>
                    </w:rPr>
                    <w:t>保持车间通风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000" w:type="pct"/>
                  <w:gridSpan w:val="4"/>
                  <w:noWrap/>
                  <w:vAlign w:val="center"/>
                </w:tcPr>
                <w:p>
                  <w:pPr>
                    <w:pStyle w:val="25"/>
                    <w:ind w:firstLine="0" w:firstLineChars="0"/>
                    <w:jc w:val="center"/>
                    <w:rPr>
                      <w:color w:val="auto"/>
                      <w:kern w:val="0"/>
                      <w:szCs w:val="21"/>
                    </w:rPr>
                  </w:pPr>
                  <w:r>
                    <w:rPr>
                      <w:rFonts w:hint="eastAsia"/>
                      <w:b/>
                      <w:bCs/>
                      <w:color w:val="auto"/>
                      <w:kern w:val="0"/>
                      <w:szCs w:val="21"/>
                    </w:rPr>
                    <w:t>5.</w:t>
                  </w:r>
                  <w:r>
                    <w:rPr>
                      <w:rFonts w:hint="eastAsia"/>
                      <w:b/>
                      <w:bCs/>
                      <w:color w:val="auto"/>
                      <w:szCs w:val="21"/>
                    </w:rPr>
                    <w:t>湖南科舰能源发展有限公司转运点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6" w:type="pct"/>
                  <w:noWrap/>
                  <w:vAlign w:val="center"/>
                </w:tcPr>
                <w:p>
                  <w:pPr>
                    <w:pStyle w:val="25"/>
                    <w:ind w:firstLine="0" w:firstLineChars="0"/>
                    <w:jc w:val="center"/>
                    <w:rPr>
                      <w:color w:val="auto"/>
                      <w:kern w:val="0"/>
                      <w:szCs w:val="21"/>
                    </w:rPr>
                  </w:pPr>
                  <w:r>
                    <w:rPr>
                      <w:rFonts w:hint="eastAsia"/>
                      <w:color w:val="auto"/>
                      <w:kern w:val="0"/>
                      <w:szCs w:val="21"/>
                    </w:rPr>
                    <w:t>序号</w:t>
                  </w:r>
                </w:p>
              </w:tc>
              <w:tc>
                <w:tcPr>
                  <w:tcW w:w="1362" w:type="pct"/>
                  <w:noWrap/>
                  <w:vAlign w:val="center"/>
                </w:tcPr>
                <w:p>
                  <w:pPr>
                    <w:pStyle w:val="25"/>
                    <w:ind w:firstLine="0" w:firstLineChars="0"/>
                    <w:jc w:val="center"/>
                    <w:rPr>
                      <w:color w:val="auto"/>
                      <w:kern w:val="0"/>
                      <w:szCs w:val="21"/>
                    </w:rPr>
                  </w:pPr>
                  <w:r>
                    <w:rPr>
                      <w:rFonts w:hint="eastAsia"/>
                      <w:color w:val="auto"/>
                      <w:kern w:val="0"/>
                      <w:szCs w:val="21"/>
                    </w:rPr>
                    <w:t>设备名称</w:t>
                  </w:r>
                </w:p>
              </w:tc>
              <w:tc>
                <w:tcPr>
                  <w:tcW w:w="1041" w:type="pct"/>
                  <w:noWrap/>
                  <w:vAlign w:val="center"/>
                </w:tcPr>
                <w:p>
                  <w:pPr>
                    <w:pStyle w:val="25"/>
                    <w:ind w:firstLine="0" w:firstLineChars="0"/>
                    <w:jc w:val="center"/>
                    <w:rPr>
                      <w:color w:val="auto"/>
                      <w:kern w:val="0"/>
                      <w:szCs w:val="21"/>
                    </w:rPr>
                  </w:pPr>
                  <w:r>
                    <w:rPr>
                      <w:rFonts w:hint="eastAsia"/>
                      <w:color w:val="auto"/>
                      <w:kern w:val="0"/>
                      <w:szCs w:val="21"/>
                    </w:rPr>
                    <w:t>数量</w:t>
                  </w:r>
                </w:p>
              </w:tc>
              <w:tc>
                <w:tcPr>
                  <w:tcW w:w="2029" w:type="pct"/>
                  <w:noWrap/>
                  <w:vAlign w:val="center"/>
                </w:tcPr>
                <w:p>
                  <w:pPr>
                    <w:pStyle w:val="25"/>
                    <w:ind w:firstLine="0" w:firstLineChars="0"/>
                    <w:jc w:val="center"/>
                    <w:rPr>
                      <w:color w:val="auto"/>
                      <w:kern w:val="0"/>
                      <w:szCs w:val="21"/>
                    </w:rPr>
                  </w:pPr>
                  <w:r>
                    <w:rPr>
                      <w:rFonts w:hint="eastAsia"/>
                      <w:color w:val="auto"/>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6" w:type="pct"/>
                  <w:noWrap/>
                  <w:vAlign w:val="center"/>
                </w:tcPr>
                <w:p>
                  <w:pPr>
                    <w:pStyle w:val="25"/>
                    <w:ind w:firstLine="0" w:firstLineChars="0"/>
                    <w:jc w:val="center"/>
                    <w:rPr>
                      <w:color w:val="auto"/>
                      <w:kern w:val="0"/>
                      <w:szCs w:val="21"/>
                    </w:rPr>
                  </w:pPr>
                  <w:r>
                    <w:rPr>
                      <w:rFonts w:hint="eastAsia"/>
                      <w:color w:val="auto"/>
                      <w:kern w:val="0"/>
                      <w:szCs w:val="21"/>
                    </w:rPr>
                    <w:t>1</w:t>
                  </w:r>
                </w:p>
              </w:tc>
              <w:tc>
                <w:tcPr>
                  <w:tcW w:w="1362" w:type="pct"/>
                  <w:noWrap/>
                  <w:vAlign w:val="center"/>
                </w:tcPr>
                <w:p>
                  <w:pPr>
                    <w:pStyle w:val="25"/>
                    <w:ind w:firstLine="0" w:firstLineChars="0"/>
                    <w:jc w:val="center"/>
                    <w:rPr>
                      <w:color w:val="auto"/>
                      <w:kern w:val="0"/>
                      <w:szCs w:val="21"/>
                    </w:rPr>
                  </w:pPr>
                  <w:r>
                    <w:rPr>
                      <w:rFonts w:hint="eastAsia"/>
                      <w:color w:val="auto"/>
                      <w:kern w:val="0"/>
                      <w:szCs w:val="21"/>
                      <w:lang w:eastAsia="zh-CN"/>
                    </w:rPr>
                    <w:t>手动液压搬运</w:t>
                  </w:r>
                  <w:r>
                    <w:rPr>
                      <w:rFonts w:hint="eastAsia"/>
                      <w:color w:val="auto"/>
                      <w:kern w:val="0"/>
                      <w:szCs w:val="21"/>
                    </w:rPr>
                    <w:t>叉车</w:t>
                  </w:r>
                </w:p>
              </w:tc>
              <w:tc>
                <w:tcPr>
                  <w:tcW w:w="1041" w:type="pct"/>
                  <w:noWrap/>
                  <w:vAlign w:val="center"/>
                </w:tcPr>
                <w:p>
                  <w:pPr>
                    <w:pStyle w:val="25"/>
                    <w:ind w:firstLine="0" w:firstLineChars="0"/>
                    <w:jc w:val="center"/>
                    <w:rPr>
                      <w:color w:val="auto"/>
                      <w:kern w:val="0"/>
                      <w:szCs w:val="21"/>
                    </w:rPr>
                  </w:pPr>
                  <w:r>
                    <w:rPr>
                      <w:rFonts w:hint="eastAsia"/>
                      <w:color w:val="auto"/>
                      <w:kern w:val="0"/>
                      <w:szCs w:val="21"/>
                    </w:rPr>
                    <w:t>1辆</w:t>
                  </w:r>
                </w:p>
              </w:tc>
              <w:tc>
                <w:tcPr>
                  <w:tcW w:w="2029" w:type="pct"/>
                  <w:noWrap/>
                  <w:vAlign w:val="center"/>
                </w:tcPr>
                <w:p>
                  <w:pPr>
                    <w:pStyle w:val="25"/>
                    <w:ind w:firstLine="0" w:firstLineChars="0"/>
                    <w:jc w:val="center"/>
                    <w:rPr>
                      <w:color w:val="auto"/>
                      <w:kern w:val="0"/>
                      <w:szCs w:val="21"/>
                    </w:rPr>
                  </w:pPr>
                  <w:r>
                    <w:rPr>
                      <w:rFonts w:hint="eastAsia"/>
                      <w:color w:val="auto"/>
                      <w:kern w:val="0"/>
                      <w:szCs w:val="21"/>
                    </w:rPr>
                    <w:t>装卸废铅蓄电池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6" w:type="pct"/>
                  <w:noWrap/>
                  <w:vAlign w:val="center"/>
                </w:tcPr>
                <w:p>
                  <w:pPr>
                    <w:pStyle w:val="25"/>
                    <w:ind w:firstLine="0" w:firstLineChars="0"/>
                    <w:jc w:val="center"/>
                    <w:rPr>
                      <w:color w:val="auto"/>
                      <w:kern w:val="0"/>
                      <w:szCs w:val="21"/>
                    </w:rPr>
                  </w:pPr>
                  <w:r>
                    <w:rPr>
                      <w:rFonts w:hint="eastAsia"/>
                      <w:color w:val="auto"/>
                      <w:kern w:val="0"/>
                      <w:szCs w:val="21"/>
                    </w:rPr>
                    <w:t>2</w:t>
                  </w:r>
                </w:p>
              </w:tc>
              <w:tc>
                <w:tcPr>
                  <w:tcW w:w="1362" w:type="pct"/>
                  <w:noWrap/>
                  <w:vAlign w:val="center"/>
                </w:tcPr>
                <w:p>
                  <w:pPr>
                    <w:pStyle w:val="25"/>
                    <w:ind w:firstLine="0" w:firstLineChars="0"/>
                    <w:jc w:val="center"/>
                    <w:rPr>
                      <w:color w:val="auto"/>
                      <w:kern w:val="0"/>
                      <w:szCs w:val="21"/>
                    </w:rPr>
                  </w:pPr>
                  <w:r>
                    <w:rPr>
                      <w:rFonts w:hint="eastAsia"/>
                      <w:color w:val="auto"/>
                      <w:kern w:val="0"/>
                      <w:szCs w:val="21"/>
                    </w:rPr>
                    <w:t>PE暂存箱</w:t>
                  </w:r>
                </w:p>
              </w:tc>
              <w:tc>
                <w:tcPr>
                  <w:tcW w:w="1041" w:type="pct"/>
                  <w:noWrap/>
                  <w:vAlign w:val="center"/>
                </w:tcPr>
                <w:p>
                  <w:pPr>
                    <w:pStyle w:val="25"/>
                    <w:ind w:firstLine="0" w:firstLineChars="0"/>
                    <w:jc w:val="center"/>
                    <w:rPr>
                      <w:color w:val="auto"/>
                      <w:kern w:val="0"/>
                      <w:szCs w:val="21"/>
                    </w:rPr>
                  </w:pPr>
                  <w:r>
                    <w:rPr>
                      <w:rFonts w:hint="eastAsia"/>
                      <w:color w:val="auto"/>
                      <w:kern w:val="0"/>
                      <w:szCs w:val="21"/>
                    </w:rPr>
                    <w:t>2个</w:t>
                  </w:r>
                </w:p>
              </w:tc>
              <w:tc>
                <w:tcPr>
                  <w:tcW w:w="2029" w:type="pct"/>
                  <w:noWrap/>
                  <w:vAlign w:val="center"/>
                </w:tcPr>
                <w:p>
                  <w:pPr>
                    <w:pStyle w:val="25"/>
                    <w:ind w:firstLine="0" w:firstLineChars="0"/>
                    <w:jc w:val="center"/>
                    <w:rPr>
                      <w:color w:val="auto"/>
                      <w:kern w:val="0"/>
                      <w:szCs w:val="21"/>
                    </w:rPr>
                  </w:pPr>
                  <w:r>
                    <w:rPr>
                      <w:rFonts w:hint="eastAsia"/>
                      <w:color w:val="auto"/>
                      <w:kern w:val="0"/>
                      <w:szCs w:val="21"/>
                    </w:rPr>
                    <w:t>用于存放破损铅蓄电池及废酸液收集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6" w:type="pct"/>
                  <w:noWrap/>
                  <w:vAlign w:val="center"/>
                </w:tcPr>
                <w:p>
                  <w:pPr>
                    <w:pStyle w:val="25"/>
                    <w:ind w:firstLine="0" w:firstLineChars="0"/>
                    <w:jc w:val="center"/>
                    <w:rPr>
                      <w:color w:val="auto"/>
                      <w:kern w:val="0"/>
                      <w:szCs w:val="21"/>
                    </w:rPr>
                  </w:pPr>
                  <w:r>
                    <w:rPr>
                      <w:rFonts w:hint="eastAsia"/>
                      <w:color w:val="auto"/>
                      <w:kern w:val="0"/>
                      <w:szCs w:val="21"/>
                    </w:rPr>
                    <w:t>3</w:t>
                  </w:r>
                </w:p>
              </w:tc>
              <w:tc>
                <w:tcPr>
                  <w:tcW w:w="1362" w:type="pct"/>
                  <w:noWrap/>
                  <w:vAlign w:val="center"/>
                </w:tcPr>
                <w:p>
                  <w:pPr>
                    <w:widowControl/>
                    <w:jc w:val="center"/>
                    <w:rPr>
                      <w:color w:val="auto"/>
                      <w:kern w:val="0"/>
                      <w:szCs w:val="21"/>
                    </w:rPr>
                  </w:pPr>
                  <w:r>
                    <w:rPr>
                      <w:rFonts w:hint="eastAsia"/>
                      <w:color w:val="auto"/>
                      <w:kern w:val="0"/>
                      <w:szCs w:val="21"/>
                    </w:rPr>
                    <w:t>电池周转铁箱</w:t>
                  </w:r>
                </w:p>
              </w:tc>
              <w:tc>
                <w:tcPr>
                  <w:tcW w:w="1041" w:type="pct"/>
                  <w:noWrap/>
                  <w:vAlign w:val="center"/>
                </w:tcPr>
                <w:p>
                  <w:pPr>
                    <w:pStyle w:val="25"/>
                    <w:ind w:firstLine="0" w:firstLineChars="0"/>
                    <w:jc w:val="center"/>
                    <w:rPr>
                      <w:color w:val="auto"/>
                      <w:kern w:val="0"/>
                      <w:szCs w:val="21"/>
                    </w:rPr>
                  </w:pPr>
                  <w:r>
                    <w:rPr>
                      <w:rFonts w:hint="eastAsia"/>
                      <w:color w:val="auto"/>
                      <w:kern w:val="0"/>
                      <w:szCs w:val="21"/>
                    </w:rPr>
                    <w:t>10个</w:t>
                  </w:r>
                </w:p>
              </w:tc>
              <w:tc>
                <w:tcPr>
                  <w:tcW w:w="2029" w:type="pct"/>
                  <w:noWrap/>
                  <w:vAlign w:val="center"/>
                </w:tcPr>
                <w:p>
                  <w:pPr>
                    <w:pStyle w:val="25"/>
                    <w:ind w:firstLine="0" w:firstLineChars="0"/>
                    <w:jc w:val="center"/>
                    <w:rPr>
                      <w:color w:val="auto"/>
                      <w:kern w:val="0"/>
                      <w:szCs w:val="21"/>
                    </w:rPr>
                  </w:pPr>
                  <w:r>
                    <w:rPr>
                      <w:rFonts w:hint="eastAsia"/>
                      <w:color w:val="auto"/>
                      <w:kern w:val="0"/>
                      <w:szCs w:val="21"/>
                    </w:rPr>
                    <w:t>用于暂存完好废铅蓄电池，铁箱表面涂覆耐酸材料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6" w:type="pct"/>
                  <w:noWrap/>
                  <w:vAlign w:val="center"/>
                </w:tcPr>
                <w:p>
                  <w:pPr>
                    <w:pStyle w:val="25"/>
                    <w:ind w:firstLine="0" w:firstLineChars="0"/>
                    <w:jc w:val="center"/>
                    <w:rPr>
                      <w:color w:val="auto"/>
                      <w:kern w:val="0"/>
                      <w:szCs w:val="21"/>
                    </w:rPr>
                  </w:pPr>
                  <w:r>
                    <w:rPr>
                      <w:rFonts w:hint="eastAsia"/>
                      <w:color w:val="auto"/>
                      <w:kern w:val="0"/>
                      <w:szCs w:val="21"/>
                    </w:rPr>
                    <w:t>4</w:t>
                  </w:r>
                </w:p>
              </w:tc>
              <w:tc>
                <w:tcPr>
                  <w:tcW w:w="1362" w:type="pct"/>
                  <w:noWrap/>
                  <w:vAlign w:val="center"/>
                </w:tcPr>
                <w:p>
                  <w:pPr>
                    <w:widowControl/>
                    <w:jc w:val="center"/>
                    <w:rPr>
                      <w:color w:val="auto"/>
                      <w:kern w:val="0"/>
                      <w:szCs w:val="21"/>
                    </w:rPr>
                  </w:pPr>
                  <w:r>
                    <w:rPr>
                      <w:rFonts w:hint="eastAsia"/>
                      <w:color w:val="auto"/>
                      <w:kern w:val="0"/>
                      <w:szCs w:val="21"/>
                    </w:rPr>
                    <w:t>防渗托盘</w:t>
                  </w:r>
                </w:p>
              </w:tc>
              <w:tc>
                <w:tcPr>
                  <w:tcW w:w="1041" w:type="pct"/>
                  <w:noWrap/>
                  <w:vAlign w:val="center"/>
                </w:tcPr>
                <w:p>
                  <w:pPr>
                    <w:pStyle w:val="25"/>
                    <w:ind w:firstLine="0" w:firstLineChars="0"/>
                    <w:jc w:val="center"/>
                    <w:rPr>
                      <w:color w:val="auto"/>
                      <w:kern w:val="0"/>
                      <w:szCs w:val="21"/>
                    </w:rPr>
                  </w:pPr>
                  <w:r>
                    <w:rPr>
                      <w:rFonts w:hint="eastAsia"/>
                      <w:color w:val="auto"/>
                      <w:kern w:val="0"/>
                      <w:szCs w:val="21"/>
                    </w:rPr>
                    <w:t>10个</w:t>
                  </w:r>
                </w:p>
              </w:tc>
              <w:tc>
                <w:tcPr>
                  <w:tcW w:w="2029" w:type="pct"/>
                  <w:noWrap/>
                  <w:vAlign w:val="center"/>
                </w:tcPr>
                <w:p>
                  <w:pPr>
                    <w:pStyle w:val="25"/>
                    <w:ind w:firstLine="0" w:firstLineChars="0"/>
                    <w:jc w:val="center"/>
                    <w:rPr>
                      <w:color w:val="auto"/>
                      <w:kern w:val="0"/>
                      <w:szCs w:val="21"/>
                    </w:rPr>
                  </w:pPr>
                  <w:r>
                    <w:rPr>
                      <w:rFonts w:hint="eastAsia"/>
                      <w:color w:val="auto"/>
                      <w:kern w:val="0"/>
                      <w:szCs w:val="21"/>
                    </w:rPr>
                    <w:t>用于放置完好废铅蓄电池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6" w:type="pct"/>
                  <w:noWrap/>
                  <w:vAlign w:val="center"/>
                </w:tcPr>
                <w:p>
                  <w:pPr>
                    <w:pStyle w:val="25"/>
                    <w:ind w:firstLine="0" w:firstLineChars="0"/>
                    <w:jc w:val="center"/>
                    <w:rPr>
                      <w:color w:val="auto"/>
                      <w:kern w:val="0"/>
                      <w:szCs w:val="21"/>
                    </w:rPr>
                  </w:pPr>
                  <w:r>
                    <w:rPr>
                      <w:rFonts w:hint="eastAsia"/>
                      <w:color w:val="auto"/>
                      <w:kern w:val="0"/>
                      <w:szCs w:val="21"/>
                    </w:rPr>
                    <w:t>5</w:t>
                  </w:r>
                </w:p>
              </w:tc>
              <w:tc>
                <w:tcPr>
                  <w:tcW w:w="1362" w:type="pct"/>
                  <w:noWrap/>
                  <w:vAlign w:val="center"/>
                </w:tcPr>
                <w:p>
                  <w:pPr>
                    <w:pStyle w:val="25"/>
                    <w:ind w:firstLine="0" w:firstLineChars="0"/>
                    <w:jc w:val="center"/>
                    <w:rPr>
                      <w:color w:val="auto"/>
                      <w:kern w:val="0"/>
                      <w:szCs w:val="21"/>
                    </w:rPr>
                  </w:pPr>
                  <w:r>
                    <w:rPr>
                      <w:rFonts w:hint="eastAsia"/>
                      <w:color w:val="auto"/>
                      <w:kern w:val="0"/>
                      <w:szCs w:val="21"/>
                    </w:rPr>
                    <w:t>负压排气设备</w:t>
                  </w:r>
                </w:p>
              </w:tc>
              <w:tc>
                <w:tcPr>
                  <w:tcW w:w="1041" w:type="pct"/>
                  <w:noWrap/>
                  <w:vAlign w:val="center"/>
                </w:tcPr>
                <w:p>
                  <w:pPr>
                    <w:pStyle w:val="25"/>
                    <w:ind w:firstLine="0" w:firstLineChars="0"/>
                    <w:jc w:val="center"/>
                    <w:rPr>
                      <w:color w:val="auto"/>
                      <w:kern w:val="0"/>
                      <w:szCs w:val="21"/>
                    </w:rPr>
                  </w:pPr>
                  <w:r>
                    <w:rPr>
                      <w:rFonts w:hint="eastAsia"/>
                      <w:color w:val="auto"/>
                      <w:kern w:val="0"/>
                      <w:szCs w:val="21"/>
                    </w:rPr>
                    <w:t>1套</w:t>
                  </w:r>
                </w:p>
              </w:tc>
              <w:tc>
                <w:tcPr>
                  <w:tcW w:w="2029" w:type="pct"/>
                  <w:noWrap/>
                  <w:vAlign w:val="center"/>
                </w:tcPr>
                <w:p>
                  <w:pPr>
                    <w:pStyle w:val="25"/>
                    <w:ind w:firstLine="0" w:firstLineChars="0"/>
                    <w:jc w:val="center"/>
                    <w:rPr>
                      <w:color w:val="auto"/>
                      <w:kern w:val="0"/>
                      <w:szCs w:val="21"/>
                    </w:rPr>
                  </w:pPr>
                  <w:r>
                    <w:rPr>
                      <w:rFonts w:hint="eastAsia"/>
                      <w:color w:val="auto"/>
                      <w:kern w:val="0"/>
                      <w:szCs w:val="21"/>
                    </w:rPr>
                    <w:t>保持车间通风</w:t>
                  </w:r>
                </w:p>
              </w:tc>
            </w:tr>
          </w:tbl>
          <w:p>
            <w:pPr>
              <w:spacing w:line="360" w:lineRule="auto"/>
              <w:ind w:firstLine="480" w:firstLineChars="200"/>
              <w:rPr>
                <w:b/>
                <w:color w:val="auto"/>
                <w:sz w:val="24"/>
              </w:rPr>
            </w:pPr>
            <w:r>
              <w:rPr>
                <w:rFonts w:hint="eastAsia"/>
                <w:color w:val="auto"/>
                <w:sz w:val="24"/>
              </w:rPr>
              <w:t>根据</w:t>
            </w:r>
            <w:r>
              <w:rPr>
                <w:color w:val="auto"/>
                <w:sz w:val="24"/>
              </w:rPr>
              <w:t>《产业结构调整指导目录（2019年本）》和《部分工业行业淘汰落后生产工艺装备和产品指导目录（2010年本）》可知，项目所选设备均不属于国家淘汰和限制的设备。</w:t>
            </w:r>
          </w:p>
          <w:p>
            <w:pPr>
              <w:spacing w:line="360" w:lineRule="auto"/>
              <w:ind w:firstLine="482" w:firstLineChars="200"/>
              <w:outlineLvl w:val="1"/>
              <w:rPr>
                <w:rFonts w:hint="eastAsia"/>
                <w:b/>
                <w:color w:val="auto"/>
                <w:sz w:val="24"/>
                <w:lang w:eastAsia="zh-CN"/>
              </w:rPr>
            </w:pPr>
            <w:r>
              <w:rPr>
                <w:rFonts w:hint="eastAsia"/>
                <w:b/>
                <w:color w:val="auto"/>
                <w:sz w:val="24"/>
                <w:lang w:val="en-US" w:eastAsia="zh-CN"/>
              </w:rPr>
              <w:t>3.4</w:t>
            </w:r>
            <w:r>
              <w:rPr>
                <w:rFonts w:hint="eastAsia"/>
                <w:b/>
                <w:color w:val="auto"/>
                <w:sz w:val="24"/>
                <w:lang w:eastAsia="zh-CN"/>
              </w:rPr>
              <w:t>废铅蓄电池主要结构及理化性质</w:t>
            </w:r>
          </w:p>
          <w:p>
            <w:pPr>
              <w:spacing w:line="360" w:lineRule="auto"/>
              <w:ind w:firstLine="480"/>
              <w:jc w:val="left"/>
              <w:outlineLvl w:val="1"/>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eastAsia="zh-CN"/>
              </w:rPr>
              <w:t>铅蓄电池成分组成见表</w:t>
            </w:r>
            <w:r>
              <w:rPr>
                <w:rFonts w:hint="eastAsia" w:ascii="Times New Roman" w:hAnsi="Times New Roman" w:eastAsia="宋体" w:cs="Times New Roman"/>
                <w:color w:val="auto"/>
                <w:sz w:val="24"/>
                <w:lang w:val="en-US" w:eastAsia="zh-CN"/>
              </w:rPr>
              <w:t>1-7，主要结构具体见表1-8，所涉及的危险品理化性质见表1-9。</w:t>
            </w:r>
          </w:p>
          <w:p>
            <w:pPr>
              <w:spacing w:line="360" w:lineRule="auto"/>
              <w:ind w:firstLine="480"/>
              <w:jc w:val="center"/>
              <w:outlineLvl w:val="1"/>
              <w:rPr>
                <w:b/>
                <w:color w:val="auto"/>
                <w:sz w:val="21"/>
                <w:szCs w:val="21"/>
              </w:rPr>
            </w:pPr>
            <w:r>
              <w:rPr>
                <w:b/>
                <w:color w:val="auto"/>
                <w:sz w:val="21"/>
                <w:szCs w:val="21"/>
              </w:rPr>
              <w:t>表1-</w:t>
            </w:r>
            <w:r>
              <w:rPr>
                <w:rFonts w:hint="eastAsia"/>
                <w:b/>
                <w:color w:val="auto"/>
                <w:sz w:val="21"/>
                <w:szCs w:val="21"/>
              </w:rPr>
              <w:t>7</w:t>
            </w:r>
            <w:r>
              <w:rPr>
                <w:b/>
                <w:color w:val="auto"/>
                <w:sz w:val="21"/>
                <w:szCs w:val="21"/>
              </w:rPr>
              <w:t xml:space="preserve">   </w:t>
            </w:r>
            <w:r>
              <w:rPr>
                <w:rFonts w:hint="eastAsia"/>
                <w:b/>
                <w:color w:val="auto"/>
                <w:sz w:val="21"/>
                <w:szCs w:val="21"/>
                <w:lang w:eastAsia="zh-CN"/>
              </w:rPr>
              <w:t>铅酸蓄电池成分组成</w:t>
            </w:r>
            <w:r>
              <w:rPr>
                <w:b/>
                <w:color w:val="auto"/>
                <w:sz w:val="21"/>
                <w:szCs w:val="21"/>
              </w:rPr>
              <w:t>表</w:t>
            </w:r>
          </w:p>
          <w:tbl>
            <w:tblPr>
              <w:tblStyle w:val="27"/>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13"/>
              <w:gridCol w:w="974"/>
              <w:gridCol w:w="2905"/>
              <w:gridCol w:w="974"/>
              <w:gridCol w:w="19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10" w:type="pct"/>
                  <w:noWrap/>
                  <w:vAlign w:val="center"/>
                </w:tcPr>
                <w:p>
                  <w:pPr>
                    <w:jc w:val="center"/>
                    <w:rPr>
                      <w:rFonts w:hint="eastAsia" w:eastAsia="宋体"/>
                      <w:b/>
                      <w:color w:val="auto"/>
                      <w:szCs w:val="21"/>
                      <w:lang w:eastAsia="zh-CN"/>
                    </w:rPr>
                  </w:pPr>
                  <w:r>
                    <w:rPr>
                      <w:rFonts w:hint="eastAsia"/>
                      <w:b/>
                      <w:color w:val="auto"/>
                      <w:szCs w:val="21"/>
                      <w:lang w:eastAsia="zh-CN"/>
                    </w:rPr>
                    <w:t>成分</w:t>
                  </w:r>
                </w:p>
              </w:tc>
              <w:tc>
                <w:tcPr>
                  <w:tcW w:w="529" w:type="pct"/>
                  <w:noWrap/>
                  <w:vAlign w:val="center"/>
                </w:tcPr>
                <w:p>
                  <w:pPr>
                    <w:jc w:val="center"/>
                    <w:rPr>
                      <w:rFonts w:hint="eastAsia" w:eastAsia="宋体"/>
                      <w:b/>
                      <w:color w:val="auto"/>
                      <w:szCs w:val="21"/>
                      <w:lang w:eastAsia="zh-CN"/>
                    </w:rPr>
                  </w:pPr>
                  <w:r>
                    <w:rPr>
                      <w:rFonts w:hint="eastAsia"/>
                      <w:b/>
                      <w:color w:val="auto"/>
                      <w:szCs w:val="21"/>
                      <w:lang w:eastAsia="zh-CN"/>
                    </w:rPr>
                    <w:t>铅</w:t>
                  </w:r>
                </w:p>
              </w:tc>
              <w:tc>
                <w:tcPr>
                  <w:tcW w:w="1577" w:type="pct"/>
                  <w:noWrap/>
                  <w:vAlign w:val="center"/>
                </w:tcPr>
                <w:p>
                  <w:pPr>
                    <w:jc w:val="center"/>
                    <w:rPr>
                      <w:rFonts w:hint="eastAsia" w:eastAsia="宋体"/>
                      <w:b/>
                      <w:color w:val="auto"/>
                      <w:szCs w:val="21"/>
                      <w:lang w:eastAsia="zh-CN"/>
                    </w:rPr>
                  </w:pPr>
                  <w:r>
                    <w:rPr>
                      <w:rFonts w:hint="eastAsia"/>
                      <w:b/>
                      <w:color w:val="auto"/>
                      <w:szCs w:val="21"/>
                      <w:lang w:eastAsia="zh-CN"/>
                    </w:rPr>
                    <w:t>塑料、橡胶</w:t>
                  </w:r>
                </w:p>
              </w:tc>
              <w:tc>
                <w:tcPr>
                  <w:tcW w:w="529" w:type="pct"/>
                  <w:noWrap/>
                  <w:vAlign w:val="center"/>
                </w:tcPr>
                <w:p>
                  <w:pPr>
                    <w:jc w:val="center"/>
                    <w:rPr>
                      <w:rFonts w:hint="eastAsia" w:eastAsia="宋体"/>
                      <w:b/>
                      <w:color w:val="auto"/>
                      <w:szCs w:val="21"/>
                      <w:lang w:eastAsia="zh-CN"/>
                    </w:rPr>
                  </w:pPr>
                  <w:r>
                    <w:rPr>
                      <w:rFonts w:hint="eastAsia"/>
                      <w:b/>
                      <w:color w:val="auto"/>
                      <w:szCs w:val="21"/>
                      <w:lang w:eastAsia="zh-CN"/>
                    </w:rPr>
                    <w:t>铜</w:t>
                  </w:r>
                </w:p>
              </w:tc>
              <w:tc>
                <w:tcPr>
                  <w:tcW w:w="1053" w:type="pct"/>
                  <w:noWrap/>
                  <w:vAlign w:val="center"/>
                </w:tcPr>
                <w:p>
                  <w:pPr>
                    <w:jc w:val="center"/>
                    <w:rPr>
                      <w:rFonts w:hint="eastAsia" w:eastAsia="宋体"/>
                      <w:b/>
                      <w:color w:val="auto"/>
                      <w:szCs w:val="21"/>
                      <w:lang w:eastAsia="zh-CN"/>
                    </w:rPr>
                  </w:pPr>
                  <w:r>
                    <w:rPr>
                      <w:rFonts w:hint="eastAsia"/>
                      <w:b/>
                      <w:color w:val="auto"/>
                      <w:szCs w:val="21"/>
                      <w:lang w:eastAsia="zh-CN"/>
                    </w:rPr>
                    <w:t>电解液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10" w:type="pct"/>
                  <w:noWrap/>
                  <w:vAlign w:val="center"/>
                </w:tcPr>
                <w:p>
                  <w:pPr>
                    <w:jc w:val="center"/>
                    <w:rPr>
                      <w:rFonts w:hint="eastAsia" w:eastAsia="宋体"/>
                      <w:b/>
                      <w:bCs/>
                      <w:color w:val="auto"/>
                      <w:szCs w:val="21"/>
                      <w:lang w:eastAsia="zh-CN"/>
                    </w:rPr>
                  </w:pPr>
                  <w:r>
                    <w:rPr>
                      <w:rFonts w:hint="eastAsia"/>
                      <w:color w:val="auto"/>
                      <w:szCs w:val="21"/>
                      <w:lang w:eastAsia="zh-CN"/>
                    </w:rPr>
                    <w:t>所占比例</w:t>
                  </w:r>
                </w:p>
              </w:tc>
              <w:tc>
                <w:tcPr>
                  <w:tcW w:w="529" w:type="pct"/>
                  <w:noWrap/>
                  <w:vAlign w:val="center"/>
                </w:tcPr>
                <w:p>
                  <w:pPr>
                    <w:jc w:val="center"/>
                    <w:rPr>
                      <w:rFonts w:hint="default" w:eastAsia="宋体"/>
                      <w:color w:val="auto"/>
                      <w:lang w:val="en-US" w:eastAsia="zh-CN"/>
                    </w:rPr>
                  </w:pPr>
                  <w:r>
                    <w:rPr>
                      <w:rFonts w:hint="eastAsia"/>
                      <w:color w:val="auto"/>
                      <w:lang w:val="en-US" w:eastAsia="zh-CN"/>
                    </w:rPr>
                    <w:t>80</w:t>
                  </w:r>
                </w:p>
              </w:tc>
              <w:tc>
                <w:tcPr>
                  <w:tcW w:w="1577" w:type="pct"/>
                  <w:noWrap/>
                  <w:vAlign w:val="center"/>
                </w:tcPr>
                <w:p>
                  <w:pPr>
                    <w:jc w:val="center"/>
                    <w:rPr>
                      <w:rFonts w:hint="eastAsia" w:eastAsia="宋体"/>
                      <w:color w:val="auto"/>
                      <w:szCs w:val="21"/>
                      <w:lang w:eastAsia="zh-CN"/>
                    </w:rPr>
                  </w:pPr>
                  <w:r>
                    <w:rPr>
                      <w:rFonts w:hint="eastAsia"/>
                      <w:color w:val="auto"/>
                      <w:szCs w:val="21"/>
                      <w:lang w:val="en-US" w:eastAsia="zh-CN"/>
                    </w:rPr>
                    <w:t>8</w:t>
                  </w:r>
                </w:p>
              </w:tc>
              <w:tc>
                <w:tcPr>
                  <w:tcW w:w="529" w:type="pct"/>
                  <w:noWrap/>
                  <w:vAlign w:val="center"/>
                </w:tcPr>
                <w:p>
                  <w:pPr>
                    <w:jc w:val="center"/>
                    <w:rPr>
                      <w:rFonts w:hint="eastAsia" w:eastAsia="宋体"/>
                      <w:color w:val="auto"/>
                      <w:spacing w:val="-6"/>
                      <w:szCs w:val="21"/>
                      <w:lang w:eastAsia="zh-CN"/>
                    </w:rPr>
                  </w:pPr>
                  <w:r>
                    <w:rPr>
                      <w:rFonts w:hint="eastAsia"/>
                      <w:color w:val="auto"/>
                      <w:spacing w:val="-6"/>
                      <w:szCs w:val="21"/>
                      <w:lang w:val="en-US" w:eastAsia="zh-CN"/>
                    </w:rPr>
                    <w:t>2</w:t>
                  </w:r>
                </w:p>
              </w:tc>
              <w:tc>
                <w:tcPr>
                  <w:tcW w:w="1053" w:type="pct"/>
                  <w:noWrap/>
                  <w:vAlign w:val="center"/>
                </w:tcPr>
                <w:p>
                  <w:pPr>
                    <w:jc w:val="center"/>
                    <w:rPr>
                      <w:rFonts w:hint="default" w:eastAsia="宋体"/>
                      <w:color w:val="auto"/>
                      <w:kern w:val="24"/>
                      <w:szCs w:val="21"/>
                      <w:lang w:val="en-US" w:eastAsia="zh-CN"/>
                    </w:rPr>
                  </w:pPr>
                  <w:r>
                    <w:rPr>
                      <w:rFonts w:hint="eastAsia"/>
                      <w:color w:val="auto"/>
                      <w:kern w:val="24"/>
                      <w:szCs w:val="21"/>
                      <w:lang w:val="en-US" w:eastAsia="zh-CN"/>
                    </w:rPr>
                    <w:t>10</w:t>
                  </w:r>
                </w:p>
              </w:tc>
            </w:tr>
          </w:tbl>
          <w:p>
            <w:pPr>
              <w:spacing w:line="360" w:lineRule="auto"/>
              <w:ind w:firstLine="480"/>
              <w:jc w:val="center"/>
              <w:outlineLvl w:val="1"/>
              <w:rPr>
                <w:b/>
                <w:color w:val="auto"/>
                <w:sz w:val="21"/>
                <w:szCs w:val="21"/>
              </w:rPr>
            </w:pPr>
            <w:r>
              <w:rPr>
                <w:b/>
                <w:color w:val="auto"/>
                <w:sz w:val="21"/>
                <w:szCs w:val="21"/>
              </w:rPr>
              <w:t>表1-</w:t>
            </w:r>
            <w:r>
              <w:rPr>
                <w:rFonts w:hint="eastAsia"/>
                <w:b/>
                <w:color w:val="auto"/>
                <w:sz w:val="21"/>
                <w:szCs w:val="21"/>
                <w:lang w:val="en-US" w:eastAsia="zh-CN"/>
              </w:rPr>
              <w:t>8</w:t>
            </w:r>
            <w:r>
              <w:rPr>
                <w:b/>
                <w:color w:val="auto"/>
                <w:sz w:val="21"/>
                <w:szCs w:val="21"/>
              </w:rPr>
              <w:t xml:space="preserve">   </w:t>
            </w:r>
            <w:r>
              <w:rPr>
                <w:rFonts w:hint="eastAsia"/>
                <w:b/>
                <w:color w:val="auto"/>
                <w:sz w:val="21"/>
                <w:szCs w:val="21"/>
                <w:lang w:eastAsia="zh-CN"/>
              </w:rPr>
              <w:t>铅酸蓄电池主要结构</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62"/>
              <w:gridCol w:w="67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462" w:type="dxa"/>
                  <w:noWrap/>
                  <w:vAlign w:val="center"/>
                </w:tcPr>
                <w:p>
                  <w:pPr>
                    <w:jc w:val="center"/>
                    <w:rPr>
                      <w:rFonts w:hint="eastAsia" w:ascii="Times New Roman" w:hAnsi="Times New Roman" w:eastAsia="宋体" w:cs="Times New Roman"/>
                      <w:b/>
                      <w:bCs/>
                      <w:color w:val="auto"/>
                      <w:szCs w:val="21"/>
                      <w:lang w:eastAsia="zh-CN"/>
                    </w:rPr>
                  </w:pPr>
                  <w:r>
                    <w:rPr>
                      <w:rFonts w:hint="eastAsia" w:ascii="Times New Roman" w:hAnsi="Times New Roman" w:eastAsia="宋体" w:cs="Times New Roman"/>
                      <w:b/>
                      <w:bCs/>
                      <w:color w:val="auto"/>
                      <w:szCs w:val="21"/>
                      <w:lang w:eastAsia="zh-CN"/>
                    </w:rPr>
                    <w:t>主要构成</w:t>
                  </w:r>
                </w:p>
              </w:tc>
              <w:tc>
                <w:tcPr>
                  <w:tcW w:w="6748" w:type="dxa"/>
                  <w:noWrap/>
                  <w:vAlign w:val="center"/>
                </w:tcPr>
                <w:p>
                  <w:pPr>
                    <w:jc w:val="center"/>
                    <w:rPr>
                      <w:rFonts w:hint="eastAsia" w:ascii="Times New Roman" w:hAnsi="Times New Roman" w:eastAsia="宋体" w:cs="Times New Roman"/>
                      <w:b/>
                      <w:bCs/>
                      <w:color w:val="auto"/>
                      <w:szCs w:val="21"/>
                      <w:lang w:eastAsia="zh-CN"/>
                    </w:rPr>
                  </w:pPr>
                  <w:r>
                    <w:rPr>
                      <w:rFonts w:hint="eastAsia" w:ascii="Times New Roman" w:hAnsi="Times New Roman" w:eastAsia="宋体" w:cs="Times New Roman"/>
                      <w:b/>
                      <w:bCs/>
                      <w:color w:val="auto"/>
                      <w:szCs w:val="21"/>
                      <w:lang w:eastAsia="zh-CN"/>
                    </w:rPr>
                    <w:t>简述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462" w:type="dxa"/>
                  <w:noWrap/>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正负极板</w:t>
                  </w:r>
                </w:p>
              </w:tc>
              <w:tc>
                <w:tcPr>
                  <w:tcW w:w="6748" w:type="dxa"/>
                  <w:noWrap/>
                  <w:vAlign w:val="center"/>
                </w:tcPr>
                <w:p>
                  <w:pPr>
                    <w:jc w:val="left"/>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由板栅和活性物质构成，免维护蓄电池板栅材料一般为铅钙合金。正负极活性物质主要为氧化铝，负极相应为绒状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462" w:type="dxa"/>
                  <w:noWrap/>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隔板</w:t>
                  </w:r>
                </w:p>
              </w:tc>
              <w:tc>
                <w:tcPr>
                  <w:tcW w:w="6748" w:type="dxa"/>
                  <w:noWrap/>
                  <w:vAlign w:val="center"/>
                </w:tcPr>
                <w:p>
                  <w:pPr>
                    <w:jc w:val="left"/>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由微孔橡胶、颜料、玻璃纤维等材料制成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462" w:type="dxa"/>
                  <w:noWrap/>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电解液</w:t>
                  </w:r>
                </w:p>
              </w:tc>
              <w:tc>
                <w:tcPr>
                  <w:tcW w:w="6748" w:type="dxa"/>
                  <w:noWrap/>
                  <w:vAlign w:val="center"/>
                </w:tcPr>
                <w:p>
                  <w:pPr>
                    <w:jc w:val="left"/>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eastAsia="zh-CN"/>
                    </w:rPr>
                    <w:t>由浓硫酸和纯水配置而成，一般硫酸浓度</w:t>
                  </w:r>
                  <w:r>
                    <w:rPr>
                      <w:rFonts w:hint="eastAsia" w:ascii="Times New Roman" w:hAnsi="Times New Roman" w:eastAsia="宋体" w:cs="Times New Roman"/>
                      <w:color w:val="auto"/>
                      <w:szCs w:val="21"/>
                      <w:lang w:val="en-US" w:eastAsia="zh-CN"/>
                    </w:rPr>
                    <w:t>40%左右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462" w:type="dxa"/>
                  <w:noWrap/>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电池壳、盖</w:t>
                  </w:r>
                </w:p>
              </w:tc>
              <w:tc>
                <w:tcPr>
                  <w:tcW w:w="6748" w:type="dxa"/>
                  <w:noWrap/>
                  <w:vAlign w:val="center"/>
                </w:tcPr>
                <w:p>
                  <w:pPr>
                    <w:jc w:val="left"/>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装正、负极板和电解液的容器，一般由塑料和橡胶材料制成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462" w:type="dxa"/>
                  <w:noWrap/>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排气栓</w:t>
                  </w:r>
                </w:p>
              </w:tc>
              <w:tc>
                <w:tcPr>
                  <w:tcW w:w="6748" w:type="dxa"/>
                  <w:noWrap/>
                  <w:vAlign w:val="center"/>
                </w:tcPr>
                <w:p>
                  <w:pPr>
                    <w:jc w:val="left"/>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由塑料材料制成</w:t>
                  </w:r>
                </w:p>
              </w:tc>
            </w:tr>
          </w:tbl>
          <w:p>
            <w:pPr>
              <w:spacing w:line="360" w:lineRule="auto"/>
              <w:ind w:firstLine="480"/>
              <w:jc w:val="center"/>
              <w:outlineLvl w:val="1"/>
              <w:rPr>
                <w:b/>
                <w:color w:val="auto"/>
                <w:sz w:val="21"/>
                <w:szCs w:val="21"/>
              </w:rPr>
            </w:pPr>
            <w:r>
              <w:rPr>
                <w:b/>
                <w:color w:val="auto"/>
                <w:sz w:val="21"/>
                <w:szCs w:val="21"/>
              </w:rPr>
              <w:t>表1-</w:t>
            </w:r>
            <w:r>
              <w:rPr>
                <w:rFonts w:hint="eastAsia"/>
                <w:b/>
                <w:color w:val="auto"/>
                <w:sz w:val="21"/>
                <w:szCs w:val="21"/>
                <w:lang w:val="en-US" w:eastAsia="zh-CN"/>
              </w:rPr>
              <w:t>9</w:t>
            </w:r>
            <w:r>
              <w:rPr>
                <w:b/>
                <w:color w:val="auto"/>
                <w:sz w:val="21"/>
                <w:szCs w:val="21"/>
              </w:rPr>
              <w:t xml:space="preserve">   </w:t>
            </w:r>
            <w:r>
              <w:rPr>
                <w:rFonts w:hint="eastAsia"/>
                <w:b/>
                <w:color w:val="auto"/>
                <w:sz w:val="21"/>
                <w:szCs w:val="21"/>
                <w:lang w:eastAsia="zh-CN"/>
              </w:rPr>
              <w:t>废铅蓄电池中主要有毒有害物质特性</w:t>
            </w:r>
          </w:p>
          <w:tbl>
            <w:tblPr>
              <w:tblStyle w:val="27"/>
              <w:tblW w:w="92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4"/>
              <w:gridCol w:w="475"/>
              <w:gridCol w:w="4938"/>
              <w:gridCol w:w="1787"/>
              <w:gridCol w:w="15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474" w:type="dxa"/>
                  <w:noWrap/>
                  <w:vAlign w:val="center"/>
                </w:tcPr>
                <w:p>
                  <w:pPr>
                    <w:jc w:val="center"/>
                    <w:rPr>
                      <w:rFonts w:hint="eastAsia" w:eastAsia="宋体"/>
                      <w:b/>
                      <w:color w:val="auto"/>
                      <w:szCs w:val="21"/>
                      <w:lang w:eastAsia="zh-CN"/>
                    </w:rPr>
                  </w:pPr>
                  <w:r>
                    <w:rPr>
                      <w:rFonts w:hint="eastAsia"/>
                      <w:b/>
                      <w:color w:val="auto"/>
                      <w:szCs w:val="21"/>
                      <w:lang w:eastAsia="zh-CN"/>
                    </w:rPr>
                    <w:t>序号</w:t>
                  </w:r>
                </w:p>
              </w:tc>
              <w:tc>
                <w:tcPr>
                  <w:tcW w:w="475" w:type="dxa"/>
                  <w:noWrap/>
                  <w:vAlign w:val="center"/>
                </w:tcPr>
                <w:p>
                  <w:pPr>
                    <w:jc w:val="center"/>
                    <w:rPr>
                      <w:rFonts w:hint="eastAsia" w:eastAsia="宋体"/>
                      <w:b/>
                      <w:color w:val="auto"/>
                      <w:szCs w:val="21"/>
                      <w:lang w:eastAsia="zh-CN"/>
                    </w:rPr>
                  </w:pPr>
                  <w:r>
                    <w:rPr>
                      <w:rFonts w:hint="eastAsia"/>
                      <w:b/>
                      <w:color w:val="auto"/>
                      <w:szCs w:val="21"/>
                      <w:lang w:eastAsia="zh-CN"/>
                    </w:rPr>
                    <w:t>名称</w:t>
                  </w:r>
                </w:p>
              </w:tc>
              <w:tc>
                <w:tcPr>
                  <w:tcW w:w="4938" w:type="dxa"/>
                  <w:noWrap/>
                  <w:vAlign w:val="center"/>
                </w:tcPr>
                <w:p>
                  <w:pPr>
                    <w:jc w:val="center"/>
                    <w:rPr>
                      <w:rFonts w:hint="eastAsia" w:eastAsia="宋体"/>
                      <w:b/>
                      <w:color w:val="auto"/>
                      <w:szCs w:val="21"/>
                      <w:lang w:eastAsia="zh-CN"/>
                    </w:rPr>
                  </w:pPr>
                  <w:r>
                    <w:rPr>
                      <w:rFonts w:hint="eastAsia"/>
                      <w:b/>
                      <w:color w:val="auto"/>
                      <w:szCs w:val="21"/>
                      <w:lang w:eastAsia="zh-CN"/>
                    </w:rPr>
                    <w:t>理化性质</w:t>
                  </w:r>
                </w:p>
              </w:tc>
              <w:tc>
                <w:tcPr>
                  <w:tcW w:w="1787" w:type="dxa"/>
                  <w:noWrap/>
                  <w:vAlign w:val="center"/>
                </w:tcPr>
                <w:p>
                  <w:pPr>
                    <w:jc w:val="center"/>
                    <w:rPr>
                      <w:rFonts w:hint="eastAsia" w:eastAsia="宋体"/>
                      <w:b/>
                      <w:color w:val="auto"/>
                      <w:szCs w:val="21"/>
                      <w:lang w:eastAsia="zh-CN"/>
                    </w:rPr>
                  </w:pPr>
                  <w:r>
                    <w:rPr>
                      <w:rFonts w:hint="eastAsia"/>
                      <w:b/>
                      <w:color w:val="auto"/>
                      <w:szCs w:val="21"/>
                      <w:lang w:eastAsia="zh-CN"/>
                    </w:rPr>
                    <w:t>危险性</w:t>
                  </w:r>
                </w:p>
              </w:tc>
              <w:tc>
                <w:tcPr>
                  <w:tcW w:w="1536" w:type="dxa"/>
                  <w:noWrap/>
                  <w:vAlign w:val="center"/>
                </w:tcPr>
                <w:p>
                  <w:pPr>
                    <w:jc w:val="center"/>
                    <w:rPr>
                      <w:rFonts w:hint="eastAsia" w:eastAsia="宋体"/>
                      <w:b/>
                      <w:color w:val="auto"/>
                      <w:szCs w:val="21"/>
                      <w:lang w:eastAsia="zh-CN"/>
                    </w:rPr>
                  </w:pPr>
                  <w:r>
                    <w:rPr>
                      <w:rFonts w:hint="eastAsia"/>
                      <w:b/>
                      <w:color w:val="auto"/>
                      <w:szCs w:val="21"/>
                      <w:lang w:eastAsia="zh-CN"/>
                    </w:rPr>
                    <w:t>毒性腐蚀性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74" w:type="dxa"/>
                  <w:noWrap/>
                  <w:vAlign w:val="center"/>
                </w:tcPr>
                <w:p>
                  <w:pPr>
                    <w:jc w:val="center"/>
                    <w:rPr>
                      <w:rFonts w:hint="eastAsia" w:eastAsia="宋体"/>
                      <w:b/>
                      <w:bCs/>
                      <w:color w:val="auto"/>
                      <w:szCs w:val="21"/>
                      <w:lang w:eastAsia="zh-CN"/>
                    </w:rPr>
                  </w:pPr>
                  <w:r>
                    <w:rPr>
                      <w:rFonts w:hint="eastAsia"/>
                      <w:color w:val="auto"/>
                      <w:szCs w:val="21"/>
                      <w:lang w:val="en-US" w:eastAsia="zh-CN"/>
                    </w:rPr>
                    <w:t>1</w:t>
                  </w:r>
                </w:p>
              </w:tc>
              <w:tc>
                <w:tcPr>
                  <w:tcW w:w="475" w:type="dxa"/>
                  <w:noWrap/>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铅</w:t>
                  </w:r>
                </w:p>
              </w:tc>
              <w:tc>
                <w:tcPr>
                  <w:tcW w:w="4938" w:type="dxa"/>
                  <w:noWrap/>
                  <w:vAlign w:val="center"/>
                </w:tcPr>
                <w:p>
                  <w:pPr>
                    <w:jc w:val="lef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Pb(207.2)：纯品为灰白色质软的粉末，</w:t>
                  </w:r>
                  <w:r>
                    <w:rPr>
                      <w:rFonts w:hint="default" w:ascii="Times New Roman" w:hAnsi="Times New Roman" w:eastAsia="宋体" w:cs="Times New Roman"/>
                      <w:color w:val="auto"/>
                      <w:sz w:val="21"/>
                      <w:szCs w:val="21"/>
                      <w:lang w:eastAsia="zh-CN"/>
                    </w:rPr>
                    <w:t>切削面有光泽，延性弱，展性强。熔点327℃，沸点1620</w:t>
                  </w:r>
                  <w:r>
                    <w:rPr>
                      <w:rFonts w:hint="eastAsia" w:eastAsia="宋体" w:cs="Times New Roman"/>
                      <w:color w:val="auto"/>
                      <w:sz w:val="21"/>
                      <w:szCs w:val="21"/>
                      <w:lang w:eastAsia="zh-CN"/>
                    </w:rPr>
                    <w:t>℃</w:t>
                  </w:r>
                  <w:r>
                    <w:rPr>
                      <w:rFonts w:hint="default" w:ascii="Times New Roman" w:hAnsi="Times New Roman" w:eastAsia="宋体" w:cs="Times New Roman"/>
                      <w:color w:val="auto"/>
                      <w:sz w:val="21"/>
                      <w:szCs w:val="21"/>
                      <w:lang w:eastAsia="zh-CN"/>
                    </w:rPr>
                    <w:t>，蒸气压0.13（970℃).相对</w:t>
                  </w:r>
                  <w:r>
                    <w:rPr>
                      <w:rFonts w:hint="eastAsia" w:eastAsia="宋体" w:cs="Times New Roman"/>
                      <w:color w:val="auto"/>
                      <w:sz w:val="21"/>
                      <w:szCs w:val="21"/>
                      <w:lang w:eastAsia="zh-CN"/>
                    </w:rPr>
                    <w:t>密度</w:t>
                  </w:r>
                  <w:r>
                    <w:rPr>
                      <w:rFonts w:hint="default" w:ascii="Times New Roman" w:hAnsi="Times New Roman" w:eastAsia="宋体" w:cs="Times New Roman"/>
                      <w:color w:val="auto"/>
                      <w:sz w:val="21"/>
                      <w:szCs w:val="21"/>
                      <w:lang w:eastAsia="zh-CN"/>
                    </w:rPr>
                    <w:t>11.34(20℃），水中</w:t>
                  </w:r>
                  <w:r>
                    <w:rPr>
                      <w:rFonts w:hint="eastAsia" w:eastAsia="宋体" w:cs="Times New Roman"/>
                      <w:color w:val="auto"/>
                      <w:sz w:val="21"/>
                      <w:szCs w:val="21"/>
                      <w:lang w:eastAsia="zh-CN"/>
                    </w:rPr>
                    <w:t>嗅觉阈</w:t>
                  </w:r>
                  <w:r>
                    <w:rPr>
                      <w:rFonts w:hint="default" w:ascii="Times New Roman" w:hAnsi="Times New Roman" w:eastAsia="宋体" w:cs="Times New Roman"/>
                      <w:color w:val="auto"/>
                      <w:sz w:val="21"/>
                      <w:szCs w:val="21"/>
                      <w:lang w:eastAsia="zh-CN"/>
                    </w:rPr>
                    <w:t>浓度：水中铅浓度2mg/L时，有金属味，不溶于水，溶于硝酸、热浓硫酸、碱液，不溶于稀盐酸</w:t>
                  </w:r>
                  <w:r>
                    <w:rPr>
                      <w:rFonts w:hint="eastAsia" w:eastAsia="宋体" w:cs="Times New Roman"/>
                      <w:color w:val="auto"/>
                      <w:sz w:val="21"/>
                      <w:szCs w:val="21"/>
                      <w:lang w:eastAsia="zh-CN"/>
                    </w:rPr>
                    <w:t>。</w:t>
                  </w:r>
                </w:p>
              </w:tc>
              <w:tc>
                <w:tcPr>
                  <w:tcW w:w="1787" w:type="dxa"/>
                  <w:noWrap/>
                  <w:vAlign w:val="center"/>
                </w:tcPr>
                <w:p>
                  <w:pPr>
                    <w:jc w:val="center"/>
                    <w:rPr>
                      <w:rFonts w:hint="default" w:eastAsia="宋体"/>
                      <w:color w:val="auto"/>
                      <w:spacing w:val="-6"/>
                      <w:szCs w:val="21"/>
                      <w:lang w:val="en-US" w:eastAsia="zh-CN"/>
                    </w:rPr>
                  </w:pPr>
                  <w:r>
                    <w:rPr>
                      <w:rFonts w:hint="eastAsia"/>
                      <w:color w:val="auto"/>
                      <w:spacing w:val="-6"/>
                      <w:szCs w:val="21"/>
                      <w:lang w:val="en-US" w:eastAsia="zh-CN"/>
                    </w:rPr>
                    <w:t>引燃温度790（粉）℃，粉体受热遇明火会引起燃烧爆炸</w:t>
                  </w:r>
                </w:p>
              </w:tc>
              <w:tc>
                <w:tcPr>
                  <w:tcW w:w="1536" w:type="dxa"/>
                  <w:noWrap/>
                  <w:vAlign w:val="center"/>
                </w:tcPr>
                <w:p>
                  <w:pPr>
                    <w:rPr>
                      <w:rFonts w:hint="default" w:eastAsia="宋体"/>
                      <w:color w:val="auto"/>
                      <w:kern w:val="24"/>
                      <w:szCs w:val="21"/>
                      <w:lang w:val="en-US" w:eastAsia="zh-CN"/>
                    </w:rPr>
                  </w:pPr>
                  <w:r>
                    <w:rPr>
                      <w:rFonts w:hint="eastAsia"/>
                      <w:color w:val="auto"/>
                      <w:kern w:val="24"/>
                      <w:szCs w:val="21"/>
                      <w:lang w:val="en-US" w:eastAsia="zh-CN"/>
                    </w:rPr>
                    <w:t>LD</w:t>
                  </w:r>
                  <w:r>
                    <w:rPr>
                      <w:rFonts w:hint="eastAsia"/>
                      <w:color w:val="auto"/>
                      <w:kern w:val="24"/>
                      <w:szCs w:val="21"/>
                      <w:vertAlign w:val="subscript"/>
                      <w:lang w:val="en-US" w:eastAsia="zh-CN"/>
                    </w:rPr>
                    <w:t>50</w:t>
                  </w:r>
                  <w:r>
                    <w:rPr>
                      <w:rFonts w:hint="eastAsia"/>
                      <w:color w:val="auto"/>
                      <w:kern w:val="24"/>
                      <w:szCs w:val="21"/>
                      <w:lang w:val="en-US" w:eastAsia="zh-CN"/>
                    </w:rPr>
                    <w:t>70mg/kg（大鼠经静脉），致癌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74" w:type="dxa"/>
                  <w:noWrap/>
                  <w:vAlign w:val="center"/>
                </w:tcPr>
                <w:p>
                  <w:pPr>
                    <w:jc w:val="center"/>
                    <w:rPr>
                      <w:rFonts w:hint="default"/>
                      <w:color w:val="auto"/>
                      <w:szCs w:val="21"/>
                      <w:lang w:val="en-US" w:eastAsia="zh-CN"/>
                    </w:rPr>
                  </w:pPr>
                  <w:r>
                    <w:rPr>
                      <w:rFonts w:hint="eastAsia"/>
                      <w:color w:val="auto"/>
                      <w:szCs w:val="21"/>
                      <w:lang w:val="en-US" w:eastAsia="zh-CN"/>
                    </w:rPr>
                    <w:t>2</w:t>
                  </w:r>
                </w:p>
              </w:tc>
              <w:tc>
                <w:tcPr>
                  <w:tcW w:w="475" w:type="dxa"/>
                  <w:noWrap/>
                  <w:vAlign w:val="center"/>
                </w:tcPr>
                <w:p>
                  <w:pPr>
                    <w:jc w:val="center"/>
                    <w:rPr>
                      <w:rFonts w:hint="eastAsia"/>
                      <w:color w:val="auto"/>
                      <w:lang w:val="en-US" w:eastAsia="zh-CN"/>
                    </w:rPr>
                  </w:pPr>
                  <w:r>
                    <w:rPr>
                      <w:rFonts w:hint="eastAsia"/>
                      <w:color w:val="auto"/>
                      <w:lang w:val="en-US" w:eastAsia="zh-CN"/>
                    </w:rPr>
                    <w:t>硫酸</w:t>
                  </w:r>
                </w:p>
              </w:tc>
              <w:tc>
                <w:tcPr>
                  <w:tcW w:w="4938" w:type="dxa"/>
                  <w:noWrap/>
                  <w:vAlign w:val="center"/>
                </w:tcPr>
                <w:p>
                  <w:pPr>
                    <w:jc w:val="left"/>
                    <w:rPr>
                      <w:rFonts w:hint="eastAsia"/>
                      <w:color w:val="auto"/>
                      <w:szCs w:val="21"/>
                      <w:lang w:val="en-US" w:eastAsia="zh-CN"/>
                    </w:rPr>
                  </w:pPr>
                  <w:r>
                    <w:rPr>
                      <w:rFonts w:hint="eastAsia"/>
                      <w:color w:val="auto"/>
                      <w:szCs w:val="21"/>
                      <w:lang w:val="en-US" w:eastAsia="zh-CN"/>
                    </w:rPr>
                    <w:t>H</w:t>
                  </w:r>
                  <w:r>
                    <w:rPr>
                      <w:rFonts w:hint="eastAsia"/>
                      <w:color w:val="auto"/>
                      <w:szCs w:val="21"/>
                      <w:vertAlign w:val="subscript"/>
                      <w:lang w:val="en-US" w:eastAsia="zh-CN"/>
                    </w:rPr>
                    <w:t>2</w:t>
                  </w:r>
                  <w:r>
                    <w:rPr>
                      <w:rFonts w:hint="eastAsia"/>
                      <w:color w:val="auto"/>
                      <w:szCs w:val="21"/>
                      <w:lang w:val="en-US" w:eastAsia="zh-CN"/>
                    </w:rPr>
                    <w:t>SO</w:t>
                  </w:r>
                  <w:r>
                    <w:rPr>
                      <w:rFonts w:hint="eastAsia"/>
                      <w:color w:val="auto"/>
                      <w:szCs w:val="21"/>
                      <w:vertAlign w:val="subscript"/>
                      <w:lang w:val="en-US" w:eastAsia="zh-CN"/>
                    </w:rPr>
                    <w:t>4</w:t>
                  </w:r>
                  <w:r>
                    <w:rPr>
                      <w:rFonts w:hint="eastAsia"/>
                      <w:color w:val="auto"/>
                      <w:szCs w:val="21"/>
                      <w:lang w:val="en-US" w:eastAsia="zh-CN"/>
                    </w:rPr>
                    <w:t>（98.0</w:t>
                  </w:r>
                  <w:r>
                    <w:rPr>
                      <w:rFonts w:hint="eastAsia" w:ascii="Times New Roman" w:hAnsi="Times New Roman" w:eastAsia="宋体" w:cs="Times New Roman"/>
                      <w:color w:val="auto"/>
                      <w:sz w:val="21"/>
                      <w:szCs w:val="21"/>
                      <w:lang w:val="en-US" w:eastAsia="zh-CN"/>
                    </w:rPr>
                    <w:t>8)：纯品为无色透明油状液体，无臭。相对密度（水=1）1.83（空气=1）3.4，熔点10.5℃，沸点330.0℃，蒸气压0.13（l45.8℃），与水混溶。</w:t>
                  </w:r>
                </w:p>
              </w:tc>
              <w:tc>
                <w:tcPr>
                  <w:tcW w:w="1787" w:type="dxa"/>
                  <w:noWrap/>
                  <w:vAlign w:val="center"/>
                </w:tcPr>
                <w:p>
                  <w:pPr>
                    <w:jc w:val="center"/>
                    <w:rPr>
                      <w:rFonts w:hint="default"/>
                      <w:color w:val="auto"/>
                      <w:spacing w:val="-6"/>
                      <w:szCs w:val="21"/>
                      <w:lang w:val="en-US" w:eastAsia="zh-CN"/>
                    </w:rPr>
                  </w:pPr>
                  <w:r>
                    <w:rPr>
                      <w:rFonts w:hint="default"/>
                      <w:color w:val="auto"/>
                      <w:spacing w:val="-6"/>
                      <w:szCs w:val="21"/>
                      <w:lang w:val="en-US" w:eastAsia="zh-CN"/>
                    </w:rPr>
                    <w:t>与水混合时，亦会放出大量热能。其具有强烈的腐蚀性和氧化性</w:t>
                  </w:r>
                </w:p>
              </w:tc>
              <w:tc>
                <w:tcPr>
                  <w:tcW w:w="1536" w:type="dxa"/>
                  <w:noWrap/>
                  <w:vAlign w:val="center"/>
                </w:tcPr>
                <w:p>
                  <w:pPr>
                    <w:rPr>
                      <w:rFonts w:hint="eastAsia"/>
                      <w:color w:val="auto"/>
                      <w:kern w:val="24"/>
                      <w:szCs w:val="21"/>
                      <w:lang w:val="en-US" w:eastAsia="zh-CN"/>
                    </w:rPr>
                  </w:pPr>
                  <w:r>
                    <w:rPr>
                      <w:rFonts w:hint="eastAsia"/>
                      <w:color w:val="auto"/>
                      <w:kern w:val="24"/>
                      <w:szCs w:val="21"/>
                      <w:lang w:val="en-US" w:eastAsia="zh-CN"/>
                    </w:rPr>
                    <w:t>LD</w:t>
                  </w:r>
                  <w:r>
                    <w:rPr>
                      <w:rFonts w:hint="eastAsia"/>
                      <w:color w:val="auto"/>
                      <w:kern w:val="24"/>
                      <w:szCs w:val="21"/>
                      <w:vertAlign w:val="subscript"/>
                      <w:lang w:val="en-US" w:eastAsia="zh-CN"/>
                    </w:rPr>
                    <w:t>50</w:t>
                  </w:r>
                  <w:r>
                    <w:rPr>
                      <w:rFonts w:hint="eastAsia"/>
                      <w:color w:val="auto"/>
                      <w:kern w:val="24"/>
                      <w:szCs w:val="21"/>
                      <w:lang w:val="en-US" w:eastAsia="zh-CN"/>
                    </w:rPr>
                    <w:t>80mg/kg（大鼠经口）；LD</w:t>
                  </w:r>
                  <w:r>
                    <w:rPr>
                      <w:rFonts w:hint="eastAsia"/>
                      <w:color w:val="auto"/>
                      <w:kern w:val="24"/>
                      <w:szCs w:val="21"/>
                      <w:vertAlign w:val="subscript"/>
                      <w:lang w:val="en-US" w:eastAsia="zh-CN"/>
                    </w:rPr>
                    <w:t>50510</w:t>
                  </w:r>
                  <w:r>
                    <w:rPr>
                      <w:rFonts w:hint="eastAsia"/>
                      <w:color w:val="auto"/>
                      <w:kern w:val="24"/>
                      <w:szCs w:val="21"/>
                      <w:lang w:val="en-US" w:eastAsia="zh-CN"/>
                    </w:rPr>
                    <w:t>mgm</w:t>
                  </w:r>
                  <w:r>
                    <w:rPr>
                      <w:rFonts w:hint="eastAsia"/>
                      <w:color w:val="auto"/>
                      <w:kern w:val="24"/>
                      <w:szCs w:val="21"/>
                      <w:vertAlign w:val="superscript"/>
                      <w:lang w:val="en-US" w:eastAsia="zh-CN"/>
                    </w:rPr>
                    <w:t>3</w:t>
                  </w:r>
                  <w:r>
                    <w:rPr>
                      <w:rFonts w:hint="eastAsia"/>
                      <w:color w:val="auto"/>
                      <w:kern w:val="24"/>
                      <w:szCs w:val="21"/>
                      <w:lang w:val="en-US" w:eastAsia="zh-CN"/>
                    </w:rPr>
                    <w:t>，2小时（大鼠吸入）</w:t>
                  </w:r>
                </w:p>
              </w:tc>
            </w:tr>
          </w:tbl>
          <w:p>
            <w:pPr>
              <w:spacing w:line="360" w:lineRule="auto"/>
              <w:ind w:firstLine="482" w:firstLineChars="200"/>
              <w:outlineLvl w:val="1"/>
              <w:rPr>
                <w:b/>
                <w:color w:val="auto"/>
                <w:sz w:val="24"/>
              </w:rPr>
            </w:pPr>
            <w:r>
              <w:rPr>
                <w:rFonts w:hint="eastAsia"/>
                <w:b/>
                <w:color w:val="auto"/>
                <w:sz w:val="24"/>
              </w:rPr>
              <w:t>3.</w:t>
            </w:r>
            <w:r>
              <w:rPr>
                <w:rFonts w:hint="eastAsia"/>
                <w:b/>
                <w:color w:val="auto"/>
                <w:sz w:val="24"/>
                <w:lang w:val="en-US" w:eastAsia="zh-CN"/>
              </w:rPr>
              <w:t>5</w:t>
            </w:r>
            <w:r>
              <w:rPr>
                <w:b/>
                <w:color w:val="auto"/>
                <w:sz w:val="24"/>
              </w:rPr>
              <w:t>项目</w:t>
            </w:r>
            <w:r>
              <w:rPr>
                <w:rFonts w:hint="eastAsia"/>
                <w:b/>
                <w:color w:val="auto"/>
                <w:sz w:val="24"/>
              </w:rPr>
              <w:t>贮存方案及规模</w:t>
            </w:r>
          </w:p>
          <w:p>
            <w:pPr>
              <w:spacing w:line="360" w:lineRule="auto"/>
              <w:ind w:firstLine="480" w:firstLineChars="200"/>
              <w:outlineLvl w:val="1"/>
              <w:rPr>
                <w:color w:val="auto"/>
                <w:sz w:val="24"/>
              </w:rPr>
            </w:pPr>
            <w:r>
              <w:rPr>
                <w:color w:val="auto"/>
                <w:sz w:val="24"/>
              </w:rPr>
              <w:t xml:space="preserve"> 项目</w:t>
            </w:r>
            <w:r>
              <w:rPr>
                <w:rFonts w:hint="eastAsia"/>
                <w:color w:val="auto"/>
                <w:sz w:val="24"/>
              </w:rPr>
              <w:t>贮存方案及规模</w:t>
            </w:r>
            <w:r>
              <w:rPr>
                <w:color w:val="auto"/>
                <w:sz w:val="24"/>
              </w:rPr>
              <w:t>见下表1-</w:t>
            </w:r>
            <w:r>
              <w:rPr>
                <w:rFonts w:hint="eastAsia"/>
                <w:color w:val="auto"/>
                <w:sz w:val="24"/>
                <w:lang w:val="en-US" w:eastAsia="zh-CN"/>
              </w:rPr>
              <w:t>10</w:t>
            </w:r>
            <w:r>
              <w:rPr>
                <w:color w:val="auto"/>
                <w:sz w:val="24"/>
              </w:rPr>
              <w:t>。</w:t>
            </w:r>
          </w:p>
          <w:p>
            <w:pPr>
              <w:spacing w:line="360" w:lineRule="auto"/>
              <w:jc w:val="center"/>
              <w:outlineLvl w:val="1"/>
              <w:rPr>
                <w:b/>
                <w:color w:val="auto"/>
                <w:sz w:val="24"/>
              </w:rPr>
            </w:pPr>
            <w:r>
              <w:rPr>
                <w:b/>
                <w:color w:val="auto"/>
                <w:szCs w:val="21"/>
              </w:rPr>
              <w:t>表1-</w:t>
            </w:r>
            <w:r>
              <w:rPr>
                <w:rFonts w:hint="eastAsia"/>
                <w:b/>
                <w:color w:val="auto"/>
                <w:szCs w:val="21"/>
                <w:lang w:val="en-US" w:eastAsia="zh-CN"/>
              </w:rPr>
              <w:t>10</w:t>
            </w:r>
            <w:r>
              <w:rPr>
                <w:b/>
                <w:color w:val="auto"/>
                <w:szCs w:val="21"/>
              </w:rPr>
              <w:t xml:space="preserve">   项目产品方案表</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2"/>
              <w:gridCol w:w="1195"/>
              <w:gridCol w:w="1140"/>
              <w:gridCol w:w="882"/>
              <w:gridCol w:w="1878"/>
              <w:gridCol w:w="23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40" w:type="pct"/>
                  <w:noWrap/>
                  <w:vAlign w:val="center"/>
                </w:tcPr>
                <w:p>
                  <w:pPr>
                    <w:jc w:val="center"/>
                    <w:rPr>
                      <w:b/>
                      <w:color w:val="auto"/>
                      <w:szCs w:val="21"/>
                      <w:u w:val="single"/>
                    </w:rPr>
                  </w:pPr>
                  <w:r>
                    <w:rPr>
                      <w:rFonts w:hint="eastAsia"/>
                      <w:b/>
                      <w:color w:val="auto"/>
                      <w:szCs w:val="21"/>
                      <w:u w:val="single"/>
                    </w:rPr>
                    <w:t>转运点</w:t>
                  </w:r>
                </w:p>
              </w:tc>
              <w:tc>
                <w:tcPr>
                  <w:tcW w:w="648" w:type="pct"/>
                  <w:noWrap/>
                  <w:vAlign w:val="center"/>
                </w:tcPr>
                <w:p>
                  <w:pPr>
                    <w:jc w:val="center"/>
                    <w:rPr>
                      <w:b/>
                      <w:color w:val="auto"/>
                      <w:szCs w:val="21"/>
                      <w:u w:val="single"/>
                    </w:rPr>
                  </w:pPr>
                  <w:r>
                    <w:rPr>
                      <w:rFonts w:hint="eastAsia"/>
                      <w:b/>
                      <w:color w:val="auto"/>
                      <w:szCs w:val="21"/>
                      <w:u w:val="single"/>
                    </w:rPr>
                    <w:t>产品名称</w:t>
                  </w:r>
                </w:p>
              </w:tc>
              <w:tc>
                <w:tcPr>
                  <w:tcW w:w="618" w:type="pct"/>
                  <w:noWrap/>
                  <w:vAlign w:val="center"/>
                </w:tcPr>
                <w:p>
                  <w:pPr>
                    <w:jc w:val="center"/>
                    <w:rPr>
                      <w:b/>
                      <w:color w:val="auto"/>
                      <w:szCs w:val="21"/>
                      <w:u w:val="single"/>
                    </w:rPr>
                  </w:pPr>
                  <w:r>
                    <w:rPr>
                      <w:rFonts w:hint="eastAsia"/>
                      <w:b/>
                      <w:color w:val="auto"/>
                      <w:szCs w:val="21"/>
                      <w:u w:val="single"/>
                    </w:rPr>
                    <w:t>单次最大暂存量</w:t>
                  </w:r>
                </w:p>
              </w:tc>
              <w:tc>
                <w:tcPr>
                  <w:tcW w:w="478" w:type="pct"/>
                  <w:noWrap/>
                  <w:vAlign w:val="center"/>
                </w:tcPr>
                <w:p>
                  <w:pPr>
                    <w:jc w:val="center"/>
                    <w:rPr>
                      <w:b/>
                      <w:color w:val="auto"/>
                      <w:szCs w:val="21"/>
                      <w:u w:val="single"/>
                    </w:rPr>
                  </w:pPr>
                  <w:r>
                    <w:rPr>
                      <w:rFonts w:hint="eastAsia"/>
                      <w:b/>
                      <w:color w:val="auto"/>
                      <w:szCs w:val="21"/>
                      <w:u w:val="single"/>
                      <w:lang w:eastAsia="zh-CN"/>
                    </w:rPr>
                    <w:t>收集转运</w:t>
                  </w:r>
                  <w:r>
                    <w:rPr>
                      <w:rFonts w:hint="eastAsia"/>
                      <w:b/>
                      <w:color w:val="auto"/>
                      <w:szCs w:val="21"/>
                      <w:u w:val="single"/>
                    </w:rPr>
                    <w:t>量</w:t>
                  </w:r>
                </w:p>
              </w:tc>
              <w:tc>
                <w:tcPr>
                  <w:tcW w:w="1019" w:type="pct"/>
                  <w:noWrap/>
                  <w:vAlign w:val="center"/>
                </w:tcPr>
                <w:p>
                  <w:pPr>
                    <w:jc w:val="center"/>
                    <w:rPr>
                      <w:b/>
                      <w:color w:val="auto"/>
                      <w:szCs w:val="21"/>
                      <w:u w:val="single"/>
                    </w:rPr>
                  </w:pPr>
                  <w:r>
                    <w:rPr>
                      <w:rFonts w:hint="eastAsia"/>
                      <w:b/>
                      <w:color w:val="auto"/>
                      <w:szCs w:val="21"/>
                      <w:u w:val="single"/>
                    </w:rPr>
                    <w:t>储存时间</w:t>
                  </w:r>
                </w:p>
              </w:tc>
              <w:tc>
                <w:tcPr>
                  <w:tcW w:w="1293" w:type="pct"/>
                  <w:noWrap/>
                  <w:vAlign w:val="center"/>
                </w:tcPr>
                <w:p>
                  <w:pPr>
                    <w:jc w:val="center"/>
                    <w:rPr>
                      <w:b/>
                      <w:color w:val="auto"/>
                      <w:szCs w:val="21"/>
                      <w:u w:val="single"/>
                    </w:rPr>
                  </w:pPr>
                  <w:r>
                    <w:rPr>
                      <w:rFonts w:hint="eastAsia"/>
                      <w:b/>
                      <w:color w:val="auto"/>
                      <w:szCs w:val="21"/>
                      <w:u w:val="single"/>
                    </w:rPr>
                    <w:t>废铅蓄电池来源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40" w:type="pct"/>
                  <w:noWrap/>
                  <w:vAlign w:val="center"/>
                </w:tcPr>
                <w:p>
                  <w:pPr>
                    <w:jc w:val="center"/>
                    <w:rPr>
                      <w:b/>
                      <w:bCs/>
                      <w:color w:val="auto"/>
                      <w:szCs w:val="21"/>
                      <w:u w:val="single"/>
                    </w:rPr>
                  </w:pPr>
                  <w:r>
                    <w:rPr>
                      <w:rFonts w:hint="eastAsia"/>
                      <w:color w:val="auto"/>
                      <w:szCs w:val="21"/>
                      <w:u w:val="single"/>
                    </w:rPr>
                    <w:t>1.湘潭云平环保科技有限公司</w:t>
                  </w:r>
                </w:p>
              </w:tc>
              <w:tc>
                <w:tcPr>
                  <w:tcW w:w="648" w:type="pct"/>
                  <w:noWrap/>
                  <w:vAlign w:val="center"/>
                </w:tcPr>
                <w:p>
                  <w:pPr>
                    <w:jc w:val="center"/>
                    <w:rPr>
                      <w:color w:val="auto"/>
                      <w:u w:val="single"/>
                    </w:rPr>
                  </w:pPr>
                  <w:r>
                    <w:rPr>
                      <w:rFonts w:hint="eastAsia"/>
                      <w:color w:val="auto"/>
                      <w:u w:val="single"/>
                    </w:rPr>
                    <w:t>废铅蓄电池</w:t>
                  </w:r>
                </w:p>
              </w:tc>
              <w:tc>
                <w:tcPr>
                  <w:tcW w:w="618" w:type="pct"/>
                  <w:noWrap/>
                  <w:vAlign w:val="center"/>
                </w:tcPr>
                <w:p>
                  <w:pPr>
                    <w:jc w:val="center"/>
                    <w:rPr>
                      <w:color w:val="auto"/>
                      <w:szCs w:val="21"/>
                      <w:u w:val="single"/>
                    </w:rPr>
                  </w:pPr>
                  <w:r>
                    <w:rPr>
                      <w:rFonts w:hint="eastAsia"/>
                      <w:color w:val="auto"/>
                      <w:szCs w:val="21"/>
                      <w:u w:val="single"/>
                    </w:rPr>
                    <w:t>30t</w:t>
                  </w:r>
                </w:p>
              </w:tc>
              <w:tc>
                <w:tcPr>
                  <w:tcW w:w="478" w:type="pct"/>
                  <w:noWrap/>
                  <w:vAlign w:val="center"/>
                </w:tcPr>
                <w:p>
                  <w:pPr>
                    <w:jc w:val="center"/>
                    <w:rPr>
                      <w:color w:val="auto"/>
                      <w:spacing w:val="-6"/>
                      <w:szCs w:val="21"/>
                      <w:u w:val="single"/>
                    </w:rPr>
                  </w:pPr>
                  <w:r>
                    <w:rPr>
                      <w:rFonts w:hint="eastAsia"/>
                      <w:color w:val="auto"/>
                      <w:spacing w:val="-6"/>
                      <w:szCs w:val="21"/>
                      <w:u w:val="single"/>
                      <w:lang w:val="en-US" w:eastAsia="zh-CN"/>
                    </w:rPr>
                    <w:t>2</w:t>
                  </w:r>
                  <w:r>
                    <w:rPr>
                      <w:rFonts w:hint="eastAsia"/>
                      <w:color w:val="auto"/>
                      <w:spacing w:val="-6"/>
                      <w:szCs w:val="21"/>
                      <w:u w:val="single"/>
                    </w:rPr>
                    <w:t>000t</w:t>
                  </w:r>
                </w:p>
              </w:tc>
              <w:tc>
                <w:tcPr>
                  <w:tcW w:w="1019" w:type="pct"/>
                  <w:noWrap/>
                  <w:vAlign w:val="center"/>
                </w:tcPr>
                <w:p>
                  <w:pPr>
                    <w:rPr>
                      <w:color w:val="auto"/>
                      <w:kern w:val="24"/>
                      <w:szCs w:val="21"/>
                      <w:u w:val="single"/>
                    </w:rPr>
                  </w:pPr>
                  <w:r>
                    <w:rPr>
                      <w:rFonts w:hint="eastAsia"/>
                      <w:color w:val="auto"/>
                      <w:kern w:val="24"/>
                      <w:szCs w:val="21"/>
                      <w:u w:val="single"/>
                    </w:rPr>
                    <w:t>最长不超过6个月</w:t>
                  </w:r>
                </w:p>
              </w:tc>
              <w:tc>
                <w:tcPr>
                  <w:tcW w:w="1293" w:type="pct"/>
                  <w:vMerge w:val="restart"/>
                  <w:noWrap/>
                  <w:vAlign w:val="center"/>
                </w:tcPr>
                <w:p>
                  <w:pPr>
                    <w:jc w:val="center"/>
                    <w:rPr>
                      <w:color w:val="auto"/>
                      <w:kern w:val="24"/>
                      <w:szCs w:val="21"/>
                      <w:u w:val="single"/>
                    </w:rPr>
                  </w:pPr>
                  <w:r>
                    <w:rPr>
                      <w:rFonts w:hint="eastAsia"/>
                      <w:color w:val="auto"/>
                      <w:szCs w:val="21"/>
                      <w:u w:val="single"/>
                      <w:lang w:eastAsia="zh-CN"/>
                    </w:rPr>
                    <w:t>各收集转运点主要</w:t>
                  </w:r>
                  <w:r>
                    <w:rPr>
                      <w:rFonts w:hint="eastAsia"/>
                      <w:color w:val="auto"/>
                      <w:szCs w:val="21"/>
                      <w:u w:val="single"/>
                    </w:rPr>
                    <w:t>收集网</w:t>
                  </w:r>
                  <w:r>
                    <w:rPr>
                      <w:rFonts w:hint="eastAsia"/>
                      <w:color w:val="auto"/>
                      <w:szCs w:val="21"/>
                      <w:u w:val="single"/>
                      <w:lang w:eastAsia="zh-CN"/>
                    </w:rPr>
                    <w:t>点</w:t>
                  </w:r>
                  <w:r>
                    <w:rPr>
                      <w:rFonts w:hint="eastAsia"/>
                      <w:color w:val="auto"/>
                      <w:szCs w:val="21"/>
                      <w:u w:val="single"/>
                    </w:rPr>
                    <w:t>周边电动车、新能源车等修理门店更换下的废旧电池及铅蓄电池经销商退换电池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40" w:type="pct"/>
                  <w:noWrap/>
                  <w:vAlign w:val="center"/>
                </w:tcPr>
                <w:p>
                  <w:pPr>
                    <w:jc w:val="center"/>
                    <w:rPr>
                      <w:rFonts w:hint="eastAsia" w:eastAsia="宋体"/>
                      <w:color w:val="auto"/>
                      <w:szCs w:val="21"/>
                      <w:u w:val="single"/>
                      <w:lang w:eastAsia="zh-CN"/>
                    </w:rPr>
                  </w:pPr>
                  <w:r>
                    <w:rPr>
                      <w:rFonts w:hint="eastAsia"/>
                      <w:color w:val="auto"/>
                      <w:szCs w:val="21"/>
                      <w:u w:val="single"/>
                    </w:rPr>
                    <w:t>2.湖南省金翼有色金属综合回收有限公司</w:t>
                  </w:r>
                </w:p>
              </w:tc>
              <w:tc>
                <w:tcPr>
                  <w:tcW w:w="648" w:type="pct"/>
                  <w:noWrap/>
                  <w:vAlign w:val="center"/>
                </w:tcPr>
                <w:p>
                  <w:pPr>
                    <w:jc w:val="center"/>
                    <w:rPr>
                      <w:color w:val="auto"/>
                      <w:szCs w:val="21"/>
                      <w:u w:val="single"/>
                    </w:rPr>
                  </w:pPr>
                  <w:r>
                    <w:rPr>
                      <w:rFonts w:hint="eastAsia"/>
                      <w:color w:val="auto"/>
                      <w:u w:val="single"/>
                    </w:rPr>
                    <w:t>废铅蓄电池</w:t>
                  </w:r>
                </w:p>
              </w:tc>
              <w:tc>
                <w:tcPr>
                  <w:tcW w:w="618" w:type="pct"/>
                  <w:noWrap/>
                  <w:vAlign w:val="center"/>
                </w:tcPr>
                <w:p>
                  <w:pPr>
                    <w:jc w:val="center"/>
                    <w:rPr>
                      <w:color w:val="auto"/>
                      <w:szCs w:val="21"/>
                      <w:u w:val="single"/>
                    </w:rPr>
                  </w:pPr>
                  <w:r>
                    <w:rPr>
                      <w:rFonts w:hint="eastAsia"/>
                      <w:color w:val="auto"/>
                      <w:szCs w:val="21"/>
                      <w:u w:val="single"/>
                    </w:rPr>
                    <w:t>30t</w:t>
                  </w:r>
                </w:p>
              </w:tc>
              <w:tc>
                <w:tcPr>
                  <w:tcW w:w="478" w:type="pct"/>
                  <w:noWrap/>
                  <w:vAlign w:val="center"/>
                </w:tcPr>
                <w:p>
                  <w:pPr>
                    <w:jc w:val="center"/>
                    <w:rPr>
                      <w:color w:val="auto"/>
                      <w:kern w:val="24"/>
                      <w:szCs w:val="21"/>
                      <w:u w:val="single"/>
                    </w:rPr>
                  </w:pPr>
                  <w:r>
                    <w:rPr>
                      <w:rFonts w:hint="eastAsia"/>
                      <w:color w:val="auto"/>
                      <w:kern w:val="24"/>
                      <w:szCs w:val="21"/>
                      <w:u w:val="single"/>
                      <w:lang w:val="en-US" w:eastAsia="zh-CN"/>
                    </w:rPr>
                    <w:t>2</w:t>
                  </w:r>
                  <w:r>
                    <w:rPr>
                      <w:rFonts w:hint="eastAsia"/>
                      <w:color w:val="auto"/>
                      <w:kern w:val="24"/>
                      <w:szCs w:val="21"/>
                      <w:u w:val="single"/>
                    </w:rPr>
                    <w:t>000t</w:t>
                  </w:r>
                </w:p>
              </w:tc>
              <w:tc>
                <w:tcPr>
                  <w:tcW w:w="1019" w:type="pct"/>
                  <w:noWrap/>
                  <w:vAlign w:val="center"/>
                </w:tcPr>
                <w:p>
                  <w:pPr>
                    <w:jc w:val="center"/>
                    <w:rPr>
                      <w:color w:val="auto"/>
                      <w:kern w:val="24"/>
                      <w:szCs w:val="21"/>
                      <w:u w:val="single"/>
                    </w:rPr>
                  </w:pPr>
                  <w:r>
                    <w:rPr>
                      <w:rFonts w:hint="eastAsia"/>
                      <w:color w:val="auto"/>
                      <w:kern w:val="24"/>
                      <w:szCs w:val="21"/>
                      <w:u w:val="single"/>
                    </w:rPr>
                    <w:t>最长不超过6个月</w:t>
                  </w:r>
                </w:p>
              </w:tc>
              <w:tc>
                <w:tcPr>
                  <w:tcW w:w="1293" w:type="pct"/>
                  <w:vMerge w:val="continue"/>
                  <w:noWrap/>
                  <w:vAlign w:val="center"/>
                </w:tcPr>
                <w:p>
                  <w:pPr>
                    <w:jc w:val="center"/>
                    <w:rPr>
                      <w:color w:val="auto"/>
                      <w:kern w:val="24"/>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40" w:type="pct"/>
                  <w:noWrap/>
                  <w:vAlign w:val="center"/>
                </w:tcPr>
                <w:p>
                  <w:pPr>
                    <w:jc w:val="center"/>
                    <w:rPr>
                      <w:color w:val="auto"/>
                      <w:szCs w:val="21"/>
                      <w:u w:val="single"/>
                    </w:rPr>
                  </w:pPr>
                  <w:r>
                    <w:rPr>
                      <w:rFonts w:hint="eastAsia"/>
                      <w:color w:val="auto"/>
                      <w:szCs w:val="21"/>
                      <w:u w:val="single"/>
                    </w:rPr>
                    <w:t>3.</w:t>
                  </w:r>
                  <w:r>
                    <w:rPr>
                      <w:rFonts w:hint="eastAsia"/>
                      <w:color w:val="auto"/>
                      <w:szCs w:val="21"/>
                      <w:u w:val="single"/>
                      <w:lang w:eastAsia="zh-CN"/>
                    </w:rPr>
                    <w:t>浙江天能环保科技有限公司</w:t>
                  </w:r>
                </w:p>
              </w:tc>
              <w:tc>
                <w:tcPr>
                  <w:tcW w:w="648" w:type="pct"/>
                  <w:noWrap/>
                  <w:vAlign w:val="center"/>
                </w:tcPr>
                <w:p>
                  <w:pPr>
                    <w:jc w:val="center"/>
                    <w:rPr>
                      <w:color w:val="auto"/>
                      <w:szCs w:val="21"/>
                      <w:u w:val="single"/>
                    </w:rPr>
                  </w:pPr>
                  <w:r>
                    <w:rPr>
                      <w:rFonts w:hint="eastAsia"/>
                      <w:color w:val="auto"/>
                      <w:u w:val="single"/>
                    </w:rPr>
                    <w:t>废铅蓄电池</w:t>
                  </w:r>
                </w:p>
              </w:tc>
              <w:tc>
                <w:tcPr>
                  <w:tcW w:w="618" w:type="pct"/>
                  <w:noWrap/>
                  <w:vAlign w:val="center"/>
                </w:tcPr>
                <w:p>
                  <w:pPr>
                    <w:jc w:val="center"/>
                    <w:rPr>
                      <w:color w:val="auto"/>
                      <w:szCs w:val="21"/>
                      <w:u w:val="single"/>
                    </w:rPr>
                  </w:pPr>
                  <w:r>
                    <w:rPr>
                      <w:rFonts w:hint="eastAsia"/>
                      <w:color w:val="auto"/>
                      <w:szCs w:val="21"/>
                      <w:u w:val="single"/>
                    </w:rPr>
                    <w:t>30t</w:t>
                  </w:r>
                </w:p>
              </w:tc>
              <w:tc>
                <w:tcPr>
                  <w:tcW w:w="478" w:type="pct"/>
                  <w:noWrap/>
                  <w:vAlign w:val="center"/>
                </w:tcPr>
                <w:p>
                  <w:pPr>
                    <w:jc w:val="center"/>
                    <w:rPr>
                      <w:color w:val="auto"/>
                      <w:kern w:val="24"/>
                      <w:szCs w:val="21"/>
                      <w:u w:val="single"/>
                    </w:rPr>
                  </w:pPr>
                  <w:r>
                    <w:rPr>
                      <w:rFonts w:hint="eastAsia"/>
                      <w:color w:val="auto"/>
                      <w:spacing w:val="-6"/>
                      <w:szCs w:val="21"/>
                      <w:u w:val="single"/>
                      <w:lang w:val="en-US" w:eastAsia="zh-CN"/>
                    </w:rPr>
                    <w:t>2</w:t>
                  </w:r>
                  <w:r>
                    <w:rPr>
                      <w:rFonts w:hint="eastAsia"/>
                      <w:color w:val="auto"/>
                      <w:spacing w:val="-6"/>
                      <w:szCs w:val="21"/>
                      <w:u w:val="single"/>
                    </w:rPr>
                    <w:t>000t</w:t>
                  </w:r>
                </w:p>
              </w:tc>
              <w:tc>
                <w:tcPr>
                  <w:tcW w:w="1019" w:type="pct"/>
                  <w:noWrap/>
                  <w:vAlign w:val="center"/>
                </w:tcPr>
                <w:p>
                  <w:pPr>
                    <w:jc w:val="center"/>
                    <w:rPr>
                      <w:color w:val="auto"/>
                      <w:kern w:val="24"/>
                      <w:szCs w:val="21"/>
                      <w:u w:val="single"/>
                    </w:rPr>
                  </w:pPr>
                  <w:r>
                    <w:rPr>
                      <w:rFonts w:hint="eastAsia"/>
                      <w:color w:val="auto"/>
                      <w:kern w:val="24"/>
                      <w:szCs w:val="21"/>
                      <w:u w:val="single"/>
                    </w:rPr>
                    <w:t>最长不超过6个月</w:t>
                  </w:r>
                </w:p>
              </w:tc>
              <w:tc>
                <w:tcPr>
                  <w:tcW w:w="1293" w:type="pct"/>
                  <w:vMerge w:val="continue"/>
                  <w:noWrap/>
                  <w:vAlign w:val="center"/>
                </w:tcPr>
                <w:p>
                  <w:pPr>
                    <w:jc w:val="center"/>
                    <w:rPr>
                      <w:color w:val="auto"/>
                      <w:kern w:val="24"/>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40" w:type="pct"/>
                  <w:noWrap/>
                  <w:vAlign w:val="center"/>
                </w:tcPr>
                <w:p>
                  <w:pPr>
                    <w:jc w:val="center"/>
                    <w:rPr>
                      <w:color w:val="auto"/>
                      <w:szCs w:val="21"/>
                      <w:u w:val="single"/>
                    </w:rPr>
                  </w:pPr>
                  <w:r>
                    <w:rPr>
                      <w:rFonts w:hint="eastAsia"/>
                      <w:color w:val="auto"/>
                      <w:szCs w:val="21"/>
                      <w:u w:val="single"/>
                    </w:rPr>
                    <w:t>4.汨罗市锦胜科技有限公司</w:t>
                  </w:r>
                </w:p>
              </w:tc>
              <w:tc>
                <w:tcPr>
                  <w:tcW w:w="648" w:type="pct"/>
                  <w:noWrap/>
                  <w:vAlign w:val="center"/>
                </w:tcPr>
                <w:p>
                  <w:pPr>
                    <w:jc w:val="center"/>
                    <w:rPr>
                      <w:color w:val="auto"/>
                      <w:szCs w:val="21"/>
                      <w:u w:val="single"/>
                    </w:rPr>
                  </w:pPr>
                  <w:r>
                    <w:rPr>
                      <w:rFonts w:hint="eastAsia"/>
                      <w:color w:val="auto"/>
                      <w:u w:val="single"/>
                    </w:rPr>
                    <w:t>废铅蓄电池</w:t>
                  </w:r>
                </w:p>
              </w:tc>
              <w:tc>
                <w:tcPr>
                  <w:tcW w:w="618" w:type="pct"/>
                  <w:noWrap/>
                  <w:vAlign w:val="center"/>
                </w:tcPr>
                <w:p>
                  <w:pPr>
                    <w:jc w:val="center"/>
                    <w:rPr>
                      <w:color w:val="auto"/>
                      <w:szCs w:val="21"/>
                      <w:u w:val="single"/>
                    </w:rPr>
                  </w:pPr>
                  <w:r>
                    <w:rPr>
                      <w:rFonts w:hint="eastAsia"/>
                      <w:color w:val="auto"/>
                      <w:szCs w:val="21"/>
                      <w:u w:val="single"/>
                    </w:rPr>
                    <w:t>30t</w:t>
                  </w:r>
                </w:p>
              </w:tc>
              <w:tc>
                <w:tcPr>
                  <w:tcW w:w="478" w:type="pct"/>
                  <w:noWrap/>
                  <w:vAlign w:val="center"/>
                </w:tcPr>
                <w:p>
                  <w:pPr>
                    <w:jc w:val="center"/>
                    <w:rPr>
                      <w:color w:val="auto"/>
                      <w:kern w:val="24"/>
                      <w:szCs w:val="21"/>
                      <w:u w:val="single"/>
                    </w:rPr>
                  </w:pPr>
                  <w:r>
                    <w:rPr>
                      <w:rFonts w:hint="eastAsia"/>
                      <w:color w:val="auto"/>
                      <w:spacing w:val="-6"/>
                      <w:szCs w:val="21"/>
                      <w:u w:val="single"/>
                      <w:lang w:val="en-US" w:eastAsia="zh-CN"/>
                    </w:rPr>
                    <w:t>2</w:t>
                  </w:r>
                  <w:r>
                    <w:rPr>
                      <w:rFonts w:hint="eastAsia"/>
                      <w:color w:val="auto"/>
                      <w:spacing w:val="-6"/>
                      <w:szCs w:val="21"/>
                      <w:u w:val="single"/>
                    </w:rPr>
                    <w:t>000t</w:t>
                  </w:r>
                </w:p>
              </w:tc>
              <w:tc>
                <w:tcPr>
                  <w:tcW w:w="1019" w:type="pct"/>
                  <w:noWrap/>
                  <w:vAlign w:val="center"/>
                </w:tcPr>
                <w:p>
                  <w:pPr>
                    <w:jc w:val="center"/>
                    <w:rPr>
                      <w:color w:val="auto"/>
                      <w:kern w:val="24"/>
                      <w:szCs w:val="21"/>
                      <w:u w:val="single"/>
                    </w:rPr>
                  </w:pPr>
                  <w:r>
                    <w:rPr>
                      <w:rFonts w:hint="eastAsia"/>
                      <w:color w:val="auto"/>
                      <w:kern w:val="24"/>
                      <w:szCs w:val="21"/>
                      <w:u w:val="single"/>
                    </w:rPr>
                    <w:t>最长不超过6个月</w:t>
                  </w:r>
                </w:p>
              </w:tc>
              <w:tc>
                <w:tcPr>
                  <w:tcW w:w="1293" w:type="pct"/>
                  <w:vMerge w:val="continue"/>
                  <w:noWrap/>
                  <w:vAlign w:val="center"/>
                </w:tcPr>
                <w:p>
                  <w:pPr>
                    <w:jc w:val="center"/>
                    <w:rPr>
                      <w:color w:val="auto"/>
                      <w:kern w:val="24"/>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40" w:type="pct"/>
                  <w:noWrap/>
                  <w:vAlign w:val="center"/>
                </w:tcPr>
                <w:p>
                  <w:pPr>
                    <w:jc w:val="center"/>
                    <w:rPr>
                      <w:color w:val="auto"/>
                      <w:szCs w:val="21"/>
                      <w:u w:val="single"/>
                    </w:rPr>
                  </w:pPr>
                  <w:r>
                    <w:rPr>
                      <w:rFonts w:hint="eastAsia"/>
                      <w:color w:val="auto"/>
                      <w:szCs w:val="21"/>
                      <w:u w:val="single"/>
                    </w:rPr>
                    <w:t>5.湖南科舰能源发展有限公司</w:t>
                  </w:r>
                </w:p>
              </w:tc>
              <w:tc>
                <w:tcPr>
                  <w:tcW w:w="648" w:type="pct"/>
                  <w:noWrap/>
                  <w:vAlign w:val="center"/>
                </w:tcPr>
                <w:p>
                  <w:pPr>
                    <w:jc w:val="center"/>
                    <w:rPr>
                      <w:color w:val="auto"/>
                      <w:szCs w:val="21"/>
                      <w:u w:val="single"/>
                    </w:rPr>
                  </w:pPr>
                  <w:r>
                    <w:rPr>
                      <w:rFonts w:hint="eastAsia"/>
                      <w:color w:val="auto"/>
                      <w:u w:val="single"/>
                    </w:rPr>
                    <w:t>废铅蓄电池</w:t>
                  </w:r>
                </w:p>
              </w:tc>
              <w:tc>
                <w:tcPr>
                  <w:tcW w:w="618" w:type="pct"/>
                  <w:noWrap/>
                  <w:vAlign w:val="center"/>
                </w:tcPr>
                <w:p>
                  <w:pPr>
                    <w:jc w:val="center"/>
                    <w:rPr>
                      <w:color w:val="auto"/>
                      <w:u w:val="single"/>
                    </w:rPr>
                  </w:pPr>
                  <w:r>
                    <w:rPr>
                      <w:rFonts w:hint="eastAsia"/>
                      <w:color w:val="auto"/>
                      <w:u w:val="single"/>
                    </w:rPr>
                    <w:t>30t</w:t>
                  </w:r>
                </w:p>
              </w:tc>
              <w:tc>
                <w:tcPr>
                  <w:tcW w:w="478" w:type="pct"/>
                  <w:noWrap/>
                  <w:vAlign w:val="center"/>
                </w:tcPr>
                <w:p>
                  <w:pPr>
                    <w:jc w:val="center"/>
                    <w:rPr>
                      <w:color w:val="auto"/>
                      <w:u w:val="single"/>
                    </w:rPr>
                  </w:pPr>
                  <w:r>
                    <w:rPr>
                      <w:rFonts w:hint="eastAsia"/>
                      <w:color w:val="auto"/>
                      <w:u w:val="single"/>
                      <w:lang w:val="en-US" w:eastAsia="zh-CN"/>
                    </w:rPr>
                    <w:t>2</w:t>
                  </w:r>
                  <w:r>
                    <w:rPr>
                      <w:rFonts w:hint="eastAsia"/>
                      <w:color w:val="auto"/>
                      <w:u w:val="single"/>
                    </w:rPr>
                    <w:t>000t</w:t>
                  </w:r>
                </w:p>
              </w:tc>
              <w:tc>
                <w:tcPr>
                  <w:tcW w:w="1019" w:type="pct"/>
                  <w:noWrap/>
                  <w:vAlign w:val="center"/>
                </w:tcPr>
                <w:p>
                  <w:pPr>
                    <w:jc w:val="center"/>
                    <w:rPr>
                      <w:color w:val="auto"/>
                      <w:kern w:val="24"/>
                      <w:szCs w:val="21"/>
                      <w:u w:val="single"/>
                    </w:rPr>
                  </w:pPr>
                  <w:r>
                    <w:rPr>
                      <w:rFonts w:hint="eastAsia"/>
                      <w:color w:val="auto"/>
                      <w:kern w:val="24"/>
                      <w:szCs w:val="21"/>
                      <w:u w:val="single"/>
                    </w:rPr>
                    <w:t>最长不超过6个月</w:t>
                  </w:r>
                </w:p>
              </w:tc>
              <w:tc>
                <w:tcPr>
                  <w:tcW w:w="1293" w:type="pct"/>
                  <w:vMerge w:val="continue"/>
                  <w:noWrap/>
                  <w:vAlign w:val="center"/>
                </w:tcPr>
                <w:p>
                  <w:pPr>
                    <w:jc w:val="center"/>
                    <w:rPr>
                      <w:color w:val="auto"/>
                      <w:kern w:val="24"/>
                      <w:szCs w:val="21"/>
                      <w:u w:val="single"/>
                    </w:rPr>
                  </w:pPr>
                </w:p>
              </w:tc>
            </w:tr>
          </w:tbl>
          <w:p>
            <w:pPr>
              <w:pStyle w:val="74"/>
              <w:tabs>
                <w:tab w:val="left" w:pos="840"/>
              </w:tabs>
              <w:rPr>
                <w:color w:val="auto"/>
              </w:rPr>
            </w:pPr>
            <w:r>
              <w:rPr>
                <w:rFonts w:hint="eastAsia"/>
                <w:color w:val="auto"/>
              </w:rPr>
              <w:t>3.5主要原辅材料及能耗</w:t>
            </w:r>
          </w:p>
          <w:p>
            <w:pPr>
              <w:spacing w:line="360" w:lineRule="auto"/>
              <w:ind w:firstLine="480" w:firstLineChars="200"/>
              <w:outlineLvl w:val="1"/>
              <w:rPr>
                <w:color w:val="auto"/>
                <w:sz w:val="24"/>
              </w:rPr>
            </w:pPr>
            <w:r>
              <w:rPr>
                <w:rFonts w:hint="eastAsia"/>
                <w:color w:val="auto"/>
                <w:sz w:val="24"/>
              </w:rPr>
              <w:t>项目主要能耗情况详见表1-</w:t>
            </w:r>
            <w:r>
              <w:rPr>
                <w:rFonts w:hint="eastAsia"/>
                <w:color w:val="auto"/>
                <w:sz w:val="24"/>
                <w:lang w:val="en-US" w:eastAsia="zh-CN"/>
              </w:rPr>
              <w:t>11</w:t>
            </w:r>
            <w:r>
              <w:rPr>
                <w:rFonts w:hint="eastAsia"/>
                <w:color w:val="auto"/>
                <w:sz w:val="24"/>
              </w:rPr>
              <w:t>。</w:t>
            </w:r>
          </w:p>
          <w:p>
            <w:pPr>
              <w:spacing w:line="360" w:lineRule="auto"/>
              <w:jc w:val="center"/>
              <w:outlineLvl w:val="1"/>
              <w:rPr>
                <w:b/>
                <w:color w:val="auto"/>
                <w:sz w:val="24"/>
              </w:rPr>
            </w:pPr>
            <w:r>
              <w:rPr>
                <w:b/>
                <w:color w:val="auto"/>
                <w:szCs w:val="21"/>
              </w:rPr>
              <w:t>表1-</w:t>
            </w:r>
            <w:r>
              <w:rPr>
                <w:rFonts w:hint="eastAsia"/>
                <w:b/>
                <w:color w:val="auto"/>
                <w:szCs w:val="21"/>
                <w:lang w:val="en-US" w:eastAsia="zh-CN"/>
              </w:rPr>
              <w:t>11</w:t>
            </w:r>
            <w:r>
              <w:rPr>
                <w:rFonts w:hint="eastAsia"/>
                <w:b/>
                <w:color w:val="auto"/>
                <w:szCs w:val="21"/>
              </w:rPr>
              <w:t>项目主要原辅材料及能耗情况一览表</w:t>
            </w:r>
          </w:p>
          <w:tbl>
            <w:tblPr>
              <w:tblStyle w:val="2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2"/>
              <w:gridCol w:w="2509"/>
              <w:gridCol w:w="1919"/>
              <w:gridCol w:w="37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000" w:type="pct"/>
                  <w:gridSpan w:val="4"/>
                  <w:noWrap/>
                  <w:vAlign w:val="center"/>
                </w:tcPr>
                <w:p>
                  <w:pPr>
                    <w:pStyle w:val="25"/>
                    <w:spacing w:line="360" w:lineRule="auto"/>
                    <w:ind w:firstLine="0" w:firstLineChars="0"/>
                    <w:jc w:val="center"/>
                    <w:rPr>
                      <w:color w:val="auto"/>
                      <w:kern w:val="0"/>
                      <w:szCs w:val="21"/>
                    </w:rPr>
                  </w:pPr>
                  <w:r>
                    <w:rPr>
                      <w:rFonts w:hint="eastAsia"/>
                      <w:b/>
                      <w:bCs/>
                      <w:color w:val="auto"/>
                      <w:kern w:val="0"/>
                      <w:szCs w:val="21"/>
                    </w:rPr>
                    <w:t>1.湘潭云平环保科技有限公司转运点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5"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序号</w:t>
                  </w:r>
                </w:p>
              </w:tc>
              <w:tc>
                <w:tcPr>
                  <w:tcW w:w="1362"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能耗名称</w:t>
                  </w:r>
                </w:p>
              </w:tc>
              <w:tc>
                <w:tcPr>
                  <w:tcW w:w="1041"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消耗量</w:t>
                  </w:r>
                </w:p>
              </w:tc>
              <w:tc>
                <w:tcPr>
                  <w:tcW w:w="2030"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5"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1</w:t>
                  </w:r>
                </w:p>
              </w:tc>
              <w:tc>
                <w:tcPr>
                  <w:tcW w:w="1362"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新鲜水</w:t>
                  </w:r>
                </w:p>
              </w:tc>
              <w:tc>
                <w:tcPr>
                  <w:tcW w:w="1041"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190t/a</w:t>
                  </w:r>
                </w:p>
              </w:tc>
              <w:tc>
                <w:tcPr>
                  <w:tcW w:w="2030" w:type="pct"/>
                  <w:noWrap/>
                  <w:vAlign w:val="center"/>
                </w:tcPr>
                <w:p>
                  <w:pPr>
                    <w:pStyle w:val="25"/>
                    <w:spacing w:line="360" w:lineRule="auto"/>
                    <w:ind w:firstLine="0" w:firstLineChars="0"/>
                    <w:jc w:val="center"/>
                    <w:rPr>
                      <w:color w:val="auto"/>
                      <w:kern w:val="0"/>
                      <w:szCs w:val="21"/>
                    </w:rPr>
                  </w:pPr>
                  <w:r>
                    <w:rPr>
                      <w:rFonts w:hint="eastAsia"/>
                      <w:color w:val="auto"/>
                      <w:szCs w:val="21"/>
                    </w:rPr>
                    <w:t>由湖南汨罗高新技术产业开发区供给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5"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2</w:t>
                  </w:r>
                </w:p>
              </w:tc>
              <w:tc>
                <w:tcPr>
                  <w:tcW w:w="1362"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电能</w:t>
                  </w:r>
                </w:p>
              </w:tc>
              <w:tc>
                <w:tcPr>
                  <w:tcW w:w="1041"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1500kwh/a</w:t>
                  </w:r>
                </w:p>
              </w:tc>
              <w:tc>
                <w:tcPr>
                  <w:tcW w:w="2030" w:type="pct"/>
                  <w:noWrap/>
                  <w:vAlign w:val="center"/>
                </w:tcPr>
                <w:p>
                  <w:pPr>
                    <w:pStyle w:val="25"/>
                    <w:spacing w:line="360" w:lineRule="auto"/>
                    <w:ind w:firstLine="0" w:firstLineChars="0"/>
                    <w:jc w:val="center"/>
                    <w:rPr>
                      <w:color w:val="auto"/>
                      <w:kern w:val="0"/>
                      <w:szCs w:val="21"/>
                    </w:rPr>
                  </w:pPr>
                  <w:r>
                    <w:rPr>
                      <w:color w:val="auto"/>
                      <w:szCs w:val="21"/>
                    </w:rPr>
                    <w:t>汨罗市新市镇区域电网供给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000" w:type="pct"/>
                  <w:gridSpan w:val="4"/>
                  <w:noWrap/>
                  <w:vAlign w:val="center"/>
                </w:tcPr>
                <w:p>
                  <w:pPr>
                    <w:pStyle w:val="25"/>
                    <w:spacing w:line="360" w:lineRule="auto"/>
                    <w:ind w:firstLine="0" w:firstLineChars="0"/>
                    <w:jc w:val="center"/>
                    <w:rPr>
                      <w:color w:val="auto"/>
                      <w:kern w:val="0"/>
                      <w:szCs w:val="21"/>
                    </w:rPr>
                  </w:pPr>
                  <w:r>
                    <w:rPr>
                      <w:rFonts w:hint="eastAsia"/>
                      <w:b/>
                      <w:bCs/>
                      <w:color w:val="auto"/>
                      <w:kern w:val="0"/>
                      <w:szCs w:val="21"/>
                      <w:lang w:val="en-US" w:eastAsia="zh-CN"/>
                    </w:rPr>
                    <w:t>2</w:t>
                  </w:r>
                  <w:r>
                    <w:rPr>
                      <w:rFonts w:hint="eastAsia"/>
                      <w:b/>
                      <w:bCs/>
                      <w:color w:val="auto"/>
                      <w:kern w:val="0"/>
                      <w:szCs w:val="21"/>
                    </w:rPr>
                    <w:t>.</w:t>
                  </w:r>
                  <w:r>
                    <w:rPr>
                      <w:rFonts w:hint="eastAsia"/>
                      <w:b/>
                      <w:bCs/>
                      <w:color w:val="auto"/>
                      <w:szCs w:val="21"/>
                    </w:rPr>
                    <w:t>湖南省金翼有色金属综合回收有限公司转运点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5"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序号</w:t>
                  </w:r>
                </w:p>
              </w:tc>
              <w:tc>
                <w:tcPr>
                  <w:tcW w:w="1362"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能耗名称</w:t>
                  </w:r>
                </w:p>
              </w:tc>
              <w:tc>
                <w:tcPr>
                  <w:tcW w:w="1041"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消耗量</w:t>
                  </w:r>
                </w:p>
              </w:tc>
              <w:tc>
                <w:tcPr>
                  <w:tcW w:w="2030"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5"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1</w:t>
                  </w:r>
                </w:p>
              </w:tc>
              <w:tc>
                <w:tcPr>
                  <w:tcW w:w="1362"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新鲜水</w:t>
                  </w:r>
                </w:p>
              </w:tc>
              <w:tc>
                <w:tcPr>
                  <w:tcW w:w="1041"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114t/a</w:t>
                  </w:r>
                </w:p>
              </w:tc>
              <w:tc>
                <w:tcPr>
                  <w:tcW w:w="2030" w:type="pct"/>
                  <w:noWrap/>
                  <w:vAlign w:val="center"/>
                </w:tcPr>
                <w:p>
                  <w:pPr>
                    <w:pStyle w:val="25"/>
                    <w:spacing w:line="360" w:lineRule="auto"/>
                    <w:ind w:firstLine="0" w:firstLineChars="0"/>
                    <w:jc w:val="center"/>
                    <w:rPr>
                      <w:color w:val="auto"/>
                      <w:kern w:val="0"/>
                      <w:szCs w:val="21"/>
                    </w:rPr>
                  </w:pPr>
                  <w:r>
                    <w:rPr>
                      <w:rFonts w:hint="eastAsia"/>
                      <w:color w:val="auto"/>
                      <w:szCs w:val="21"/>
                    </w:rPr>
                    <w:t>由湖南汨罗高新技术产业开发区供给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5"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2</w:t>
                  </w:r>
                </w:p>
              </w:tc>
              <w:tc>
                <w:tcPr>
                  <w:tcW w:w="1362"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电能</w:t>
                  </w:r>
                </w:p>
              </w:tc>
              <w:tc>
                <w:tcPr>
                  <w:tcW w:w="1041"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1500kwh/a</w:t>
                  </w:r>
                </w:p>
              </w:tc>
              <w:tc>
                <w:tcPr>
                  <w:tcW w:w="2030" w:type="pct"/>
                  <w:noWrap/>
                  <w:vAlign w:val="center"/>
                </w:tcPr>
                <w:p>
                  <w:pPr>
                    <w:pStyle w:val="25"/>
                    <w:spacing w:line="360" w:lineRule="auto"/>
                    <w:ind w:firstLine="0" w:firstLineChars="0"/>
                    <w:jc w:val="center"/>
                    <w:rPr>
                      <w:color w:val="auto"/>
                      <w:kern w:val="0"/>
                      <w:szCs w:val="21"/>
                    </w:rPr>
                  </w:pPr>
                  <w:r>
                    <w:rPr>
                      <w:color w:val="auto"/>
                      <w:szCs w:val="21"/>
                    </w:rPr>
                    <w:t>汨罗市新市镇区域电网供给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000" w:type="pct"/>
                  <w:gridSpan w:val="4"/>
                  <w:noWrap/>
                  <w:vAlign w:val="center"/>
                </w:tcPr>
                <w:p>
                  <w:pPr>
                    <w:pStyle w:val="25"/>
                    <w:spacing w:line="360" w:lineRule="auto"/>
                    <w:ind w:firstLine="0" w:firstLineChars="0"/>
                    <w:jc w:val="center"/>
                    <w:rPr>
                      <w:color w:val="auto"/>
                      <w:szCs w:val="21"/>
                    </w:rPr>
                  </w:pPr>
                  <w:r>
                    <w:rPr>
                      <w:rFonts w:hint="eastAsia"/>
                      <w:b/>
                      <w:bCs/>
                      <w:color w:val="auto"/>
                      <w:kern w:val="0"/>
                      <w:szCs w:val="21"/>
                      <w:lang w:val="en-US" w:eastAsia="zh-CN"/>
                    </w:rPr>
                    <w:t>3</w:t>
                  </w:r>
                  <w:r>
                    <w:rPr>
                      <w:rFonts w:hint="eastAsia"/>
                      <w:b/>
                      <w:bCs/>
                      <w:color w:val="auto"/>
                      <w:kern w:val="0"/>
                      <w:szCs w:val="21"/>
                    </w:rPr>
                    <w:t>.</w:t>
                  </w:r>
                  <w:r>
                    <w:rPr>
                      <w:rFonts w:hint="eastAsia"/>
                      <w:b/>
                      <w:bCs/>
                      <w:color w:val="auto"/>
                      <w:szCs w:val="21"/>
                      <w:lang w:eastAsia="zh-CN"/>
                    </w:rPr>
                    <w:t>浙江天能环保科技有限公司</w:t>
                  </w:r>
                  <w:r>
                    <w:rPr>
                      <w:rFonts w:hint="eastAsia"/>
                      <w:b/>
                      <w:bCs/>
                      <w:color w:val="auto"/>
                      <w:szCs w:val="21"/>
                    </w:rPr>
                    <w:t>转运点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5" w:type="pct"/>
                  <w:noWrap/>
                  <w:vAlign w:val="center"/>
                </w:tcPr>
                <w:p>
                  <w:pPr>
                    <w:pStyle w:val="25"/>
                    <w:spacing w:line="360" w:lineRule="auto"/>
                    <w:ind w:firstLine="0" w:firstLineChars="0"/>
                    <w:jc w:val="center"/>
                    <w:rPr>
                      <w:rFonts w:hint="eastAsia"/>
                      <w:color w:val="auto"/>
                      <w:kern w:val="0"/>
                      <w:szCs w:val="21"/>
                    </w:rPr>
                  </w:pPr>
                  <w:r>
                    <w:rPr>
                      <w:rFonts w:hint="eastAsia"/>
                      <w:color w:val="auto"/>
                      <w:kern w:val="0"/>
                      <w:szCs w:val="21"/>
                    </w:rPr>
                    <w:t>序号</w:t>
                  </w:r>
                </w:p>
              </w:tc>
              <w:tc>
                <w:tcPr>
                  <w:tcW w:w="1362" w:type="pct"/>
                  <w:noWrap/>
                  <w:vAlign w:val="center"/>
                </w:tcPr>
                <w:p>
                  <w:pPr>
                    <w:pStyle w:val="25"/>
                    <w:spacing w:line="360" w:lineRule="auto"/>
                    <w:ind w:firstLine="0" w:firstLineChars="0"/>
                    <w:jc w:val="center"/>
                    <w:rPr>
                      <w:rFonts w:hint="eastAsia"/>
                      <w:color w:val="auto"/>
                      <w:kern w:val="0"/>
                      <w:szCs w:val="21"/>
                    </w:rPr>
                  </w:pPr>
                  <w:r>
                    <w:rPr>
                      <w:rFonts w:hint="eastAsia"/>
                      <w:color w:val="auto"/>
                      <w:kern w:val="0"/>
                      <w:szCs w:val="21"/>
                    </w:rPr>
                    <w:t>能耗名称</w:t>
                  </w:r>
                </w:p>
              </w:tc>
              <w:tc>
                <w:tcPr>
                  <w:tcW w:w="1041" w:type="pct"/>
                  <w:noWrap/>
                  <w:vAlign w:val="center"/>
                </w:tcPr>
                <w:p>
                  <w:pPr>
                    <w:pStyle w:val="25"/>
                    <w:spacing w:line="360" w:lineRule="auto"/>
                    <w:ind w:firstLine="0" w:firstLineChars="0"/>
                    <w:jc w:val="center"/>
                    <w:rPr>
                      <w:rFonts w:hint="eastAsia"/>
                      <w:color w:val="auto"/>
                      <w:kern w:val="0"/>
                      <w:szCs w:val="21"/>
                    </w:rPr>
                  </w:pPr>
                  <w:r>
                    <w:rPr>
                      <w:rFonts w:hint="eastAsia"/>
                      <w:color w:val="auto"/>
                      <w:kern w:val="0"/>
                      <w:szCs w:val="21"/>
                    </w:rPr>
                    <w:t>消耗量</w:t>
                  </w:r>
                </w:p>
              </w:tc>
              <w:tc>
                <w:tcPr>
                  <w:tcW w:w="2030" w:type="pct"/>
                  <w:noWrap/>
                  <w:vAlign w:val="center"/>
                </w:tcPr>
                <w:p>
                  <w:pPr>
                    <w:pStyle w:val="25"/>
                    <w:spacing w:line="360" w:lineRule="auto"/>
                    <w:ind w:firstLine="0" w:firstLineChars="0"/>
                    <w:jc w:val="center"/>
                    <w:rPr>
                      <w:color w:val="auto"/>
                      <w:szCs w:val="21"/>
                    </w:rPr>
                  </w:pPr>
                  <w:r>
                    <w:rPr>
                      <w:rFonts w:hint="eastAsia"/>
                      <w:color w:val="auto"/>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5" w:type="pct"/>
                  <w:noWrap/>
                  <w:vAlign w:val="center"/>
                </w:tcPr>
                <w:p>
                  <w:pPr>
                    <w:pStyle w:val="25"/>
                    <w:spacing w:line="360" w:lineRule="auto"/>
                    <w:ind w:firstLine="0" w:firstLineChars="0"/>
                    <w:jc w:val="center"/>
                    <w:rPr>
                      <w:rFonts w:hint="eastAsia"/>
                      <w:color w:val="auto"/>
                      <w:kern w:val="0"/>
                      <w:szCs w:val="21"/>
                    </w:rPr>
                  </w:pPr>
                  <w:r>
                    <w:rPr>
                      <w:rFonts w:hint="eastAsia"/>
                      <w:color w:val="auto"/>
                      <w:kern w:val="0"/>
                      <w:szCs w:val="21"/>
                    </w:rPr>
                    <w:t>1</w:t>
                  </w:r>
                </w:p>
              </w:tc>
              <w:tc>
                <w:tcPr>
                  <w:tcW w:w="1362" w:type="pct"/>
                  <w:noWrap/>
                  <w:vAlign w:val="center"/>
                </w:tcPr>
                <w:p>
                  <w:pPr>
                    <w:pStyle w:val="25"/>
                    <w:spacing w:line="360" w:lineRule="auto"/>
                    <w:ind w:firstLine="0" w:firstLineChars="0"/>
                    <w:jc w:val="center"/>
                    <w:rPr>
                      <w:rFonts w:hint="eastAsia"/>
                      <w:color w:val="auto"/>
                      <w:kern w:val="0"/>
                      <w:szCs w:val="21"/>
                    </w:rPr>
                  </w:pPr>
                  <w:r>
                    <w:rPr>
                      <w:rFonts w:hint="eastAsia"/>
                      <w:color w:val="auto"/>
                      <w:kern w:val="0"/>
                      <w:szCs w:val="21"/>
                    </w:rPr>
                    <w:t>新鲜水</w:t>
                  </w:r>
                </w:p>
              </w:tc>
              <w:tc>
                <w:tcPr>
                  <w:tcW w:w="1041" w:type="pct"/>
                  <w:noWrap/>
                  <w:vAlign w:val="center"/>
                </w:tcPr>
                <w:p>
                  <w:pPr>
                    <w:pStyle w:val="25"/>
                    <w:spacing w:line="360" w:lineRule="auto"/>
                    <w:ind w:firstLine="0" w:firstLineChars="0"/>
                    <w:jc w:val="center"/>
                    <w:rPr>
                      <w:rFonts w:hint="eastAsia"/>
                      <w:color w:val="auto"/>
                      <w:kern w:val="0"/>
                      <w:szCs w:val="21"/>
                    </w:rPr>
                  </w:pPr>
                  <w:r>
                    <w:rPr>
                      <w:rFonts w:hint="eastAsia"/>
                      <w:color w:val="auto"/>
                      <w:kern w:val="0"/>
                      <w:szCs w:val="21"/>
                    </w:rPr>
                    <w:t>152t/a</w:t>
                  </w:r>
                </w:p>
              </w:tc>
              <w:tc>
                <w:tcPr>
                  <w:tcW w:w="2030" w:type="pct"/>
                  <w:noWrap/>
                  <w:vAlign w:val="center"/>
                </w:tcPr>
                <w:p>
                  <w:pPr>
                    <w:pStyle w:val="25"/>
                    <w:spacing w:line="360" w:lineRule="auto"/>
                    <w:ind w:firstLine="0" w:firstLineChars="0"/>
                    <w:jc w:val="center"/>
                    <w:rPr>
                      <w:color w:val="auto"/>
                      <w:szCs w:val="21"/>
                    </w:rPr>
                  </w:pPr>
                  <w:r>
                    <w:rPr>
                      <w:rFonts w:hint="eastAsia"/>
                      <w:color w:val="auto"/>
                      <w:szCs w:val="21"/>
                    </w:rPr>
                    <w:t>汨罗市古培镇</w:t>
                  </w:r>
                  <w:r>
                    <w:rPr>
                      <w:color w:val="auto"/>
                      <w:szCs w:val="21"/>
                    </w:rPr>
                    <w:t>给水管网供给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5" w:type="pct"/>
                  <w:noWrap/>
                  <w:vAlign w:val="center"/>
                </w:tcPr>
                <w:p>
                  <w:pPr>
                    <w:pStyle w:val="25"/>
                    <w:spacing w:line="360" w:lineRule="auto"/>
                    <w:ind w:firstLine="0" w:firstLineChars="0"/>
                    <w:jc w:val="center"/>
                    <w:rPr>
                      <w:rFonts w:hint="eastAsia"/>
                      <w:color w:val="auto"/>
                      <w:kern w:val="0"/>
                      <w:szCs w:val="21"/>
                    </w:rPr>
                  </w:pPr>
                  <w:r>
                    <w:rPr>
                      <w:rFonts w:hint="eastAsia"/>
                      <w:color w:val="auto"/>
                      <w:kern w:val="0"/>
                      <w:szCs w:val="21"/>
                    </w:rPr>
                    <w:t>2</w:t>
                  </w:r>
                </w:p>
              </w:tc>
              <w:tc>
                <w:tcPr>
                  <w:tcW w:w="1362" w:type="pct"/>
                  <w:noWrap/>
                  <w:vAlign w:val="center"/>
                </w:tcPr>
                <w:p>
                  <w:pPr>
                    <w:pStyle w:val="25"/>
                    <w:spacing w:line="360" w:lineRule="auto"/>
                    <w:ind w:firstLine="0" w:firstLineChars="0"/>
                    <w:jc w:val="center"/>
                    <w:rPr>
                      <w:rFonts w:hint="eastAsia"/>
                      <w:color w:val="auto"/>
                      <w:kern w:val="0"/>
                      <w:szCs w:val="21"/>
                    </w:rPr>
                  </w:pPr>
                  <w:r>
                    <w:rPr>
                      <w:rFonts w:hint="eastAsia"/>
                      <w:color w:val="auto"/>
                      <w:kern w:val="0"/>
                      <w:szCs w:val="21"/>
                    </w:rPr>
                    <w:t>电能</w:t>
                  </w:r>
                </w:p>
              </w:tc>
              <w:tc>
                <w:tcPr>
                  <w:tcW w:w="1041" w:type="pct"/>
                  <w:noWrap/>
                  <w:vAlign w:val="center"/>
                </w:tcPr>
                <w:p>
                  <w:pPr>
                    <w:pStyle w:val="25"/>
                    <w:spacing w:line="360" w:lineRule="auto"/>
                    <w:ind w:firstLine="0" w:firstLineChars="0"/>
                    <w:jc w:val="center"/>
                    <w:rPr>
                      <w:rFonts w:hint="eastAsia"/>
                      <w:color w:val="auto"/>
                      <w:kern w:val="0"/>
                      <w:szCs w:val="21"/>
                    </w:rPr>
                  </w:pPr>
                  <w:r>
                    <w:rPr>
                      <w:rFonts w:hint="eastAsia"/>
                      <w:color w:val="auto"/>
                      <w:kern w:val="0"/>
                      <w:szCs w:val="21"/>
                    </w:rPr>
                    <w:t>3000kwh/a</w:t>
                  </w:r>
                </w:p>
              </w:tc>
              <w:tc>
                <w:tcPr>
                  <w:tcW w:w="2030" w:type="pct"/>
                  <w:noWrap/>
                  <w:vAlign w:val="center"/>
                </w:tcPr>
                <w:p>
                  <w:pPr>
                    <w:pStyle w:val="25"/>
                    <w:spacing w:line="360" w:lineRule="auto"/>
                    <w:ind w:firstLine="0" w:firstLineChars="0"/>
                    <w:jc w:val="center"/>
                    <w:rPr>
                      <w:color w:val="auto"/>
                      <w:szCs w:val="21"/>
                    </w:rPr>
                  </w:pPr>
                  <w:r>
                    <w:rPr>
                      <w:color w:val="auto"/>
                      <w:szCs w:val="21"/>
                    </w:rPr>
                    <w:t>汨罗市</w:t>
                  </w:r>
                  <w:r>
                    <w:rPr>
                      <w:rFonts w:hint="eastAsia"/>
                      <w:color w:val="auto"/>
                      <w:szCs w:val="21"/>
                    </w:rPr>
                    <w:t>古培镇</w:t>
                  </w:r>
                  <w:r>
                    <w:rPr>
                      <w:color w:val="auto"/>
                      <w:szCs w:val="21"/>
                    </w:rPr>
                    <w:t>区域电网供给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000" w:type="pct"/>
                  <w:gridSpan w:val="4"/>
                  <w:noWrap/>
                  <w:vAlign w:val="center"/>
                </w:tcPr>
                <w:p>
                  <w:pPr>
                    <w:pStyle w:val="25"/>
                    <w:spacing w:line="360" w:lineRule="auto"/>
                    <w:ind w:firstLine="0" w:firstLineChars="0"/>
                    <w:jc w:val="center"/>
                    <w:rPr>
                      <w:color w:val="auto"/>
                      <w:kern w:val="0"/>
                      <w:szCs w:val="21"/>
                    </w:rPr>
                  </w:pPr>
                  <w:r>
                    <w:rPr>
                      <w:rFonts w:hint="eastAsia"/>
                      <w:b/>
                      <w:bCs/>
                      <w:color w:val="auto"/>
                      <w:kern w:val="0"/>
                      <w:szCs w:val="21"/>
                    </w:rPr>
                    <w:t>4.</w:t>
                  </w:r>
                  <w:r>
                    <w:rPr>
                      <w:rFonts w:hint="eastAsia"/>
                      <w:b/>
                      <w:bCs/>
                      <w:color w:val="auto"/>
                      <w:szCs w:val="21"/>
                    </w:rPr>
                    <w:t>汨罗市锦胜科技有限公司转运点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5"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序号</w:t>
                  </w:r>
                </w:p>
              </w:tc>
              <w:tc>
                <w:tcPr>
                  <w:tcW w:w="1362"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能耗名称</w:t>
                  </w:r>
                </w:p>
              </w:tc>
              <w:tc>
                <w:tcPr>
                  <w:tcW w:w="1041"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消耗量</w:t>
                  </w:r>
                </w:p>
              </w:tc>
              <w:tc>
                <w:tcPr>
                  <w:tcW w:w="2030"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5"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1</w:t>
                  </w:r>
                </w:p>
              </w:tc>
              <w:tc>
                <w:tcPr>
                  <w:tcW w:w="1362"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新鲜水</w:t>
                  </w:r>
                </w:p>
              </w:tc>
              <w:tc>
                <w:tcPr>
                  <w:tcW w:w="1041"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114t/a</w:t>
                  </w:r>
                </w:p>
              </w:tc>
              <w:tc>
                <w:tcPr>
                  <w:tcW w:w="2030" w:type="pct"/>
                  <w:noWrap/>
                  <w:vAlign w:val="center"/>
                </w:tcPr>
                <w:p>
                  <w:pPr>
                    <w:pStyle w:val="25"/>
                    <w:spacing w:line="360" w:lineRule="auto"/>
                    <w:ind w:firstLine="0" w:firstLineChars="0"/>
                    <w:jc w:val="center"/>
                    <w:rPr>
                      <w:color w:val="auto"/>
                      <w:kern w:val="0"/>
                      <w:szCs w:val="21"/>
                    </w:rPr>
                  </w:pPr>
                  <w:r>
                    <w:rPr>
                      <w:rFonts w:hint="eastAsia"/>
                      <w:color w:val="auto"/>
                      <w:szCs w:val="21"/>
                    </w:rPr>
                    <w:t>岳阳市市政</w:t>
                  </w:r>
                  <w:r>
                    <w:rPr>
                      <w:color w:val="auto"/>
                      <w:szCs w:val="21"/>
                    </w:rPr>
                    <w:t>给水管网供给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5"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2</w:t>
                  </w:r>
                </w:p>
              </w:tc>
              <w:tc>
                <w:tcPr>
                  <w:tcW w:w="1362"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电能</w:t>
                  </w:r>
                </w:p>
              </w:tc>
              <w:tc>
                <w:tcPr>
                  <w:tcW w:w="1041"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1200kwh/a</w:t>
                  </w:r>
                </w:p>
              </w:tc>
              <w:tc>
                <w:tcPr>
                  <w:tcW w:w="2030" w:type="pct"/>
                  <w:noWrap/>
                  <w:vAlign w:val="center"/>
                </w:tcPr>
                <w:p>
                  <w:pPr>
                    <w:pStyle w:val="25"/>
                    <w:spacing w:line="360" w:lineRule="auto"/>
                    <w:ind w:firstLine="0" w:firstLineChars="0"/>
                    <w:jc w:val="center"/>
                    <w:rPr>
                      <w:color w:val="auto"/>
                      <w:kern w:val="0"/>
                      <w:szCs w:val="21"/>
                    </w:rPr>
                  </w:pPr>
                  <w:r>
                    <w:rPr>
                      <w:rFonts w:hint="eastAsia"/>
                      <w:color w:val="auto"/>
                      <w:szCs w:val="21"/>
                    </w:rPr>
                    <w:t>岳阳市经开</w:t>
                  </w:r>
                  <w:r>
                    <w:rPr>
                      <w:color w:val="auto"/>
                      <w:szCs w:val="21"/>
                    </w:rPr>
                    <w:t>区域电网供给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000" w:type="pct"/>
                  <w:gridSpan w:val="4"/>
                  <w:noWrap/>
                  <w:vAlign w:val="center"/>
                </w:tcPr>
                <w:p>
                  <w:pPr>
                    <w:pStyle w:val="25"/>
                    <w:spacing w:line="360" w:lineRule="auto"/>
                    <w:ind w:firstLine="0" w:firstLineChars="0"/>
                    <w:jc w:val="center"/>
                    <w:rPr>
                      <w:color w:val="auto"/>
                      <w:kern w:val="0"/>
                      <w:szCs w:val="21"/>
                    </w:rPr>
                  </w:pPr>
                  <w:r>
                    <w:rPr>
                      <w:rFonts w:hint="eastAsia"/>
                      <w:b/>
                      <w:bCs/>
                      <w:color w:val="auto"/>
                      <w:kern w:val="0"/>
                      <w:szCs w:val="21"/>
                    </w:rPr>
                    <w:t>5.</w:t>
                  </w:r>
                  <w:r>
                    <w:rPr>
                      <w:rFonts w:hint="eastAsia"/>
                      <w:b/>
                      <w:bCs/>
                      <w:color w:val="auto"/>
                      <w:szCs w:val="21"/>
                    </w:rPr>
                    <w:t>湖南科舰能源发展有限公司转运点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5"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序号</w:t>
                  </w:r>
                </w:p>
              </w:tc>
              <w:tc>
                <w:tcPr>
                  <w:tcW w:w="1362"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能耗名称</w:t>
                  </w:r>
                </w:p>
              </w:tc>
              <w:tc>
                <w:tcPr>
                  <w:tcW w:w="1041"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消耗量</w:t>
                  </w:r>
                </w:p>
              </w:tc>
              <w:tc>
                <w:tcPr>
                  <w:tcW w:w="2030"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5"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1</w:t>
                  </w:r>
                </w:p>
              </w:tc>
              <w:tc>
                <w:tcPr>
                  <w:tcW w:w="1362"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新鲜水</w:t>
                  </w:r>
                </w:p>
              </w:tc>
              <w:tc>
                <w:tcPr>
                  <w:tcW w:w="1041"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190t/a</w:t>
                  </w:r>
                </w:p>
              </w:tc>
              <w:tc>
                <w:tcPr>
                  <w:tcW w:w="2030" w:type="pct"/>
                  <w:noWrap/>
                  <w:vAlign w:val="center"/>
                </w:tcPr>
                <w:p>
                  <w:pPr>
                    <w:pStyle w:val="25"/>
                    <w:spacing w:line="360" w:lineRule="auto"/>
                    <w:ind w:firstLine="0" w:firstLineChars="0"/>
                    <w:jc w:val="center"/>
                    <w:rPr>
                      <w:color w:val="auto"/>
                      <w:kern w:val="0"/>
                      <w:szCs w:val="21"/>
                    </w:rPr>
                  </w:pPr>
                  <w:r>
                    <w:rPr>
                      <w:rFonts w:hint="eastAsia"/>
                      <w:color w:val="auto"/>
                      <w:szCs w:val="21"/>
                    </w:rPr>
                    <w:t>岳阳市市政</w:t>
                  </w:r>
                  <w:r>
                    <w:rPr>
                      <w:color w:val="auto"/>
                      <w:szCs w:val="21"/>
                    </w:rPr>
                    <w:t>给水管网供给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5"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2</w:t>
                  </w:r>
                </w:p>
              </w:tc>
              <w:tc>
                <w:tcPr>
                  <w:tcW w:w="1362"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电能</w:t>
                  </w:r>
                </w:p>
              </w:tc>
              <w:tc>
                <w:tcPr>
                  <w:tcW w:w="1041" w:type="pct"/>
                  <w:noWrap/>
                  <w:vAlign w:val="center"/>
                </w:tcPr>
                <w:p>
                  <w:pPr>
                    <w:pStyle w:val="25"/>
                    <w:spacing w:line="360" w:lineRule="auto"/>
                    <w:ind w:firstLine="0" w:firstLineChars="0"/>
                    <w:jc w:val="center"/>
                    <w:rPr>
                      <w:color w:val="auto"/>
                      <w:kern w:val="0"/>
                      <w:szCs w:val="21"/>
                    </w:rPr>
                  </w:pPr>
                  <w:r>
                    <w:rPr>
                      <w:rFonts w:hint="eastAsia"/>
                      <w:color w:val="auto"/>
                      <w:kern w:val="0"/>
                      <w:szCs w:val="21"/>
                    </w:rPr>
                    <w:t>1200kwh/a</w:t>
                  </w:r>
                </w:p>
              </w:tc>
              <w:tc>
                <w:tcPr>
                  <w:tcW w:w="2030" w:type="pct"/>
                  <w:noWrap/>
                  <w:vAlign w:val="center"/>
                </w:tcPr>
                <w:p>
                  <w:pPr>
                    <w:pStyle w:val="25"/>
                    <w:spacing w:line="360" w:lineRule="auto"/>
                    <w:ind w:firstLine="0" w:firstLineChars="0"/>
                    <w:jc w:val="center"/>
                    <w:rPr>
                      <w:color w:val="auto"/>
                      <w:kern w:val="0"/>
                      <w:szCs w:val="21"/>
                    </w:rPr>
                  </w:pPr>
                  <w:r>
                    <w:rPr>
                      <w:rFonts w:hint="eastAsia"/>
                      <w:color w:val="auto"/>
                      <w:szCs w:val="21"/>
                    </w:rPr>
                    <w:t>岳阳市经开</w:t>
                  </w:r>
                  <w:r>
                    <w:rPr>
                      <w:color w:val="auto"/>
                      <w:szCs w:val="21"/>
                    </w:rPr>
                    <w:t>区域电网供给</w:t>
                  </w:r>
                </w:p>
              </w:tc>
            </w:tr>
          </w:tbl>
          <w:p>
            <w:pPr>
              <w:spacing w:line="360" w:lineRule="auto"/>
              <w:ind w:firstLine="482" w:firstLineChars="200"/>
              <w:rPr>
                <w:b/>
                <w:bCs/>
                <w:color w:val="auto"/>
                <w:sz w:val="24"/>
              </w:rPr>
            </w:pPr>
            <w:r>
              <w:rPr>
                <w:b/>
                <w:bCs/>
                <w:color w:val="auto"/>
                <w:sz w:val="24"/>
              </w:rPr>
              <w:t>4</w:t>
            </w:r>
            <w:r>
              <w:rPr>
                <w:rFonts w:hint="eastAsia"/>
                <w:b/>
                <w:bCs/>
                <w:color w:val="auto"/>
                <w:sz w:val="24"/>
              </w:rPr>
              <w:t>.</w:t>
            </w:r>
            <w:r>
              <w:rPr>
                <w:b/>
                <w:bCs/>
                <w:color w:val="auto"/>
                <w:sz w:val="24"/>
              </w:rPr>
              <w:t>能源、给排水</w:t>
            </w:r>
          </w:p>
          <w:p>
            <w:pPr>
              <w:spacing w:line="360" w:lineRule="auto"/>
              <w:ind w:firstLine="480" w:firstLineChars="200"/>
              <w:rPr>
                <w:color w:val="auto"/>
                <w:sz w:val="24"/>
              </w:rPr>
            </w:pPr>
            <w:r>
              <w:rPr>
                <w:color w:val="auto"/>
                <w:sz w:val="24"/>
              </w:rPr>
              <w:t>（1）能源：</w:t>
            </w:r>
          </w:p>
          <w:p>
            <w:pPr>
              <w:spacing w:line="360" w:lineRule="auto"/>
              <w:ind w:firstLine="480" w:firstLineChars="200"/>
              <w:rPr>
                <w:color w:val="auto"/>
                <w:sz w:val="24"/>
              </w:rPr>
            </w:pPr>
            <w:r>
              <w:rPr>
                <w:rFonts w:hint="eastAsia"/>
                <w:color w:val="auto"/>
                <w:sz w:val="24"/>
                <w:lang w:val="en-US" w:eastAsia="zh-CN"/>
              </w:rPr>
              <w:t>1#</w:t>
            </w:r>
            <w:r>
              <w:rPr>
                <w:rFonts w:hint="eastAsia"/>
                <w:color w:val="auto"/>
                <w:sz w:val="24"/>
              </w:rPr>
              <w:t>湘潭云平环保科技有限公司转运点和</w:t>
            </w:r>
            <w:r>
              <w:rPr>
                <w:rFonts w:hint="eastAsia"/>
                <w:color w:val="auto"/>
                <w:sz w:val="24"/>
                <w:lang w:val="en-US" w:eastAsia="zh-CN"/>
              </w:rPr>
              <w:t>2#</w:t>
            </w:r>
            <w:r>
              <w:rPr>
                <w:rFonts w:hint="eastAsia"/>
                <w:color w:val="auto"/>
                <w:sz w:val="24"/>
              </w:rPr>
              <w:t>湖南省金翼有色金属综合回收有限公司转运点</w:t>
            </w:r>
            <w:r>
              <w:rPr>
                <w:color w:val="auto"/>
                <w:sz w:val="24"/>
              </w:rPr>
              <w:t>设备用电由</w:t>
            </w:r>
            <w:r>
              <w:rPr>
                <w:rFonts w:hint="eastAsia"/>
                <w:color w:val="auto"/>
                <w:sz w:val="24"/>
              </w:rPr>
              <w:t>湖南汨罗高新技术产业开发区供给、</w:t>
            </w:r>
            <w:r>
              <w:rPr>
                <w:rFonts w:hint="eastAsia"/>
                <w:color w:val="auto"/>
                <w:sz w:val="24"/>
                <w:lang w:val="en-US" w:eastAsia="zh-CN"/>
              </w:rPr>
              <w:t>3#</w:t>
            </w:r>
            <w:r>
              <w:rPr>
                <w:rFonts w:hint="eastAsia"/>
                <w:color w:val="auto"/>
                <w:sz w:val="24"/>
                <w:lang w:eastAsia="zh-CN"/>
              </w:rPr>
              <w:t>浙江天能环保科技有限公司</w:t>
            </w:r>
            <w:r>
              <w:rPr>
                <w:rFonts w:hint="eastAsia"/>
                <w:color w:val="auto"/>
                <w:sz w:val="24"/>
              </w:rPr>
              <w:t>转运点</w:t>
            </w:r>
            <w:r>
              <w:rPr>
                <w:color w:val="auto"/>
                <w:sz w:val="24"/>
              </w:rPr>
              <w:t>设备用电由汨罗市</w:t>
            </w:r>
            <w:r>
              <w:rPr>
                <w:rFonts w:hint="eastAsia"/>
                <w:color w:val="auto"/>
                <w:sz w:val="24"/>
              </w:rPr>
              <w:t>古培镇</w:t>
            </w:r>
            <w:r>
              <w:rPr>
                <w:color w:val="auto"/>
                <w:sz w:val="24"/>
              </w:rPr>
              <w:t>区域电网供给</w:t>
            </w:r>
            <w:r>
              <w:rPr>
                <w:rFonts w:hint="eastAsia"/>
                <w:color w:val="auto"/>
                <w:sz w:val="24"/>
              </w:rPr>
              <w:t>、</w:t>
            </w:r>
            <w:r>
              <w:rPr>
                <w:rFonts w:hint="eastAsia"/>
                <w:color w:val="auto"/>
                <w:sz w:val="24"/>
                <w:lang w:val="en-US" w:eastAsia="zh-CN"/>
              </w:rPr>
              <w:t>4#</w:t>
            </w:r>
            <w:r>
              <w:rPr>
                <w:rFonts w:hint="eastAsia"/>
                <w:color w:val="auto"/>
                <w:sz w:val="24"/>
              </w:rPr>
              <w:t>汨罗市锦胜科技有限公司转运点和</w:t>
            </w:r>
            <w:r>
              <w:rPr>
                <w:rFonts w:hint="eastAsia"/>
                <w:color w:val="auto"/>
                <w:sz w:val="24"/>
                <w:lang w:val="en-US" w:eastAsia="zh-CN"/>
              </w:rPr>
              <w:t>5#</w:t>
            </w:r>
            <w:r>
              <w:rPr>
                <w:rFonts w:hint="eastAsia"/>
                <w:color w:val="auto"/>
                <w:sz w:val="24"/>
              </w:rPr>
              <w:t>湖南科舰能源发展有限公司转运点</w:t>
            </w:r>
            <w:r>
              <w:rPr>
                <w:color w:val="auto"/>
                <w:sz w:val="24"/>
              </w:rPr>
              <w:t>设备用电</w:t>
            </w:r>
            <w:r>
              <w:rPr>
                <w:rFonts w:hint="eastAsia"/>
                <w:color w:val="auto"/>
                <w:sz w:val="24"/>
              </w:rPr>
              <w:t>岳阳市经开</w:t>
            </w:r>
            <w:r>
              <w:rPr>
                <w:color w:val="auto"/>
                <w:sz w:val="24"/>
              </w:rPr>
              <w:t>区域电网供给</w:t>
            </w:r>
            <w:r>
              <w:rPr>
                <w:rFonts w:hint="eastAsia"/>
                <w:color w:val="auto"/>
                <w:sz w:val="24"/>
              </w:rPr>
              <w:t>，项目</w:t>
            </w:r>
            <w:r>
              <w:rPr>
                <w:color w:val="auto"/>
                <w:sz w:val="24"/>
              </w:rPr>
              <w:t>年用电</w:t>
            </w:r>
            <w:r>
              <w:rPr>
                <w:rFonts w:hint="eastAsia"/>
                <w:color w:val="auto"/>
                <w:sz w:val="24"/>
              </w:rPr>
              <w:t>总</w:t>
            </w:r>
            <w:r>
              <w:rPr>
                <w:color w:val="auto"/>
                <w:sz w:val="24"/>
              </w:rPr>
              <w:t>量约为</w:t>
            </w:r>
            <w:r>
              <w:rPr>
                <w:rFonts w:hint="eastAsia"/>
                <w:color w:val="auto"/>
                <w:sz w:val="24"/>
                <w:lang w:val="en-US" w:eastAsia="zh-CN"/>
              </w:rPr>
              <w:t>84</w:t>
            </w:r>
            <w:r>
              <w:rPr>
                <w:rFonts w:hint="eastAsia"/>
                <w:color w:val="auto"/>
                <w:sz w:val="24"/>
              </w:rPr>
              <w:t>00kwh</w:t>
            </w:r>
            <w:r>
              <w:rPr>
                <w:color w:val="auto"/>
                <w:sz w:val="24"/>
              </w:rPr>
              <w:t>/a</w:t>
            </w:r>
            <w:r>
              <w:rPr>
                <w:rFonts w:hint="eastAsia"/>
                <w:color w:val="auto"/>
                <w:sz w:val="24"/>
              </w:rPr>
              <w:t>。</w:t>
            </w:r>
          </w:p>
          <w:p>
            <w:pPr>
              <w:spacing w:line="360" w:lineRule="auto"/>
              <w:ind w:firstLine="482"/>
              <w:rPr>
                <w:color w:val="auto"/>
                <w:sz w:val="24"/>
              </w:rPr>
            </w:pPr>
            <w:r>
              <w:rPr>
                <w:color w:val="auto"/>
                <w:sz w:val="24"/>
              </w:rPr>
              <w:t>（2）给水：</w:t>
            </w:r>
          </w:p>
          <w:p>
            <w:pPr>
              <w:tabs>
                <w:tab w:val="left" w:pos="1800"/>
              </w:tabs>
              <w:adjustRightInd w:val="0"/>
              <w:snapToGrid w:val="0"/>
              <w:spacing w:line="360" w:lineRule="auto"/>
              <w:ind w:firstLine="480" w:firstLineChars="200"/>
              <w:rPr>
                <w:color w:val="auto"/>
                <w:kern w:val="24"/>
                <w:sz w:val="24"/>
              </w:rPr>
            </w:pPr>
            <w:r>
              <w:rPr>
                <w:color w:val="auto"/>
                <w:kern w:val="24"/>
                <w:sz w:val="24"/>
              </w:rPr>
              <w:t>项目用水主要为生活用水</w:t>
            </w:r>
            <w:r>
              <w:rPr>
                <w:rFonts w:hint="eastAsia"/>
                <w:color w:val="auto"/>
                <w:kern w:val="24"/>
                <w:sz w:val="24"/>
              </w:rPr>
              <w:t>，</w:t>
            </w:r>
            <w:r>
              <w:rPr>
                <w:rFonts w:hint="eastAsia"/>
                <w:color w:val="auto"/>
                <w:kern w:val="24"/>
                <w:sz w:val="24"/>
                <w:lang w:val="en-US" w:eastAsia="zh-CN"/>
              </w:rPr>
              <w:t>1#</w:t>
            </w:r>
            <w:r>
              <w:rPr>
                <w:rFonts w:hint="eastAsia"/>
                <w:color w:val="auto"/>
                <w:sz w:val="24"/>
              </w:rPr>
              <w:t>湘潭云平环保科技有限公司转运点和</w:t>
            </w:r>
            <w:r>
              <w:rPr>
                <w:rFonts w:hint="eastAsia"/>
                <w:color w:val="auto"/>
                <w:sz w:val="24"/>
                <w:lang w:val="en-US" w:eastAsia="zh-CN"/>
              </w:rPr>
              <w:t>2#</w:t>
            </w:r>
            <w:r>
              <w:rPr>
                <w:rFonts w:hint="eastAsia"/>
                <w:color w:val="auto"/>
                <w:sz w:val="24"/>
              </w:rPr>
              <w:t>湖南省金翼有色金属综合回收有限公司转运点生活用水</w:t>
            </w:r>
            <w:r>
              <w:rPr>
                <w:color w:val="auto"/>
                <w:sz w:val="24"/>
              </w:rPr>
              <w:t>由</w:t>
            </w:r>
            <w:r>
              <w:rPr>
                <w:rFonts w:hint="eastAsia"/>
                <w:color w:val="auto"/>
                <w:sz w:val="24"/>
              </w:rPr>
              <w:t>湖南汨罗高新技术产业开发区供给、</w:t>
            </w:r>
            <w:r>
              <w:rPr>
                <w:rFonts w:hint="eastAsia"/>
                <w:color w:val="auto"/>
                <w:sz w:val="24"/>
                <w:lang w:val="en-US" w:eastAsia="zh-CN"/>
              </w:rPr>
              <w:t>3#</w:t>
            </w:r>
            <w:r>
              <w:rPr>
                <w:rFonts w:hint="eastAsia"/>
                <w:color w:val="auto"/>
                <w:sz w:val="24"/>
                <w:lang w:eastAsia="zh-CN"/>
              </w:rPr>
              <w:t>浙江天能环保科技有限公司</w:t>
            </w:r>
            <w:r>
              <w:rPr>
                <w:rFonts w:hint="eastAsia"/>
                <w:color w:val="auto"/>
                <w:sz w:val="24"/>
              </w:rPr>
              <w:t>转运点生活</w:t>
            </w:r>
            <w:r>
              <w:rPr>
                <w:color w:val="auto"/>
                <w:sz w:val="24"/>
              </w:rPr>
              <w:t>用</w:t>
            </w:r>
            <w:r>
              <w:rPr>
                <w:rFonts w:hint="eastAsia"/>
                <w:color w:val="auto"/>
                <w:sz w:val="24"/>
              </w:rPr>
              <w:t>水</w:t>
            </w:r>
            <w:r>
              <w:rPr>
                <w:color w:val="auto"/>
                <w:sz w:val="24"/>
              </w:rPr>
              <w:t>由</w:t>
            </w:r>
            <w:r>
              <w:rPr>
                <w:rFonts w:hint="eastAsia"/>
                <w:color w:val="auto"/>
                <w:sz w:val="24"/>
              </w:rPr>
              <w:t>汨罗市古培镇</w:t>
            </w:r>
            <w:r>
              <w:rPr>
                <w:color w:val="auto"/>
                <w:sz w:val="24"/>
              </w:rPr>
              <w:t>给水管网供给</w:t>
            </w:r>
            <w:r>
              <w:rPr>
                <w:rFonts w:hint="eastAsia"/>
                <w:color w:val="auto"/>
                <w:sz w:val="24"/>
              </w:rPr>
              <w:t>、</w:t>
            </w:r>
            <w:r>
              <w:rPr>
                <w:rFonts w:hint="eastAsia"/>
                <w:color w:val="auto"/>
                <w:sz w:val="24"/>
                <w:lang w:val="en-US" w:eastAsia="zh-CN"/>
              </w:rPr>
              <w:t>4#</w:t>
            </w:r>
            <w:r>
              <w:rPr>
                <w:rFonts w:hint="eastAsia"/>
                <w:color w:val="auto"/>
                <w:sz w:val="24"/>
              </w:rPr>
              <w:t>汨罗市锦胜科技有限公司转运点和</w:t>
            </w:r>
            <w:r>
              <w:rPr>
                <w:rFonts w:hint="eastAsia"/>
                <w:color w:val="auto"/>
                <w:sz w:val="24"/>
                <w:lang w:val="en-US" w:eastAsia="zh-CN"/>
              </w:rPr>
              <w:t>5#</w:t>
            </w:r>
            <w:r>
              <w:rPr>
                <w:rFonts w:hint="eastAsia"/>
                <w:color w:val="auto"/>
                <w:sz w:val="24"/>
              </w:rPr>
              <w:t>湖南科舰能源发展有限公司转运点生活用水由岳阳市市政给水管网供给，项目生活用水总</w:t>
            </w:r>
            <w:r>
              <w:rPr>
                <w:color w:val="auto"/>
                <w:sz w:val="24"/>
              </w:rPr>
              <w:t>量约为</w:t>
            </w:r>
            <w:r>
              <w:rPr>
                <w:rFonts w:hint="eastAsia"/>
                <w:color w:val="auto"/>
                <w:sz w:val="24"/>
              </w:rPr>
              <w:t>760t</w:t>
            </w:r>
            <w:r>
              <w:rPr>
                <w:color w:val="auto"/>
                <w:sz w:val="24"/>
              </w:rPr>
              <w:t>/a</w:t>
            </w:r>
            <w:r>
              <w:rPr>
                <w:rFonts w:hint="eastAsia"/>
                <w:color w:val="auto"/>
                <w:sz w:val="24"/>
              </w:rPr>
              <w:t>。</w:t>
            </w:r>
          </w:p>
          <w:p>
            <w:pPr>
              <w:spacing w:line="360" w:lineRule="auto"/>
              <w:ind w:firstLine="482"/>
              <w:rPr>
                <w:color w:val="auto"/>
                <w:sz w:val="24"/>
              </w:rPr>
            </w:pPr>
            <w:r>
              <w:rPr>
                <w:color w:val="auto"/>
                <w:sz w:val="24"/>
              </w:rPr>
              <w:t>（3）排水：</w:t>
            </w:r>
          </w:p>
          <w:p>
            <w:pPr>
              <w:tabs>
                <w:tab w:val="left" w:pos="1800"/>
              </w:tabs>
              <w:adjustRightInd w:val="0"/>
              <w:snapToGrid w:val="0"/>
              <w:spacing w:line="360" w:lineRule="auto"/>
              <w:ind w:firstLine="480" w:firstLineChars="200"/>
              <w:rPr>
                <w:bCs/>
                <w:color w:val="auto"/>
                <w:kern w:val="24"/>
                <w:sz w:val="24"/>
              </w:rPr>
            </w:pPr>
            <w:r>
              <w:rPr>
                <w:color w:val="auto"/>
                <w:sz w:val="24"/>
              </w:rPr>
              <w:t>本项目无生产废水排放，仅有少量生活废水排放，</w:t>
            </w:r>
            <w:r>
              <w:rPr>
                <w:rFonts w:hint="eastAsia"/>
                <w:color w:val="auto"/>
                <w:sz w:val="24"/>
                <w:lang w:val="en-US" w:eastAsia="zh-CN"/>
              </w:rPr>
              <w:t>1#</w:t>
            </w:r>
            <w:r>
              <w:rPr>
                <w:rFonts w:hint="eastAsia"/>
                <w:color w:val="auto"/>
                <w:sz w:val="24"/>
              </w:rPr>
              <w:t>湘潭云平环保科技有限公司转运点和</w:t>
            </w:r>
            <w:r>
              <w:rPr>
                <w:rFonts w:hint="eastAsia"/>
                <w:color w:val="auto"/>
                <w:sz w:val="24"/>
                <w:lang w:val="en-US" w:eastAsia="zh-CN"/>
              </w:rPr>
              <w:t>2#</w:t>
            </w:r>
            <w:r>
              <w:rPr>
                <w:rFonts w:hint="eastAsia"/>
                <w:color w:val="auto"/>
                <w:sz w:val="24"/>
              </w:rPr>
              <w:t>湖南省金翼有色金属综合回收有限公司转运点</w:t>
            </w:r>
            <w:r>
              <w:rPr>
                <w:color w:val="auto"/>
                <w:sz w:val="24"/>
              </w:rPr>
              <w:t>生活废水经化粪池处理后</w:t>
            </w:r>
            <w:r>
              <w:rPr>
                <w:bCs/>
                <w:color w:val="auto"/>
                <w:kern w:val="24"/>
                <w:sz w:val="24"/>
              </w:rPr>
              <w:t>由</w:t>
            </w:r>
            <w:r>
              <w:rPr>
                <w:rFonts w:hint="eastAsia"/>
                <w:color w:val="auto"/>
                <w:sz w:val="24"/>
              </w:rPr>
              <w:t>湖南汨罗高新技术产业开发区</w:t>
            </w:r>
            <w:r>
              <w:rPr>
                <w:bCs/>
                <w:color w:val="auto"/>
                <w:kern w:val="24"/>
                <w:sz w:val="24"/>
              </w:rPr>
              <w:t>园区污水管网</w:t>
            </w:r>
            <w:r>
              <w:rPr>
                <w:color w:val="auto"/>
                <w:sz w:val="24"/>
              </w:rPr>
              <w:t>汇入汨罗市城市污水处理厂进一步处理达标后外排</w:t>
            </w:r>
            <w:r>
              <w:rPr>
                <w:rFonts w:hint="eastAsia"/>
                <w:color w:val="auto"/>
                <w:sz w:val="24"/>
              </w:rPr>
              <w:t>、</w:t>
            </w:r>
            <w:r>
              <w:rPr>
                <w:rFonts w:hint="eastAsia"/>
                <w:color w:val="auto"/>
                <w:sz w:val="24"/>
                <w:lang w:val="en-US" w:eastAsia="zh-CN"/>
              </w:rPr>
              <w:t>3#</w:t>
            </w:r>
            <w:r>
              <w:rPr>
                <w:rFonts w:hint="eastAsia"/>
                <w:color w:val="auto"/>
                <w:sz w:val="24"/>
                <w:lang w:eastAsia="zh-CN"/>
              </w:rPr>
              <w:t>浙江天能环保科技有限公司</w:t>
            </w:r>
            <w:r>
              <w:rPr>
                <w:rFonts w:hint="eastAsia"/>
                <w:color w:val="auto"/>
                <w:sz w:val="24"/>
              </w:rPr>
              <w:t>转运点生活</w:t>
            </w:r>
            <w:r>
              <w:rPr>
                <w:color w:val="auto"/>
                <w:sz w:val="24"/>
              </w:rPr>
              <w:t>经化粪池处理后</w:t>
            </w:r>
            <w:r>
              <w:rPr>
                <w:rFonts w:hint="eastAsia"/>
                <w:color w:val="auto"/>
                <w:sz w:val="24"/>
              </w:rPr>
              <w:t>用作周边农林育肥、</w:t>
            </w:r>
            <w:r>
              <w:rPr>
                <w:rFonts w:hint="eastAsia"/>
                <w:color w:val="auto"/>
                <w:sz w:val="24"/>
                <w:lang w:val="en-US" w:eastAsia="zh-CN"/>
              </w:rPr>
              <w:t>4#</w:t>
            </w:r>
            <w:r>
              <w:rPr>
                <w:rFonts w:hint="eastAsia"/>
                <w:color w:val="auto"/>
                <w:sz w:val="24"/>
              </w:rPr>
              <w:t>汨罗市锦胜科技有限公司转运点和</w:t>
            </w:r>
            <w:r>
              <w:rPr>
                <w:rFonts w:hint="eastAsia"/>
                <w:color w:val="auto"/>
                <w:sz w:val="24"/>
                <w:lang w:val="en-US" w:eastAsia="zh-CN"/>
              </w:rPr>
              <w:t>5#</w:t>
            </w:r>
            <w:r>
              <w:rPr>
                <w:rFonts w:hint="eastAsia"/>
                <w:color w:val="auto"/>
                <w:sz w:val="24"/>
              </w:rPr>
              <w:t>湖南科舰能源发展有限公司转运点生活废水依托南翔万商国际商贸城配套化粪池处理后通过市政污水管网排入岳阳市罗家坡污水处理厂</w:t>
            </w:r>
            <w:r>
              <w:rPr>
                <w:color w:val="auto"/>
                <w:sz w:val="24"/>
              </w:rPr>
              <w:t>进一步处理达标后外排</w:t>
            </w:r>
            <w:r>
              <w:rPr>
                <w:bCs/>
                <w:color w:val="auto"/>
                <w:kern w:val="24"/>
                <w:sz w:val="24"/>
              </w:rPr>
              <w:t>。</w:t>
            </w:r>
          </w:p>
          <w:p>
            <w:pPr>
              <w:spacing w:line="360" w:lineRule="auto"/>
              <w:ind w:firstLine="482" w:firstLineChars="200"/>
              <w:rPr>
                <w:color w:val="auto"/>
                <w:sz w:val="24"/>
              </w:rPr>
            </w:pPr>
            <w:r>
              <w:rPr>
                <w:rFonts w:hint="eastAsia"/>
                <w:b/>
                <w:bCs/>
                <w:color w:val="auto"/>
                <w:sz w:val="24"/>
              </w:rPr>
              <w:t>5.</w:t>
            </w:r>
            <w:r>
              <w:rPr>
                <w:b/>
                <w:bCs/>
                <w:color w:val="auto"/>
                <w:sz w:val="24"/>
              </w:rPr>
              <w:t>生产制度与劳动定员</w:t>
            </w:r>
          </w:p>
          <w:p>
            <w:pPr>
              <w:spacing w:line="360" w:lineRule="auto"/>
              <w:ind w:firstLine="482"/>
              <w:rPr>
                <w:color w:val="auto"/>
                <w:sz w:val="24"/>
              </w:rPr>
            </w:pPr>
            <w:r>
              <w:rPr>
                <w:color w:val="auto"/>
                <w:sz w:val="24"/>
              </w:rPr>
              <w:t>项目工人采用一班制8小时工作，年工作时间</w:t>
            </w:r>
            <w:r>
              <w:rPr>
                <w:rFonts w:hint="eastAsia"/>
                <w:color w:val="auto"/>
                <w:sz w:val="24"/>
              </w:rPr>
              <w:t>3</w:t>
            </w:r>
            <w:r>
              <w:rPr>
                <w:color w:val="auto"/>
                <w:sz w:val="24"/>
              </w:rPr>
              <w:t>00天，</w:t>
            </w:r>
            <w:r>
              <w:rPr>
                <w:rFonts w:hint="eastAsia"/>
                <w:color w:val="auto"/>
                <w:sz w:val="24"/>
              </w:rPr>
              <w:t>项目</w:t>
            </w:r>
            <w:r>
              <w:rPr>
                <w:color w:val="auto"/>
                <w:sz w:val="24"/>
              </w:rPr>
              <w:t>劳动定员</w:t>
            </w:r>
            <w:r>
              <w:rPr>
                <w:rFonts w:hint="eastAsia"/>
                <w:color w:val="auto"/>
                <w:sz w:val="24"/>
              </w:rPr>
              <w:t>共20</w:t>
            </w:r>
            <w:r>
              <w:rPr>
                <w:color w:val="auto"/>
                <w:sz w:val="24"/>
              </w:rPr>
              <w:t>人，</w:t>
            </w:r>
            <w:r>
              <w:rPr>
                <w:rFonts w:hint="eastAsia"/>
                <w:color w:val="auto"/>
                <w:sz w:val="24"/>
              </w:rPr>
              <w:t>其中</w:t>
            </w:r>
            <w:r>
              <w:rPr>
                <w:rFonts w:hint="eastAsia"/>
                <w:color w:val="auto"/>
                <w:sz w:val="24"/>
                <w:lang w:val="en-US" w:eastAsia="zh-CN"/>
              </w:rPr>
              <w:t>1#</w:t>
            </w:r>
            <w:r>
              <w:rPr>
                <w:rFonts w:hint="eastAsia"/>
                <w:color w:val="auto"/>
                <w:sz w:val="24"/>
              </w:rPr>
              <w:t>湘潭云平环保科技有限公司转运点劳动定员5人、</w:t>
            </w:r>
            <w:r>
              <w:rPr>
                <w:rFonts w:hint="eastAsia"/>
                <w:color w:val="auto"/>
                <w:sz w:val="24"/>
                <w:lang w:val="en-US" w:eastAsia="zh-CN"/>
              </w:rPr>
              <w:t>2#</w:t>
            </w:r>
            <w:r>
              <w:rPr>
                <w:rFonts w:hint="eastAsia"/>
                <w:color w:val="auto"/>
                <w:sz w:val="24"/>
              </w:rPr>
              <w:t>湖南省金翼有色金属综合回收有限公司转运点劳动定员3人、</w:t>
            </w:r>
            <w:r>
              <w:rPr>
                <w:rFonts w:hint="eastAsia"/>
                <w:color w:val="auto"/>
                <w:sz w:val="24"/>
                <w:lang w:val="en-US" w:eastAsia="zh-CN"/>
              </w:rPr>
              <w:t>3#</w:t>
            </w:r>
            <w:r>
              <w:rPr>
                <w:rFonts w:hint="eastAsia"/>
                <w:color w:val="auto"/>
                <w:sz w:val="24"/>
                <w:lang w:eastAsia="zh-CN"/>
              </w:rPr>
              <w:t>浙江天能环保科技有限公司</w:t>
            </w:r>
            <w:r>
              <w:rPr>
                <w:rFonts w:hint="eastAsia"/>
                <w:color w:val="auto"/>
                <w:sz w:val="24"/>
              </w:rPr>
              <w:t>转运点劳动定员4人、</w:t>
            </w:r>
            <w:r>
              <w:rPr>
                <w:rFonts w:hint="eastAsia"/>
                <w:color w:val="auto"/>
                <w:sz w:val="24"/>
                <w:lang w:val="en-US" w:eastAsia="zh-CN"/>
              </w:rPr>
              <w:t>4#</w:t>
            </w:r>
            <w:r>
              <w:rPr>
                <w:rFonts w:hint="eastAsia"/>
                <w:color w:val="auto"/>
                <w:sz w:val="24"/>
              </w:rPr>
              <w:t>汨罗市锦胜科技有限公司转运点劳动定员3人、</w:t>
            </w:r>
            <w:r>
              <w:rPr>
                <w:rFonts w:hint="eastAsia"/>
                <w:color w:val="auto"/>
                <w:sz w:val="24"/>
                <w:lang w:val="en-US" w:eastAsia="zh-CN"/>
              </w:rPr>
              <w:t>5#</w:t>
            </w:r>
            <w:r>
              <w:rPr>
                <w:rFonts w:hint="eastAsia"/>
                <w:color w:val="auto"/>
                <w:sz w:val="24"/>
              </w:rPr>
              <w:t>湖南科舰能源发展有限公司转运点劳动定员5人</w:t>
            </w:r>
            <w:r>
              <w:rPr>
                <w:color w:val="auto"/>
                <w:sz w:val="24"/>
              </w:rPr>
              <w:t>。</w:t>
            </w:r>
          </w:p>
          <w:p>
            <w:pPr>
              <w:spacing w:line="360" w:lineRule="auto"/>
              <w:ind w:firstLine="482" w:firstLineChars="200"/>
              <w:outlineLvl w:val="1"/>
              <w:rPr>
                <w:rFonts w:hint="eastAsia"/>
                <w:b/>
                <w:bCs/>
                <w:color w:val="auto"/>
                <w:sz w:val="24"/>
                <w:lang w:eastAsia="zh-CN"/>
              </w:rPr>
            </w:pPr>
            <w:r>
              <w:rPr>
                <w:rFonts w:hint="eastAsia"/>
                <w:b/>
                <w:bCs/>
                <w:color w:val="auto"/>
                <w:sz w:val="24"/>
                <w:lang w:val="en-US" w:eastAsia="zh-CN"/>
              </w:rPr>
              <w:t>6</w:t>
            </w:r>
            <w:r>
              <w:rPr>
                <w:rFonts w:hint="eastAsia"/>
                <w:b/>
                <w:bCs/>
                <w:color w:val="auto"/>
                <w:sz w:val="24"/>
              </w:rPr>
              <w:t>.</w:t>
            </w:r>
            <w:r>
              <w:rPr>
                <w:rFonts w:hint="eastAsia"/>
                <w:b/>
                <w:bCs/>
                <w:color w:val="auto"/>
                <w:sz w:val="24"/>
                <w:lang w:eastAsia="zh-CN"/>
              </w:rPr>
              <w:t>收集转运服务方案</w:t>
            </w:r>
          </w:p>
          <w:p>
            <w:pPr>
              <w:tabs>
                <w:tab w:val="left" w:pos="1800"/>
              </w:tabs>
              <w:adjustRightInd w:val="0"/>
              <w:snapToGrid w:val="0"/>
              <w:spacing w:line="360" w:lineRule="auto"/>
              <w:ind w:firstLine="480" w:firstLineChars="200"/>
              <w:rPr>
                <w:rFonts w:hint="eastAsia"/>
                <w:color w:val="auto"/>
                <w:sz w:val="24"/>
                <w:lang w:eastAsia="zh-CN"/>
              </w:rPr>
            </w:pPr>
            <w:r>
              <w:rPr>
                <w:rFonts w:hint="eastAsia"/>
                <w:color w:val="auto"/>
                <w:sz w:val="24"/>
                <w:lang w:val="en-US" w:eastAsia="zh-CN"/>
              </w:rPr>
              <w:t>1</w:t>
            </w:r>
            <w:r>
              <w:rPr>
                <w:rFonts w:hint="eastAsia"/>
                <w:color w:val="auto"/>
                <w:sz w:val="24"/>
              </w:rPr>
              <w:t>.</w:t>
            </w:r>
            <w:r>
              <w:rPr>
                <w:rFonts w:hint="eastAsia"/>
                <w:color w:val="auto"/>
                <w:sz w:val="24"/>
                <w:lang w:eastAsia="zh-CN"/>
              </w:rPr>
              <w:t>收集方式</w:t>
            </w:r>
          </w:p>
          <w:p>
            <w:pPr>
              <w:tabs>
                <w:tab w:val="left" w:pos="1800"/>
              </w:tabs>
              <w:adjustRightInd w:val="0"/>
              <w:snapToGrid w:val="0"/>
              <w:spacing w:line="360" w:lineRule="auto"/>
              <w:ind w:firstLine="480" w:firstLineChars="200"/>
              <w:rPr>
                <w:rFonts w:hint="default"/>
                <w:color w:val="auto"/>
                <w:sz w:val="24"/>
                <w:lang w:val="en-US" w:eastAsia="zh-CN"/>
              </w:rPr>
            </w:pPr>
            <w:r>
              <w:rPr>
                <w:rFonts w:hint="eastAsia"/>
                <w:color w:val="auto"/>
                <w:sz w:val="24"/>
                <w:lang w:val="en-US" w:eastAsia="zh-CN"/>
              </w:rPr>
              <w:t>1.1经营许可</w:t>
            </w:r>
          </w:p>
          <w:p>
            <w:pPr>
              <w:tabs>
                <w:tab w:val="left" w:pos="1800"/>
              </w:tabs>
              <w:adjustRightInd w:val="0"/>
              <w:snapToGrid w:val="0"/>
              <w:spacing w:line="360" w:lineRule="auto"/>
              <w:ind w:firstLine="480" w:firstLineChars="200"/>
              <w:rPr>
                <w:rFonts w:hint="eastAsia"/>
                <w:color w:val="auto"/>
                <w:sz w:val="24"/>
                <w:lang w:eastAsia="zh-CN"/>
              </w:rPr>
            </w:pPr>
            <w:r>
              <w:rPr>
                <w:rFonts w:hint="eastAsia"/>
                <w:color w:val="auto"/>
                <w:sz w:val="24"/>
                <w:lang w:eastAsia="zh-CN"/>
              </w:rPr>
              <w:t>根据《危险废物收集、贮存、运输技术规范》（</w:t>
            </w:r>
            <w:r>
              <w:rPr>
                <w:rFonts w:hint="eastAsia"/>
                <w:color w:val="auto"/>
                <w:sz w:val="24"/>
                <w:lang w:val="en-US" w:eastAsia="zh-CN"/>
              </w:rPr>
              <w:t>HJ 2025-2012</w:t>
            </w:r>
            <w:r>
              <w:rPr>
                <w:rFonts w:hint="eastAsia"/>
                <w:color w:val="auto"/>
                <w:sz w:val="24"/>
                <w:lang w:eastAsia="zh-CN"/>
              </w:rPr>
              <w:t>）中规定：“从事危险废物收集、贮存、运输经营活动的单位应具有危险废物经营许可证”。根据</w:t>
            </w:r>
            <w:r>
              <w:rPr>
                <w:rFonts w:hint="eastAsia"/>
                <w:color w:val="auto"/>
                <w:sz w:val="24"/>
              </w:rPr>
              <w:t>《湖南省废铅蓄电池集中收集和跨区域转运制度试点工作方案》</w:t>
            </w:r>
            <w:r>
              <w:rPr>
                <w:rFonts w:hint="eastAsia"/>
                <w:color w:val="auto"/>
                <w:sz w:val="24"/>
                <w:lang w:eastAsia="zh-CN"/>
              </w:rPr>
              <w:t>（</w:t>
            </w:r>
            <w:r>
              <w:rPr>
                <w:rFonts w:hint="eastAsia"/>
                <w:color w:val="auto"/>
                <w:sz w:val="24"/>
              </w:rPr>
              <w:t>湘环发〔2019〕6号</w:t>
            </w:r>
            <w:r>
              <w:rPr>
                <w:rFonts w:hint="eastAsia"/>
                <w:color w:val="auto"/>
                <w:sz w:val="24"/>
                <w:lang w:eastAsia="zh-CN"/>
              </w:rPr>
              <w:t>），本项目建设完成正式投产前，需申请办理危险废物收集许可证。</w:t>
            </w:r>
          </w:p>
          <w:p>
            <w:pPr>
              <w:tabs>
                <w:tab w:val="left" w:pos="1800"/>
              </w:tabs>
              <w:adjustRightInd w:val="0"/>
              <w:snapToGrid w:val="0"/>
              <w:spacing w:line="360" w:lineRule="auto"/>
              <w:ind w:firstLine="480" w:firstLineChars="200"/>
              <w:rPr>
                <w:rFonts w:hint="eastAsia"/>
                <w:color w:val="auto"/>
                <w:sz w:val="24"/>
                <w:lang w:val="en-US" w:eastAsia="zh-CN"/>
              </w:rPr>
            </w:pPr>
            <w:r>
              <w:rPr>
                <w:rFonts w:hint="eastAsia"/>
                <w:color w:val="auto"/>
                <w:sz w:val="24"/>
                <w:lang w:val="en-US" w:eastAsia="zh-CN"/>
              </w:rPr>
              <w:t>1.2</w:t>
            </w:r>
            <w:r>
              <w:rPr>
                <w:rFonts w:hint="eastAsia"/>
                <w:color w:val="auto"/>
                <w:sz w:val="24"/>
              </w:rPr>
              <w:t>废铅酸蓄电池接收</w:t>
            </w:r>
          </w:p>
          <w:p>
            <w:pPr>
              <w:tabs>
                <w:tab w:val="left" w:pos="1800"/>
              </w:tabs>
              <w:adjustRightInd w:val="0"/>
              <w:snapToGrid w:val="0"/>
              <w:spacing w:line="360" w:lineRule="auto"/>
              <w:ind w:firstLine="480" w:firstLineChars="200"/>
              <w:rPr>
                <w:rFonts w:hint="eastAsia"/>
                <w:color w:val="auto"/>
                <w:sz w:val="24"/>
              </w:rPr>
            </w:pPr>
            <w:r>
              <w:rPr>
                <w:rFonts w:hint="eastAsia"/>
                <w:color w:val="auto"/>
                <w:sz w:val="24"/>
              </w:rPr>
              <w:t>①废铅酸蓄电池接收认其执行《危险废物转移联单管理办法》中的相关规定。</w:t>
            </w:r>
          </w:p>
          <w:p>
            <w:pPr>
              <w:tabs>
                <w:tab w:val="left" w:pos="1800"/>
              </w:tabs>
              <w:adjustRightInd w:val="0"/>
              <w:snapToGrid w:val="0"/>
              <w:spacing w:line="360" w:lineRule="auto"/>
              <w:ind w:firstLine="480" w:firstLineChars="200"/>
              <w:rPr>
                <w:rFonts w:hint="eastAsia"/>
                <w:color w:val="auto"/>
                <w:sz w:val="24"/>
              </w:rPr>
            </w:pPr>
            <w:r>
              <w:rPr>
                <w:rFonts w:hint="eastAsia"/>
                <w:color w:val="auto"/>
                <w:sz w:val="24"/>
              </w:rPr>
              <w:t>②企业协助运输单位对废铅酸蓄电池包装发生破裂、泄漏或其它事故进行处理。</w:t>
            </w:r>
          </w:p>
          <w:p>
            <w:pPr>
              <w:tabs>
                <w:tab w:val="left" w:pos="1800"/>
              </w:tabs>
              <w:adjustRightInd w:val="0"/>
              <w:snapToGrid w:val="0"/>
              <w:spacing w:line="360" w:lineRule="auto"/>
              <w:ind w:firstLine="480" w:firstLineChars="200"/>
              <w:rPr>
                <w:rFonts w:hint="eastAsia"/>
                <w:color w:val="auto"/>
                <w:sz w:val="24"/>
              </w:rPr>
            </w:pPr>
            <w:r>
              <w:rPr>
                <w:rFonts w:hint="eastAsia"/>
                <w:color w:val="auto"/>
                <w:sz w:val="24"/>
              </w:rPr>
              <w:t>③现场交接时认真核对废铅酸蓄电池的数量、种类等， 并确认与危险废物转移联单是否相符。</w:t>
            </w:r>
          </w:p>
          <w:p>
            <w:pPr>
              <w:tabs>
                <w:tab w:val="left" w:pos="1800"/>
              </w:tabs>
              <w:adjustRightInd w:val="0"/>
              <w:snapToGrid w:val="0"/>
              <w:spacing w:line="360" w:lineRule="auto"/>
              <w:ind w:firstLine="480" w:firstLineChars="200"/>
              <w:rPr>
                <w:rFonts w:hint="eastAsia"/>
                <w:color w:val="auto"/>
                <w:sz w:val="24"/>
              </w:rPr>
            </w:pPr>
            <w:r>
              <w:rPr>
                <w:rFonts w:hint="eastAsia"/>
                <w:color w:val="auto"/>
                <w:sz w:val="24"/>
              </w:rPr>
              <w:t>④对接收和出库的废铅酸蓄电池及时登记。</w:t>
            </w:r>
          </w:p>
          <w:p>
            <w:pPr>
              <w:tabs>
                <w:tab w:val="left" w:pos="1800"/>
              </w:tabs>
              <w:adjustRightInd w:val="0"/>
              <w:snapToGrid w:val="0"/>
              <w:spacing w:line="360" w:lineRule="auto"/>
              <w:ind w:firstLine="480" w:firstLineChars="200"/>
              <w:rPr>
                <w:rFonts w:hint="eastAsia"/>
                <w:color w:val="auto"/>
                <w:sz w:val="24"/>
              </w:rPr>
            </w:pPr>
            <w:r>
              <w:rPr>
                <w:rFonts w:hint="eastAsia"/>
                <w:color w:val="auto"/>
                <w:sz w:val="24"/>
                <w:lang w:val="en-US" w:eastAsia="zh-CN"/>
              </w:rPr>
              <w:t>2</w:t>
            </w:r>
            <w:r>
              <w:rPr>
                <w:rFonts w:hint="eastAsia"/>
                <w:color w:val="auto"/>
                <w:sz w:val="24"/>
              </w:rPr>
              <w:t xml:space="preserve">.运输方案 </w:t>
            </w:r>
          </w:p>
          <w:p>
            <w:pPr>
              <w:tabs>
                <w:tab w:val="left" w:pos="1800"/>
              </w:tabs>
              <w:adjustRightInd w:val="0"/>
              <w:snapToGrid w:val="0"/>
              <w:spacing w:line="360" w:lineRule="auto"/>
              <w:ind w:firstLine="480" w:firstLineChars="200"/>
              <w:rPr>
                <w:rFonts w:hint="eastAsia"/>
                <w:color w:val="auto"/>
                <w:sz w:val="24"/>
              </w:rPr>
            </w:pPr>
            <w:r>
              <w:rPr>
                <w:rFonts w:hint="eastAsia"/>
                <w:color w:val="auto"/>
                <w:sz w:val="24"/>
                <w:lang w:val="en-US" w:eastAsia="zh-CN"/>
              </w:rPr>
              <w:t>2</w:t>
            </w:r>
            <w:r>
              <w:rPr>
                <w:rFonts w:hint="eastAsia"/>
                <w:color w:val="auto"/>
                <w:sz w:val="24"/>
              </w:rPr>
              <w:t>.1终端收集环节</w:t>
            </w:r>
          </w:p>
          <w:p>
            <w:pPr>
              <w:tabs>
                <w:tab w:val="left" w:pos="1800"/>
              </w:tabs>
              <w:adjustRightInd w:val="0"/>
              <w:snapToGrid w:val="0"/>
              <w:spacing w:line="360" w:lineRule="auto"/>
              <w:ind w:firstLine="480" w:firstLineChars="200"/>
              <w:rPr>
                <w:rFonts w:hint="eastAsia"/>
                <w:color w:val="auto"/>
                <w:sz w:val="24"/>
              </w:rPr>
            </w:pPr>
            <w:r>
              <w:rPr>
                <w:rFonts w:hint="eastAsia"/>
                <w:color w:val="auto"/>
                <w:sz w:val="24"/>
              </w:rPr>
              <w:t>①接到中转站及收集网点的通知后，回收联合体在三个工作日内派出专人办理好合同手续，自备货车上回收，随车配置废电池托盘、酸液收集槽、灭火器等工装。</w:t>
            </w:r>
          </w:p>
          <w:p>
            <w:pPr>
              <w:tabs>
                <w:tab w:val="left" w:pos="1800"/>
              </w:tabs>
              <w:adjustRightInd w:val="0"/>
              <w:snapToGrid w:val="0"/>
              <w:spacing w:line="360" w:lineRule="auto"/>
              <w:ind w:firstLine="480" w:firstLineChars="200"/>
              <w:rPr>
                <w:rFonts w:hint="eastAsia"/>
                <w:color w:val="auto"/>
                <w:sz w:val="24"/>
              </w:rPr>
            </w:pPr>
            <w:r>
              <w:rPr>
                <w:rFonts w:hint="eastAsia"/>
                <w:color w:val="auto"/>
                <w:sz w:val="24"/>
              </w:rPr>
              <w:t>②收集和运输人员配备耐酸工作服、专用眼镜、耐酸手套等个人防护装备，防止收集和运输过程中对人体健康可能产生的影响。</w:t>
            </w:r>
          </w:p>
          <w:p>
            <w:pPr>
              <w:tabs>
                <w:tab w:val="left" w:pos="1800"/>
              </w:tabs>
              <w:adjustRightInd w:val="0"/>
              <w:snapToGrid w:val="0"/>
              <w:spacing w:line="360" w:lineRule="auto"/>
              <w:ind w:firstLine="480" w:firstLineChars="200"/>
              <w:rPr>
                <w:rFonts w:hint="eastAsia"/>
                <w:color w:val="auto"/>
                <w:sz w:val="24"/>
              </w:rPr>
            </w:pPr>
            <w:r>
              <w:rPr>
                <w:rFonts w:hint="eastAsia"/>
                <w:color w:val="auto"/>
                <w:sz w:val="24"/>
              </w:rPr>
              <w:t>③持提货手续开始安排装车，报废铅酸蓄电池装车应保持蓄电池站立摆放，电源端全部向上，防止报废蓄电池内有剩余电量造成打火，造成火灾。</w:t>
            </w:r>
          </w:p>
          <w:p>
            <w:pPr>
              <w:tabs>
                <w:tab w:val="left" w:pos="1800"/>
              </w:tabs>
              <w:adjustRightInd w:val="0"/>
              <w:snapToGrid w:val="0"/>
              <w:spacing w:line="360" w:lineRule="auto"/>
              <w:ind w:firstLine="480" w:firstLineChars="200"/>
              <w:rPr>
                <w:rFonts w:hint="eastAsia"/>
                <w:color w:val="auto"/>
                <w:sz w:val="24"/>
              </w:rPr>
            </w:pPr>
            <w:r>
              <w:rPr>
                <w:rFonts w:hint="eastAsia"/>
                <w:color w:val="auto"/>
                <w:sz w:val="24"/>
              </w:rPr>
              <w:t>④报废蓄电池装车时轻拿轻放，确保报废蓄电池处于完整不破损。严禁在现场拆解蓄电池，造成污染。</w:t>
            </w:r>
          </w:p>
          <w:p>
            <w:pPr>
              <w:tabs>
                <w:tab w:val="left" w:pos="1800"/>
              </w:tabs>
              <w:adjustRightInd w:val="0"/>
              <w:snapToGrid w:val="0"/>
              <w:spacing w:line="360" w:lineRule="auto"/>
              <w:ind w:firstLine="480" w:firstLineChars="200"/>
              <w:rPr>
                <w:rFonts w:hint="eastAsia"/>
                <w:color w:val="auto"/>
                <w:sz w:val="24"/>
              </w:rPr>
            </w:pPr>
            <w:r>
              <w:rPr>
                <w:rFonts w:hint="eastAsia"/>
                <w:color w:val="auto"/>
                <w:sz w:val="24"/>
              </w:rPr>
              <w:t>⑤破损报废蓄电池放置在酸液收集槽内，防止酸液泄露造成污染。</w:t>
            </w:r>
          </w:p>
          <w:p>
            <w:pPr>
              <w:tabs>
                <w:tab w:val="left" w:pos="1800"/>
              </w:tabs>
              <w:adjustRightInd w:val="0"/>
              <w:snapToGrid w:val="0"/>
              <w:spacing w:line="360" w:lineRule="auto"/>
              <w:ind w:firstLine="480" w:firstLineChars="200"/>
              <w:rPr>
                <w:rFonts w:hint="eastAsia"/>
                <w:color w:val="auto"/>
                <w:sz w:val="24"/>
              </w:rPr>
            </w:pPr>
            <w:r>
              <w:rPr>
                <w:rFonts w:hint="eastAsia"/>
                <w:color w:val="auto"/>
                <w:sz w:val="24"/>
              </w:rPr>
              <w:t>⑥货车确保除电池外不装载其它货物。</w:t>
            </w:r>
          </w:p>
          <w:p>
            <w:pPr>
              <w:tabs>
                <w:tab w:val="left" w:pos="1800"/>
              </w:tabs>
              <w:adjustRightInd w:val="0"/>
              <w:snapToGrid w:val="0"/>
              <w:spacing w:line="360" w:lineRule="auto"/>
              <w:ind w:firstLine="480" w:firstLineChars="200"/>
              <w:rPr>
                <w:rFonts w:hint="eastAsia"/>
                <w:color w:val="auto"/>
                <w:sz w:val="24"/>
              </w:rPr>
            </w:pPr>
            <w:r>
              <w:rPr>
                <w:rFonts w:hint="eastAsia"/>
                <w:color w:val="auto"/>
                <w:sz w:val="24"/>
              </w:rPr>
              <w:t>⑦要处理的铅酸蓄电池及含铅废物全部装车后，将仓库及装卸地点清理干净，保持环境清洁。</w:t>
            </w:r>
          </w:p>
          <w:p>
            <w:pPr>
              <w:tabs>
                <w:tab w:val="left" w:pos="1800"/>
              </w:tabs>
              <w:adjustRightInd w:val="0"/>
              <w:snapToGrid w:val="0"/>
              <w:spacing w:line="360" w:lineRule="auto"/>
              <w:ind w:firstLine="480" w:firstLineChars="200"/>
              <w:rPr>
                <w:rFonts w:hint="eastAsia"/>
                <w:color w:val="auto"/>
                <w:sz w:val="24"/>
              </w:rPr>
            </w:pPr>
            <w:r>
              <w:rPr>
                <w:rFonts w:hint="eastAsia"/>
                <w:color w:val="auto"/>
                <w:sz w:val="24"/>
              </w:rPr>
              <w:t>⑧将收集的废铅蓄电池转移至湖南省临时贮存库房，按要求填报危险废物转移纸质联单或电子联单，并建立完整转换台账记录，按季度向湖南省环保厅报告废铅蓄电池来源、数量及利用处置去向。</w:t>
            </w:r>
          </w:p>
          <w:p>
            <w:pPr>
              <w:tabs>
                <w:tab w:val="left" w:pos="1800"/>
              </w:tabs>
              <w:adjustRightInd w:val="0"/>
              <w:snapToGrid w:val="0"/>
              <w:spacing w:line="360" w:lineRule="auto"/>
              <w:ind w:firstLine="480" w:firstLineChars="200"/>
              <w:rPr>
                <w:rFonts w:hint="eastAsia"/>
                <w:color w:val="auto"/>
                <w:sz w:val="24"/>
              </w:rPr>
            </w:pPr>
            <w:r>
              <w:rPr>
                <w:rFonts w:hint="eastAsia"/>
                <w:color w:val="auto"/>
                <w:sz w:val="24"/>
                <w:lang w:val="en-US" w:eastAsia="zh-CN"/>
              </w:rPr>
              <w:t>2</w:t>
            </w:r>
            <w:r>
              <w:rPr>
                <w:rFonts w:hint="eastAsia"/>
                <w:color w:val="auto"/>
                <w:sz w:val="24"/>
              </w:rPr>
              <w:t>.2处置运输环节</w:t>
            </w:r>
          </w:p>
          <w:p>
            <w:pPr>
              <w:tabs>
                <w:tab w:val="left" w:pos="1800"/>
              </w:tabs>
              <w:adjustRightInd w:val="0"/>
              <w:snapToGrid w:val="0"/>
              <w:spacing w:line="360" w:lineRule="auto"/>
              <w:ind w:firstLine="480" w:firstLineChars="200"/>
              <w:rPr>
                <w:rFonts w:hint="eastAsia"/>
                <w:color w:val="auto"/>
                <w:sz w:val="24"/>
              </w:rPr>
            </w:pPr>
            <w:r>
              <w:rPr>
                <w:rFonts w:hint="eastAsia"/>
                <w:color w:val="auto"/>
                <w:sz w:val="24"/>
              </w:rPr>
              <w:t>①为保证省内中转站的废铅蓄电池能够顺利运输至本公司处置，回收联合体拟委托具有专业危险废物运输资质的物流企业（陆运或海运）进行运输，通过招投标方式确定运输单位，毎一年进行一次。</w:t>
            </w:r>
          </w:p>
          <w:p>
            <w:pPr>
              <w:tabs>
                <w:tab w:val="left" w:pos="1800"/>
              </w:tabs>
              <w:adjustRightInd w:val="0"/>
              <w:snapToGrid w:val="0"/>
              <w:spacing w:line="360" w:lineRule="auto"/>
              <w:ind w:firstLine="480" w:firstLineChars="200"/>
              <w:rPr>
                <w:rFonts w:hint="eastAsia"/>
                <w:color w:val="auto"/>
                <w:sz w:val="24"/>
              </w:rPr>
            </w:pPr>
            <w:r>
              <w:rPr>
                <w:rFonts w:hint="eastAsia"/>
                <w:color w:val="auto"/>
                <w:sz w:val="24"/>
              </w:rPr>
              <w:t>②废铅蓄电池处置运输环节严格依据《危险废物转移联单管理办法》协助配合产废单位在《全国固体废物管理信息系统》填报危险废物转移联单，确保转移环节合规合法。</w:t>
            </w:r>
          </w:p>
          <w:p>
            <w:pPr>
              <w:tabs>
                <w:tab w:val="left" w:pos="1800"/>
              </w:tabs>
              <w:adjustRightInd w:val="0"/>
              <w:snapToGrid w:val="0"/>
              <w:spacing w:line="360" w:lineRule="auto"/>
              <w:ind w:firstLine="480" w:firstLineChars="200"/>
              <w:rPr>
                <w:rFonts w:hint="eastAsia"/>
                <w:color w:val="auto"/>
                <w:sz w:val="24"/>
              </w:rPr>
            </w:pPr>
            <w:r>
              <w:rPr>
                <w:rFonts w:hint="eastAsia"/>
                <w:color w:val="auto"/>
                <w:sz w:val="24"/>
              </w:rPr>
              <w:t>③废电池运输过程中，及时在固废系统网系统上生成联单，联单明确显示废电池数量、车辆信息及运输起止地，从而实现废电池运输环节的监管。</w:t>
            </w:r>
          </w:p>
          <w:p>
            <w:pPr>
              <w:tabs>
                <w:tab w:val="left" w:pos="1800"/>
              </w:tabs>
              <w:adjustRightInd w:val="0"/>
              <w:snapToGrid w:val="0"/>
              <w:spacing w:line="360" w:lineRule="auto"/>
              <w:ind w:firstLine="480" w:firstLineChars="200"/>
              <w:rPr>
                <w:rFonts w:hint="eastAsia"/>
                <w:color w:val="auto"/>
                <w:sz w:val="24"/>
              </w:rPr>
            </w:pPr>
            <w:r>
              <w:rPr>
                <w:rFonts w:hint="eastAsia"/>
                <w:color w:val="auto"/>
                <w:sz w:val="24"/>
              </w:rPr>
              <w:t>④回收联合体与之签协议的运输单位应取得危险货物运输许可证，并有与经营范围、规模相适应的停车场地，从事道路危险货物运输的驾驶人员、装卸管理人员、押运人员应当经所在地设区的市级人民政府交通运输主管部门考试合格，并取得相应的从业资格证，企业必须有健全的安全生产管理制度。在签订协议时，还应包括以下条款：</w:t>
            </w:r>
          </w:p>
          <w:p>
            <w:pPr>
              <w:tabs>
                <w:tab w:val="left" w:pos="1800"/>
              </w:tabs>
              <w:adjustRightInd w:val="0"/>
              <w:snapToGrid w:val="0"/>
              <w:spacing w:line="360" w:lineRule="auto"/>
              <w:ind w:firstLine="240" w:firstLineChars="100"/>
              <w:rPr>
                <w:rFonts w:hint="eastAsia"/>
                <w:color w:val="auto"/>
                <w:sz w:val="24"/>
              </w:rPr>
            </w:pPr>
            <w:r>
              <w:rPr>
                <w:rFonts w:hint="eastAsia"/>
                <w:color w:val="auto"/>
                <w:sz w:val="24"/>
                <w:lang w:eastAsia="zh-CN"/>
              </w:rPr>
              <w:t>（</w:t>
            </w:r>
            <w:r>
              <w:rPr>
                <w:rFonts w:hint="eastAsia"/>
                <w:color w:val="auto"/>
                <w:sz w:val="24"/>
                <w:lang w:val="en-US" w:eastAsia="zh-CN"/>
              </w:rPr>
              <w:t>1</w:t>
            </w:r>
            <w:r>
              <w:rPr>
                <w:rFonts w:hint="eastAsia"/>
                <w:color w:val="auto"/>
                <w:sz w:val="24"/>
                <w:lang w:eastAsia="zh-CN"/>
              </w:rPr>
              <w:t>）</w:t>
            </w:r>
            <w:r>
              <w:rPr>
                <w:rFonts w:hint="eastAsia"/>
                <w:color w:val="auto"/>
                <w:sz w:val="24"/>
              </w:rPr>
              <w:t>运输单位应当按照《道路货物运输及站场管理规定》中有关车辆管理的规定，维护、检测、使用和管理专用车辆，确保专用车辆技术状况良好；禁止使用报废的、擅自改装的、检测不合辂的、车辆技术等级达不到一级的和其他不符合国家规定的车辆从事道路运输。</w:t>
            </w:r>
          </w:p>
          <w:p>
            <w:pPr>
              <w:tabs>
                <w:tab w:val="left" w:pos="1800"/>
              </w:tabs>
              <w:adjustRightInd w:val="0"/>
              <w:snapToGrid w:val="0"/>
              <w:spacing w:line="360" w:lineRule="auto"/>
              <w:ind w:firstLine="240" w:firstLineChars="100"/>
              <w:rPr>
                <w:rFonts w:hint="eastAsia"/>
                <w:color w:val="auto"/>
                <w:sz w:val="24"/>
              </w:rPr>
            </w:pPr>
            <w:r>
              <w:rPr>
                <w:rFonts w:hint="eastAsia"/>
                <w:color w:val="auto"/>
                <w:sz w:val="24"/>
                <w:lang w:eastAsia="zh-CN"/>
              </w:rPr>
              <w:t>（</w:t>
            </w:r>
            <w:r>
              <w:rPr>
                <w:rFonts w:hint="eastAsia"/>
                <w:color w:val="auto"/>
                <w:sz w:val="24"/>
                <w:lang w:val="en-US" w:eastAsia="zh-CN"/>
              </w:rPr>
              <w:t>2</w:t>
            </w:r>
            <w:r>
              <w:rPr>
                <w:rFonts w:hint="eastAsia"/>
                <w:color w:val="auto"/>
                <w:sz w:val="24"/>
                <w:lang w:eastAsia="zh-CN"/>
              </w:rPr>
              <w:t>）</w:t>
            </w:r>
            <w:r>
              <w:rPr>
                <w:rFonts w:hint="eastAsia"/>
                <w:color w:val="auto"/>
                <w:sz w:val="24"/>
              </w:rPr>
              <w:t>运输车辆应当按照国家标准《道路运输危险货物车辆标志》（GB13392</w:t>
            </w:r>
            <w:r>
              <w:rPr>
                <w:rFonts w:hint="eastAsia"/>
                <w:color w:val="auto"/>
                <w:sz w:val="24"/>
                <w:lang w:eastAsia="zh-CN"/>
              </w:rPr>
              <w:t>）</w:t>
            </w:r>
            <w:r>
              <w:rPr>
                <w:rFonts w:hint="eastAsia"/>
                <w:color w:val="auto"/>
                <w:sz w:val="24"/>
              </w:rPr>
              <w:t>的要求悬桂标志，应当配备符合有关国家标准以及与所载运的危险货物相适应的应急处理器材和安全防护设备，应当安装具有行驶记录功能的卫星定位装置，配备有效的通讯工具。</w:t>
            </w:r>
          </w:p>
          <w:p>
            <w:pPr>
              <w:tabs>
                <w:tab w:val="left" w:pos="1800"/>
              </w:tabs>
              <w:adjustRightInd w:val="0"/>
              <w:snapToGrid w:val="0"/>
              <w:spacing w:line="360" w:lineRule="auto"/>
              <w:ind w:firstLine="240" w:firstLineChars="100"/>
              <w:rPr>
                <w:rFonts w:hint="eastAsia"/>
                <w:color w:val="auto"/>
                <w:sz w:val="24"/>
              </w:rPr>
            </w:pPr>
            <w:r>
              <w:rPr>
                <w:rFonts w:hint="eastAsia"/>
                <w:color w:val="auto"/>
                <w:sz w:val="24"/>
                <w:lang w:eastAsia="zh-CN"/>
              </w:rPr>
              <w:t>（</w:t>
            </w:r>
            <w:r>
              <w:rPr>
                <w:rFonts w:hint="eastAsia"/>
                <w:color w:val="auto"/>
                <w:sz w:val="24"/>
                <w:lang w:val="en-US" w:eastAsia="zh-CN"/>
              </w:rPr>
              <w:t>3</w:t>
            </w:r>
            <w:r>
              <w:rPr>
                <w:rFonts w:hint="eastAsia"/>
                <w:color w:val="auto"/>
                <w:sz w:val="24"/>
                <w:lang w:eastAsia="zh-CN"/>
              </w:rPr>
              <w:t>）</w:t>
            </w:r>
            <w:r>
              <w:rPr>
                <w:rFonts w:hint="eastAsia"/>
                <w:color w:val="auto"/>
                <w:sz w:val="24"/>
              </w:rPr>
              <w:t>运输单位运输时将废旧铅酸蓄电池用耐酸碱的聚氟乙烯薄膜缠绕打包，使之符合废旧铅酸蓄电池的运输要求，防止废旧铅酸蓄电池脱落、扬散、丟失以及电解液泄漏等，有从业资格证的押运人员应当对运输全过程进行监管，应当遵守有关部门关于危险货物运输线路、时间、速度方面的有关规定。</w:t>
            </w:r>
          </w:p>
          <w:p>
            <w:pPr>
              <w:tabs>
                <w:tab w:val="left" w:pos="1800"/>
              </w:tabs>
              <w:adjustRightInd w:val="0"/>
              <w:snapToGrid w:val="0"/>
              <w:spacing w:line="360" w:lineRule="auto"/>
              <w:ind w:firstLine="240" w:firstLineChars="100"/>
              <w:rPr>
                <w:rFonts w:hint="eastAsia"/>
                <w:color w:val="auto"/>
                <w:sz w:val="24"/>
              </w:rPr>
            </w:pPr>
            <w:r>
              <w:rPr>
                <w:rFonts w:hint="eastAsia"/>
                <w:color w:val="auto"/>
                <w:sz w:val="24"/>
                <w:lang w:eastAsia="zh-CN"/>
              </w:rPr>
              <w:t>（</w:t>
            </w:r>
            <w:r>
              <w:rPr>
                <w:rFonts w:hint="eastAsia"/>
                <w:color w:val="auto"/>
                <w:sz w:val="24"/>
                <w:lang w:val="en-US" w:eastAsia="zh-CN"/>
              </w:rPr>
              <w:t>4</w:t>
            </w:r>
            <w:r>
              <w:rPr>
                <w:rFonts w:hint="eastAsia"/>
                <w:color w:val="auto"/>
                <w:sz w:val="24"/>
                <w:lang w:eastAsia="zh-CN"/>
              </w:rPr>
              <w:t>）</w:t>
            </w:r>
            <w:r>
              <w:rPr>
                <w:rFonts w:hint="eastAsia"/>
                <w:color w:val="auto"/>
                <w:sz w:val="24"/>
              </w:rPr>
              <w:t>运输从业人员必须熟悉有关安全生产的法规、技术标准和安全生产规章制度、安全操作规程，了解废旧铅酸蓄电池的性质、危害特性、包装物或者容器的使用要求和发生意外事故时的处置措施，严格按照《汽车运输危险货物规则》CJT617)、《汽车运输、装卸危险货物作业规程》CJT618)操作，不得违章作业，运输单位应当对从业人员进行经常性的安全、职业道德教育和业务知识、操作规程培训。</w:t>
            </w:r>
          </w:p>
          <w:p>
            <w:pPr>
              <w:tabs>
                <w:tab w:val="left" w:pos="1800"/>
              </w:tabs>
              <w:adjustRightInd w:val="0"/>
              <w:snapToGrid w:val="0"/>
              <w:spacing w:line="360" w:lineRule="auto"/>
              <w:ind w:firstLine="240" w:firstLineChars="100"/>
              <w:rPr>
                <w:rFonts w:hint="eastAsia"/>
                <w:color w:val="auto"/>
                <w:sz w:val="24"/>
              </w:rPr>
            </w:pPr>
            <w:r>
              <w:rPr>
                <w:rFonts w:hint="eastAsia"/>
                <w:color w:val="auto"/>
                <w:sz w:val="24"/>
                <w:lang w:eastAsia="zh-CN"/>
              </w:rPr>
              <w:t>（</w:t>
            </w:r>
            <w:r>
              <w:rPr>
                <w:rFonts w:hint="eastAsia"/>
                <w:color w:val="auto"/>
                <w:sz w:val="24"/>
                <w:lang w:val="en-US" w:eastAsia="zh-CN"/>
              </w:rPr>
              <w:t>5</w:t>
            </w:r>
            <w:r>
              <w:rPr>
                <w:rFonts w:hint="eastAsia"/>
                <w:color w:val="auto"/>
                <w:sz w:val="24"/>
                <w:lang w:eastAsia="zh-CN"/>
              </w:rPr>
              <w:t>）</w:t>
            </w:r>
            <w:r>
              <w:rPr>
                <w:rFonts w:hint="eastAsia"/>
                <w:color w:val="auto"/>
                <w:sz w:val="24"/>
              </w:rPr>
              <w:t>在废旧铅酸蓄电池装卸过程中，应当根据其性质，轻装轻卸，堆码整齐，防止混杂、撒漏、破损，不得与普通货物混合堆放。</w:t>
            </w:r>
          </w:p>
          <w:p>
            <w:pPr>
              <w:tabs>
                <w:tab w:val="left" w:pos="1800"/>
              </w:tabs>
              <w:adjustRightInd w:val="0"/>
              <w:snapToGrid w:val="0"/>
              <w:spacing w:line="360" w:lineRule="auto"/>
              <w:ind w:firstLine="240" w:firstLineChars="100"/>
              <w:rPr>
                <w:rFonts w:hint="eastAsia"/>
                <w:color w:val="auto"/>
                <w:sz w:val="24"/>
              </w:rPr>
            </w:pPr>
            <w:r>
              <w:rPr>
                <w:rFonts w:hint="eastAsia"/>
                <w:color w:val="auto"/>
                <w:sz w:val="24"/>
                <w:lang w:eastAsia="zh-CN"/>
              </w:rPr>
              <w:t>（</w:t>
            </w:r>
            <w:r>
              <w:rPr>
                <w:rFonts w:hint="eastAsia"/>
                <w:color w:val="auto"/>
                <w:sz w:val="24"/>
                <w:lang w:val="en-US" w:eastAsia="zh-CN"/>
              </w:rPr>
              <w:t>6</w:t>
            </w:r>
            <w:r>
              <w:rPr>
                <w:rFonts w:hint="eastAsia"/>
                <w:color w:val="auto"/>
                <w:sz w:val="24"/>
                <w:lang w:eastAsia="zh-CN"/>
              </w:rPr>
              <w:t>）</w:t>
            </w:r>
            <w:r>
              <w:rPr>
                <w:rFonts w:hint="eastAsia"/>
                <w:color w:val="auto"/>
                <w:sz w:val="24"/>
              </w:rPr>
              <w:t>运输单位应当加强安全生产管理，制定突发事件应急预案，配备应急救援人员和必要的应急救援器材、设备，并定期组织应急救援演练，严格落实各项安全制度。</w:t>
            </w:r>
          </w:p>
          <w:p>
            <w:pPr>
              <w:tabs>
                <w:tab w:val="left" w:pos="1800"/>
              </w:tabs>
              <w:adjustRightInd w:val="0"/>
              <w:snapToGrid w:val="0"/>
              <w:spacing w:line="360" w:lineRule="auto"/>
              <w:ind w:firstLine="480" w:firstLineChars="200"/>
              <w:rPr>
                <w:rFonts w:hint="eastAsia"/>
                <w:color w:val="auto"/>
                <w:sz w:val="24"/>
              </w:rPr>
            </w:pPr>
            <w:r>
              <w:rPr>
                <w:rFonts w:hint="eastAsia"/>
                <w:color w:val="auto"/>
                <w:sz w:val="24"/>
                <w:lang w:val="en-US" w:eastAsia="zh-CN"/>
              </w:rPr>
              <w:t>3</w:t>
            </w:r>
            <w:r>
              <w:rPr>
                <w:rFonts w:hint="eastAsia"/>
                <w:color w:val="auto"/>
                <w:sz w:val="24"/>
              </w:rPr>
              <w:t>.贮及处置方案</w:t>
            </w:r>
          </w:p>
          <w:p>
            <w:pPr>
              <w:tabs>
                <w:tab w:val="left" w:pos="1800"/>
              </w:tabs>
              <w:adjustRightInd w:val="0"/>
              <w:snapToGrid w:val="0"/>
              <w:spacing w:line="360" w:lineRule="auto"/>
              <w:ind w:firstLine="480" w:firstLineChars="200"/>
              <w:rPr>
                <w:rFonts w:hint="eastAsia"/>
                <w:color w:val="auto"/>
                <w:sz w:val="24"/>
                <w:lang w:eastAsia="zh-CN"/>
              </w:rPr>
            </w:pPr>
            <w:r>
              <w:rPr>
                <w:rFonts w:hint="eastAsia"/>
                <w:color w:val="auto"/>
                <w:sz w:val="24"/>
                <w:lang w:eastAsia="zh-CN"/>
              </w:rPr>
              <w:t>根据《国家危险废物名录》（2021版），废铅酸蓄电池属于危险废物，应该按照有关危险废物的管理法规、标准进行管理。根据《电池废料贮运规范XGB/T26493-2011）中表1的规定：“列入国家危险废物名录的电池废料，对于不同组别用分离贮存，同一组别采用隔离贮存。”本项目主要贮存铅酸蓄电池，属同一组别，因此采用隔离贮存的方式进行贮存。项目各集中转运点设2个贮存区，分为未破损的密封式免维护废铅蓄电池（第I类废铅蓄电池）储存区、开口式废铅蓄电池和破损的密封式免维护废铅蓄电池（第Ⅱ类废铅蓄电池）储存区；储存方式按《电池废料贮运规范》（GBT26493-2011）和《湖南省废铅蓄电池集中收集和跨区域转运制度试点工作方案》中要求进行设计。</w:t>
            </w:r>
          </w:p>
          <w:p>
            <w:pPr>
              <w:tabs>
                <w:tab w:val="left" w:pos="1800"/>
              </w:tabs>
              <w:adjustRightInd w:val="0"/>
              <w:snapToGrid w:val="0"/>
              <w:spacing w:line="360" w:lineRule="auto"/>
              <w:ind w:firstLine="480" w:firstLineChars="200"/>
              <w:rPr>
                <w:rFonts w:hint="eastAsia"/>
                <w:color w:val="auto"/>
                <w:sz w:val="24"/>
                <w:lang w:eastAsia="zh-CN"/>
              </w:rPr>
            </w:pPr>
            <w:r>
              <w:rPr>
                <w:rFonts w:hint="eastAsia"/>
                <w:color w:val="auto"/>
                <w:sz w:val="24"/>
                <w:lang w:val="en-US" w:eastAsia="zh-CN"/>
              </w:rPr>
              <w:t>3</w:t>
            </w:r>
            <w:r>
              <w:rPr>
                <w:rFonts w:hint="eastAsia"/>
                <w:color w:val="auto"/>
                <w:sz w:val="24"/>
                <w:lang w:eastAsia="zh-CN"/>
              </w:rPr>
              <w:t>.</w:t>
            </w:r>
            <w:r>
              <w:rPr>
                <w:rFonts w:hint="eastAsia"/>
                <w:color w:val="auto"/>
                <w:sz w:val="24"/>
                <w:lang w:val="en-US" w:eastAsia="zh-CN"/>
              </w:rPr>
              <w:t>1</w:t>
            </w:r>
            <w:r>
              <w:rPr>
                <w:rFonts w:hint="eastAsia"/>
                <w:color w:val="auto"/>
                <w:sz w:val="24"/>
                <w:lang w:eastAsia="zh-CN"/>
              </w:rPr>
              <w:t>场地要求</w:t>
            </w:r>
          </w:p>
          <w:p>
            <w:pPr>
              <w:tabs>
                <w:tab w:val="left" w:pos="1800"/>
              </w:tabs>
              <w:adjustRightInd w:val="0"/>
              <w:snapToGrid w:val="0"/>
              <w:spacing w:line="360" w:lineRule="auto"/>
              <w:ind w:firstLine="240" w:firstLineChars="100"/>
              <w:rPr>
                <w:rFonts w:hint="eastAsia"/>
                <w:color w:val="auto"/>
                <w:sz w:val="24"/>
                <w:lang w:val="en-US" w:eastAsia="zh-CN"/>
              </w:rPr>
            </w:pPr>
            <w:r>
              <w:rPr>
                <w:rFonts w:hint="eastAsia"/>
                <w:color w:val="auto"/>
                <w:sz w:val="24"/>
                <w:lang w:val="en-US" w:eastAsia="zh-CN"/>
              </w:rPr>
              <w:t xml:space="preserve">  贮存设施应满足国家《危险废物贮存污染物控制标准》；贮存设施面积不少于30平方米，能够满足废铅蓄电池日常中转需求；集中转运点贮存的废铅蓄电池不得超过30吨或3个月。</w:t>
            </w:r>
          </w:p>
          <w:p>
            <w:pPr>
              <w:tabs>
                <w:tab w:val="left" w:pos="1800"/>
              </w:tabs>
              <w:adjustRightInd w:val="0"/>
              <w:snapToGrid w:val="0"/>
              <w:spacing w:line="360" w:lineRule="auto"/>
              <w:ind w:firstLine="480" w:firstLineChars="200"/>
              <w:rPr>
                <w:rFonts w:hint="eastAsia"/>
                <w:color w:val="auto"/>
                <w:sz w:val="24"/>
                <w:lang w:val="en-US" w:eastAsia="zh-CN"/>
              </w:rPr>
            </w:pPr>
            <w:r>
              <w:rPr>
                <w:rFonts w:hint="eastAsia"/>
                <w:color w:val="auto"/>
                <w:sz w:val="24"/>
                <w:lang w:val="en-US" w:eastAsia="zh-CN"/>
              </w:rPr>
              <w:t>3.2贮存包装</w:t>
            </w:r>
          </w:p>
          <w:p>
            <w:pPr>
              <w:tabs>
                <w:tab w:val="left" w:pos="1800"/>
              </w:tabs>
              <w:adjustRightInd w:val="0"/>
              <w:snapToGrid w:val="0"/>
              <w:spacing w:line="360" w:lineRule="auto"/>
              <w:ind w:firstLine="480" w:firstLineChars="200"/>
              <w:rPr>
                <w:rFonts w:hint="eastAsia"/>
                <w:color w:val="auto"/>
                <w:sz w:val="24"/>
                <w:lang w:val="en-US" w:eastAsia="zh-CN"/>
              </w:rPr>
            </w:pPr>
            <w:r>
              <w:rPr>
                <w:rFonts w:hint="eastAsia"/>
                <w:color w:val="auto"/>
                <w:sz w:val="24"/>
                <w:lang w:val="en-US" w:eastAsia="zh-CN"/>
              </w:rPr>
              <w:t>第I类、II类废铅蓄电池应分区贮存；第II类废铅蓄电池应当妥善包装放置在耐腐蚀、不易破损变形的专用容器内，并配备必要的污染防治措施。</w:t>
            </w:r>
          </w:p>
          <w:p>
            <w:pPr>
              <w:tabs>
                <w:tab w:val="left" w:pos="1800"/>
              </w:tabs>
              <w:adjustRightInd w:val="0"/>
              <w:snapToGrid w:val="0"/>
              <w:spacing w:line="360" w:lineRule="auto"/>
              <w:ind w:firstLine="480" w:firstLineChars="200"/>
              <w:rPr>
                <w:rFonts w:hint="eastAsia"/>
                <w:color w:val="auto"/>
                <w:sz w:val="24"/>
                <w:lang w:val="en-US" w:eastAsia="zh-CN"/>
              </w:rPr>
            </w:pPr>
            <w:r>
              <w:rPr>
                <w:rFonts w:hint="eastAsia"/>
                <w:color w:val="auto"/>
                <w:sz w:val="24"/>
                <w:lang w:val="en-US" w:eastAsia="zh-CN"/>
              </w:rPr>
              <w:t>3.3污染防治措施</w:t>
            </w:r>
          </w:p>
          <w:p>
            <w:pPr>
              <w:tabs>
                <w:tab w:val="left" w:pos="1800"/>
              </w:tabs>
              <w:adjustRightInd w:val="0"/>
              <w:snapToGrid w:val="0"/>
              <w:spacing w:line="360" w:lineRule="auto"/>
              <w:ind w:firstLine="480" w:firstLineChars="200"/>
              <w:rPr>
                <w:rFonts w:hint="default"/>
                <w:color w:val="auto"/>
                <w:sz w:val="24"/>
                <w:lang w:val="en-US" w:eastAsia="zh-CN"/>
              </w:rPr>
            </w:pPr>
            <w:r>
              <w:rPr>
                <w:rFonts w:hint="eastAsia"/>
                <w:color w:val="auto"/>
                <w:sz w:val="24"/>
                <w:lang w:val="en-US" w:eastAsia="zh-CN"/>
              </w:rPr>
              <w:t>废铅蓄电池存放区域地面做好硬化及防渗防腐处理；并设置泄露液体收集装置；配置废酸收集桶，用于收集破损废铅蓄电池酸液；配备应急物资</w:t>
            </w:r>
          </w:p>
          <w:p>
            <w:pPr>
              <w:tabs>
                <w:tab w:val="left" w:pos="1800"/>
              </w:tabs>
              <w:adjustRightInd w:val="0"/>
              <w:snapToGrid w:val="0"/>
              <w:spacing w:line="360" w:lineRule="auto"/>
              <w:ind w:firstLine="480" w:firstLineChars="200"/>
              <w:rPr>
                <w:rFonts w:hint="eastAsia"/>
                <w:color w:val="auto"/>
                <w:sz w:val="24"/>
                <w:lang w:val="en-US" w:eastAsia="zh-CN"/>
              </w:rPr>
            </w:pPr>
            <w:r>
              <w:rPr>
                <w:rFonts w:hint="eastAsia"/>
                <w:color w:val="auto"/>
                <w:sz w:val="24"/>
                <w:lang w:val="en-US" w:eastAsia="zh-CN"/>
              </w:rPr>
              <w:t>3.4表示标签</w:t>
            </w:r>
          </w:p>
          <w:p>
            <w:pPr>
              <w:tabs>
                <w:tab w:val="left" w:pos="1800"/>
              </w:tabs>
              <w:adjustRightInd w:val="0"/>
              <w:snapToGrid w:val="0"/>
              <w:spacing w:line="360" w:lineRule="auto"/>
              <w:ind w:firstLine="480" w:firstLineChars="200"/>
              <w:rPr>
                <w:rFonts w:hint="eastAsia"/>
                <w:color w:val="auto"/>
                <w:sz w:val="24"/>
                <w:lang w:val="en-US" w:eastAsia="zh-CN"/>
              </w:rPr>
            </w:pPr>
            <w:r>
              <w:rPr>
                <w:rFonts w:hint="eastAsia"/>
                <w:color w:val="auto"/>
                <w:sz w:val="24"/>
                <w:lang w:val="en-US" w:eastAsia="zh-CN"/>
              </w:rPr>
              <w:t>设危险废物警示标志</w:t>
            </w:r>
          </w:p>
          <w:p>
            <w:pPr>
              <w:tabs>
                <w:tab w:val="left" w:pos="1800"/>
              </w:tabs>
              <w:adjustRightInd w:val="0"/>
              <w:snapToGrid w:val="0"/>
              <w:spacing w:line="360" w:lineRule="auto"/>
              <w:ind w:firstLine="480" w:firstLineChars="200"/>
              <w:rPr>
                <w:rFonts w:hint="eastAsia"/>
                <w:color w:val="auto"/>
                <w:sz w:val="24"/>
                <w:lang w:val="en-US" w:eastAsia="zh-CN"/>
              </w:rPr>
            </w:pPr>
            <w:r>
              <w:rPr>
                <w:rFonts w:hint="eastAsia"/>
                <w:color w:val="auto"/>
                <w:sz w:val="24"/>
                <w:lang w:val="en-US" w:eastAsia="zh-CN"/>
              </w:rPr>
              <w:t>3.5管理制度</w:t>
            </w:r>
          </w:p>
          <w:p>
            <w:pPr>
              <w:tabs>
                <w:tab w:val="left" w:pos="1800"/>
              </w:tabs>
              <w:adjustRightInd w:val="0"/>
              <w:snapToGrid w:val="0"/>
              <w:spacing w:line="360" w:lineRule="auto"/>
              <w:ind w:firstLine="480" w:firstLineChars="200"/>
              <w:rPr>
                <w:rFonts w:hint="default"/>
                <w:color w:val="auto"/>
                <w:sz w:val="24"/>
                <w:lang w:val="en-US" w:eastAsia="zh-CN"/>
              </w:rPr>
            </w:pPr>
            <w:r>
              <w:rPr>
                <w:rFonts w:hint="eastAsia"/>
                <w:color w:val="auto"/>
                <w:sz w:val="24"/>
                <w:lang w:val="en-US" w:eastAsia="zh-CN"/>
              </w:rPr>
              <w:t>危险废物管理制度上墙（具体到责任人）；制定规范应急预案并上墙；做好废铅蓄电池收集、转移台账并上报。</w:t>
            </w:r>
          </w:p>
          <w:p>
            <w:pPr>
              <w:tabs>
                <w:tab w:val="left" w:pos="1800"/>
              </w:tabs>
              <w:adjustRightInd w:val="0"/>
              <w:snapToGrid w:val="0"/>
              <w:spacing w:line="360" w:lineRule="auto"/>
              <w:ind w:firstLine="480" w:firstLineChars="200"/>
              <w:rPr>
                <w:rFonts w:hint="eastAsia"/>
                <w:color w:val="auto"/>
                <w:sz w:val="24"/>
                <w:lang w:eastAsia="zh-CN"/>
              </w:rPr>
            </w:pPr>
          </w:p>
          <w:p>
            <w:pPr>
              <w:tabs>
                <w:tab w:val="left" w:pos="1800"/>
              </w:tabs>
              <w:adjustRightInd w:val="0"/>
              <w:snapToGrid w:val="0"/>
              <w:spacing w:line="360" w:lineRule="auto"/>
              <w:ind w:firstLine="480" w:firstLineChars="200"/>
              <w:rPr>
                <w:rFonts w:hint="eastAsia"/>
                <w:color w:val="auto"/>
                <w:sz w:val="24"/>
                <w:lang w:eastAsia="zh-CN"/>
              </w:rPr>
            </w:pPr>
          </w:p>
          <w:p>
            <w:pPr>
              <w:tabs>
                <w:tab w:val="left" w:pos="1800"/>
              </w:tabs>
              <w:adjustRightInd w:val="0"/>
              <w:snapToGrid w:val="0"/>
              <w:spacing w:line="360" w:lineRule="auto"/>
              <w:ind w:firstLine="480" w:firstLineChars="200"/>
              <w:rPr>
                <w:rFonts w:hint="eastAsia"/>
                <w:color w:val="auto"/>
                <w:sz w:val="24"/>
                <w:lang w:eastAsia="zh-CN"/>
              </w:rPr>
            </w:pPr>
          </w:p>
          <w:p>
            <w:pPr>
              <w:tabs>
                <w:tab w:val="left" w:pos="1800"/>
              </w:tabs>
              <w:adjustRightInd w:val="0"/>
              <w:snapToGrid w:val="0"/>
              <w:spacing w:line="360" w:lineRule="auto"/>
              <w:ind w:firstLine="480" w:firstLineChars="200"/>
              <w:rPr>
                <w:rFonts w:hint="eastAsia"/>
                <w:color w:val="auto"/>
                <w:sz w:val="24"/>
                <w:lang w:eastAsia="zh-CN"/>
              </w:rPr>
            </w:pPr>
          </w:p>
          <w:p>
            <w:pPr>
              <w:rPr>
                <w:color w:val="auto"/>
              </w:rPr>
            </w:pPr>
          </w:p>
          <w:p>
            <w:pPr>
              <w:pStyle w:val="26"/>
              <w:rPr>
                <w:color w:val="auto"/>
              </w:rPr>
            </w:pPr>
          </w:p>
          <w:p>
            <w:pPr>
              <w:rPr>
                <w:color w:val="auto"/>
              </w:rPr>
            </w:pPr>
          </w:p>
          <w:p>
            <w:pPr>
              <w:pStyle w:val="26"/>
              <w:rPr>
                <w:color w:val="auto"/>
              </w:rPr>
            </w:pPr>
          </w:p>
          <w:p>
            <w:pPr>
              <w:rPr>
                <w:color w:val="auto"/>
              </w:rPr>
            </w:pPr>
          </w:p>
          <w:p>
            <w:pPr>
              <w:pStyle w:val="26"/>
              <w:rPr>
                <w:color w:val="auto"/>
              </w:rPr>
            </w:pPr>
          </w:p>
          <w:p>
            <w:pPr>
              <w:rPr>
                <w:color w:val="auto"/>
              </w:rPr>
            </w:pPr>
          </w:p>
          <w:p>
            <w:pPr>
              <w:pStyle w:val="26"/>
              <w:rPr>
                <w:color w:val="auto"/>
              </w:rPr>
            </w:pPr>
          </w:p>
          <w:p>
            <w:pPr>
              <w:rPr>
                <w:color w:val="auto"/>
              </w:rPr>
            </w:pPr>
          </w:p>
          <w:p>
            <w:pPr>
              <w:pStyle w:val="26"/>
              <w:rPr>
                <w:color w:val="auto"/>
              </w:rPr>
            </w:pPr>
          </w:p>
          <w:p>
            <w:pPr>
              <w:rPr>
                <w:color w:val="auto"/>
              </w:rPr>
            </w:pPr>
          </w:p>
          <w:p>
            <w:pPr>
              <w:pStyle w:val="26"/>
              <w:rPr>
                <w:color w:val="auto"/>
              </w:rPr>
            </w:pPr>
          </w:p>
          <w:p>
            <w:pPr>
              <w:rPr>
                <w:color w:val="auto"/>
              </w:rPr>
            </w:pPr>
          </w:p>
          <w:p>
            <w:pPr>
              <w:pStyle w:val="26"/>
              <w:rPr>
                <w:color w:val="auto"/>
              </w:rPr>
            </w:pPr>
          </w:p>
          <w:p>
            <w:pPr>
              <w:rPr>
                <w:color w:val="auto"/>
              </w:rPr>
            </w:pPr>
          </w:p>
          <w:p>
            <w:pPr>
              <w:pStyle w:val="26"/>
              <w:rPr>
                <w:color w:val="auto"/>
              </w:rPr>
            </w:pPr>
          </w:p>
          <w:p>
            <w:pPr>
              <w:rPr>
                <w:color w:val="auto"/>
              </w:rPr>
            </w:pPr>
          </w:p>
          <w:p>
            <w:pPr>
              <w:pStyle w:val="26"/>
              <w:rPr>
                <w:color w:val="auto"/>
              </w:rPr>
            </w:pPr>
          </w:p>
          <w:p/>
          <w:p>
            <w:pPr>
              <w:pStyle w:val="74"/>
              <w:tabs>
                <w:tab w:val="left" w:pos="840"/>
              </w:tabs>
              <w:ind w:left="0"/>
              <w:rPr>
                <w:color w:val="auto"/>
              </w:rPr>
            </w:pPr>
            <w:r>
              <w:rPr>
                <w:color w:val="auto"/>
              </w:rPr>
              <w:t>与本项目有关的原有污染源情况及主要环境问题：</w:t>
            </w:r>
          </w:p>
          <w:p>
            <w:pPr>
              <w:spacing w:line="360" w:lineRule="auto"/>
              <w:ind w:firstLine="480" w:firstLineChars="200"/>
              <w:outlineLvl w:val="1"/>
              <w:rPr>
                <w:color w:val="auto"/>
                <w:sz w:val="24"/>
              </w:rPr>
            </w:pPr>
            <w:r>
              <w:rPr>
                <w:rFonts w:hint="eastAsia"/>
                <w:color w:val="auto"/>
                <w:sz w:val="24"/>
              </w:rPr>
              <w:t>本</w:t>
            </w:r>
            <w:r>
              <w:rPr>
                <w:color w:val="auto"/>
                <w:sz w:val="24"/>
              </w:rPr>
              <w:t>项目</w:t>
            </w:r>
            <w:r>
              <w:rPr>
                <w:rFonts w:hint="eastAsia"/>
                <w:color w:val="auto"/>
                <w:sz w:val="24"/>
              </w:rPr>
              <w:t>共新建5个废铅蓄电池集中收集转运点。其中</w:t>
            </w:r>
            <w:r>
              <w:rPr>
                <w:rFonts w:hint="eastAsia"/>
                <w:color w:val="auto"/>
                <w:sz w:val="24"/>
                <w:lang w:val="en-US" w:eastAsia="zh-CN"/>
              </w:rPr>
              <w:t>1#</w:t>
            </w:r>
            <w:r>
              <w:rPr>
                <w:rFonts w:hint="eastAsia"/>
                <w:color w:val="auto"/>
                <w:sz w:val="24"/>
              </w:rPr>
              <w:t>湘潭云平环保科技有限公司转运点位于湖南汨罗高新技术产业开发区区天立路东侧135标准化厂房二幢1层湖南超威格润科技有限公司厂房内（中心位置坐标为东经113.15324128</w:t>
            </w:r>
            <w:r>
              <w:rPr>
                <w:rFonts w:hint="eastAsia"/>
                <w:color w:val="auto"/>
                <w:sz w:val="24"/>
                <w:lang w:val="en-US" w:eastAsia="zh-CN"/>
              </w:rPr>
              <w:t>°</w:t>
            </w:r>
            <w:r>
              <w:rPr>
                <w:rFonts w:hint="eastAsia"/>
                <w:color w:val="auto"/>
                <w:sz w:val="24"/>
              </w:rPr>
              <w:t>，北纬28.75840450</w:t>
            </w:r>
            <w:r>
              <w:rPr>
                <w:rFonts w:hint="eastAsia"/>
                <w:color w:val="auto"/>
                <w:sz w:val="24"/>
                <w:lang w:val="en-US" w:eastAsia="zh-CN"/>
              </w:rPr>
              <w:t>°</w:t>
            </w:r>
            <w:r>
              <w:rPr>
                <w:rFonts w:hint="eastAsia"/>
                <w:color w:val="auto"/>
                <w:sz w:val="24"/>
              </w:rPr>
              <w:t>）、</w:t>
            </w:r>
            <w:r>
              <w:rPr>
                <w:rFonts w:hint="eastAsia"/>
                <w:color w:val="auto"/>
                <w:sz w:val="24"/>
                <w:lang w:val="en-US" w:eastAsia="zh-CN"/>
              </w:rPr>
              <w:t>2#</w:t>
            </w:r>
            <w:r>
              <w:rPr>
                <w:rFonts w:hint="eastAsia"/>
                <w:color w:val="auto"/>
                <w:sz w:val="24"/>
              </w:rPr>
              <w:t>湖南省金翼有色金属综合回收有限公司转运点位于湖南汨罗高新技术产业开发区龙舟南路汨罗市晟泰科技有限公司厂房内（中心位置坐标为东经113.14647675</w:t>
            </w:r>
            <w:r>
              <w:rPr>
                <w:rFonts w:hint="eastAsia"/>
                <w:color w:val="auto"/>
                <w:sz w:val="24"/>
                <w:lang w:val="en-US" w:eastAsia="zh-CN"/>
              </w:rPr>
              <w:t>°</w:t>
            </w:r>
            <w:r>
              <w:rPr>
                <w:rFonts w:hint="eastAsia"/>
                <w:color w:val="auto"/>
                <w:sz w:val="24"/>
              </w:rPr>
              <w:t>，北纬28.76656346</w:t>
            </w:r>
            <w:r>
              <w:rPr>
                <w:rFonts w:hint="eastAsia"/>
                <w:color w:val="auto"/>
                <w:sz w:val="24"/>
                <w:lang w:val="en-US" w:eastAsia="zh-CN"/>
              </w:rPr>
              <w:t>°</w:t>
            </w:r>
            <w:r>
              <w:rPr>
                <w:rFonts w:hint="eastAsia"/>
                <w:color w:val="auto"/>
                <w:sz w:val="24"/>
              </w:rPr>
              <w:t>）、</w:t>
            </w:r>
            <w:r>
              <w:rPr>
                <w:rFonts w:hint="eastAsia"/>
                <w:color w:val="auto"/>
                <w:sz w:val="24"/>
                <w:lang w:val="en-US" w:eastAsia="zh-CN"/>
              </w:rPr>
              <w:t>3#</w:t>
            </w:r>
            <w:r>
              <w:rPr>
                <w:rFonts w:hint="eastAsia"/>
                <w:color w:val="auto"/>
                <w:sz w:val="24"/>
                <w:lang w:eastAsia="zh-CN"/>
              </w:rPr>
              <w:t>浙江天能环保科技有限公司</w:t>
            </w:r>
            <w:r>
              <w:rPr>
                <w:rFonts w:hint="eastAsia"/>
                <w:color w:val="auto"/>
                <w:sz w:val="24"/>
              </w:rPr>
              <w:t>转运点位于汨罗市古培镇古培塘村</w:t>
            </w:r>
            <w:r>
              <w:rPr>
                <w:rFonts w:hint="eastAsia"/>
                <w:color w:val="auto"/>
                <w:sz w:val="24"/>
                <w:lang w:eastAsia="zh-CN"/>
              </w:rPr>
              <w:t>二十六组</w:t>
            </w:r>
            <w:r>
              <w:rPr>
                <w:rFonts w:hint="eastAsia"/>
                <w:color w:val="auto"/>
                <w:sz w:val="24"/>
              </w:rPr>
              <w:t>（中心位置坐标为东经113.05101961</w:t>
            </w:r>
            <w:r>
              <w:rPr>
                <w:rFonts w:hint="eastAsia"/>
                <w:color w:val="auto"/>
                <w:sz w:val="24"/>
                <w:lang w:val="en-US" w:eastAsia="zh-CN"/>
              </w:rPr>
              <w:t>°</w:t>
            </w:r>
            <w:r>
              <w:rPr>
                <w:rFonts w:hint="eastAsia"/>
                <w:color w:val="auto"/>
                <w:sz w:val="24"/>
              </w:rPr>
              <w:t>，北纬28.74573923</w:t>
            </w:r>
            <w:r>
              <w:rPr>
                <w:rFonts w:hint="eastAsia"/>
                <w:color w:val="auto"/>
                <w:sz w:val="24"/>
                <w:lang w:val="en-US" w:eastAsia="zh-CN"/>
              </w:rPr>
              <w:t>°</w:t>
            </w:r>
            <w:r>
              <w:rPr>
                <w:rFonts w:hint="eastAsia"/>
                <w:color w:val="auto"/>
                <w:sz w:val="24"/>
              </w:rPr>
              <w:t>）、</w:t>
            </w:r>
            <w:r>
              <w:rPr>
                <w:rFonts w:hint="eastAsia"/>
                <w:color w:val="auto"/>
                <w:sz w:val="24"/>
                <w:lang w:val="en-US" w:eastAsia="zh-CN"/>
              </w:rPr>
              <w:t>4#</w:t>
            </w:r>
            <w:r>
              <w:rPr>
                <w:rFonts w:hint="eastAsia"/>
                <w:color w:val="auto"/>
                <w:sz w:val="24"/>
              </w:rPr>
              <w:t>汨罗市锦胜科技有限公司转运点位于岳阳市经济技术开发区南翔万商国际商贸城9栋132号（中心位置坐标为东经113.20004582</w:t>
            </w:r>
            <w:r>
              <w:rPr>
                <w:rFonts w:hint="eastAsia"/>
                <w:color w:val="auto"/>
                <w:sz w:val="24"/>
                <w:lang w:val="en-US" w:eastAsia="zh-CN"/>
              </w:rPr>
              <w:t>°</w:t>
            </w:r>
            <w:r>
              <w:rPr>
                <w:rFonts w:hint="eastAsia"/>
                <w:color w:val="auto"/>
                <w:sz w:val="24"/>
              </w:rPr>
              <w:t>，北纬29.34492285</w:t>
            </w:r>
            <w:r>
              <w:rPr>
                <w:rFonts w:hint="eastAsia"/>
                <w:color w:val="auto"/>
                <w:sz w:val="24"/>
                <w:lang w:val="en-US" w:eastAsia="zh-CN"/>
              </w:rPr>
              <w:t>°</w:t>
            </w:r>
            <w:r>
              <w:rPr>
                <w:rFonts w:hint="eastAsia"/>
                <w:color w:val="auto"/>
                <w:sz w:val="24"/>
              </w:rPr>
              <w:t>）、</w:t>
            </w:r>
            <w:r>
              <w:rPr>
                <w:rFonts w:hint="eastAsia"/>
                <w:color w:val="auto"/>
                <w:sz w:val="24"/>
                <w:lang w:val="en-US" w:eastAsia="zh-CN"/>
              </w:rPr>
              <w:t>5#</w:t>
            </w:r>
            <w:r>
              <w:rPr>
                <w:rFonts w:hint="eastAsia"/>
                <w:color w:val="auto"/>
                <w:sz w:val="24"/>
              </w:rPr>
              <w:t>湖南科舰能源发展有限公司转运点岳阳市经济技术开发区南翔万商国际商贸城3栋136号（中心位置坐标为东经113.20046425</w:t>
            </w:r>
            <w:r>
              <w:rPr>
                <w:rFonts w:hint="eastAsia"/>
                <w:color w:val="auto"/>
                <w:sz w:val="24"/>
                <w:lang w:val="en-US" w:eastAsia="zh-CN"/>
              </w:rPr>
              <w:t>°</w:t>
            </w:r>
            <w:r>
              <w:rPr>
                <w:rFonts w:hint="eastAsia"/>
                <w:color w:val="auto"/>
                <w:sz w:val="24"/>
              </w:rPr>
              <w:t>，北纬29.34552606</w:t>
            </w:r>
            <w:r>
              <w:rPr>
                <w:rFonts w:hint="eastAsia"/>
                <w:color w:val="auto"/>
                <w:sz w:val="24"/>
                <w:lang w:val="en-US" w:eastAsia="zh-CN"/>
              </w:rPr>
              <w:t>°</w:t>
            </w:r>
            <w:r>
              <w:rPr>
                <w:rFonts w:hint="eastAsia"/>
                <w:color w:val="auto"/>
                <w:sz w:val="24"/>
              </w:rPr>
              <w:t>）。</w:t>
            </w:r>
          </w:p>
          <w:p>
            <w:pPr>
              <w:spacing w:line="360" w:lineRule="auto"/>
              <w:ind w:firstLine="480" w:firstLineChars="200"/>
              <w:rPr>
                <w:color w:val="auto"/>
                <w:sz w:val="24"/>
              </w:rPr>
            </w:pPr>
            <w:r>
              <w:rPr>
                <w:rFonts w:hint="eastAsia"/>
                <w:color w:val="auto"/>
                <w:sz w:val="24"/>
              </w:rPr>
              <w:t>项目各转运点</w:t>
            </w:r>
            <w:r>
              <w:rPr>
                <w:color w:val="auto"/>
                <w:sz w:val="24"/>
              </w:rPr>
              <w:t>原有污染情况及现存环境问题</w:t>
            </w:r>
            <w:r>
              <w:rPr>
                <w:rFonts w:hint="eastAsia"/>
                <w:color w:val="auto"/>
                <w:sz w:val="24"/>
              </w:rPr>
              <w:t>如下表所示。</w:t>
            </w:r>
          </w:p>
          <w:p>
            <w:pPr>
              <w:spacing w:line="360" w:lineRule="auto"/>
              <w:jc w:val="center"/>
              <w:outlineLvl w:val="1"/>
              <w:rPr>
                <w:b/>
                <w:color w:val="auto"/>
                <w:szCs w:val="21"/>
              </w:rPr>
            </w:pPr>
            <w:r>
              <w:rPr>
                <w:rFonts w:hint="eastAsia"/>
                <w:b/>
                <w:color w:val="auto"/>
                <w:szCs w:val="21"/>
              </w:rPr>
              <w:t>表1-9  项目各转运点原有污染情况及现存环境问题列表</w:t>
            </w:r>
          </w:p>
          <w:tbl>
            <w:tblPr>
              <w:tblStyle w:val="27"/>
              <w:tblW w:w="501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1"/>
              <w:gridCol w:w="1996"/>
              <w:gridCol w:w="2251"/>
              <w:gridCol w:w="1650"/>
              <w:gridCol w:w="2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1" w:type="pct"/>
                  <w:noWrap/>
                  <w:vAlign w:val="center"/>
                </w:tcPr>
                <w:p>
                  <w:pPr>
                    <w:jc w:val="center"/>
                    <w:rPr>
                      <w:b/>
                      <w:color w:val="auto"/>
                      <w:szCs w:val="21"/>
                    </w:rPr>
                  </w:pPr>
                  <w:r>
                    <w:rPr>
                      <w:rFonts w:hint="eastAsia"/>
                      <w:b/>
                      <w:color w:val="auto"/>
                      <w:szCs w:val="21"/>
                    </w:rPr>
                    <w:t>转运点</w:t>
                  </w:r>
                </w:p>
              </w:tc>
              <w:tc>
                <w:tcPr>
                  <w:tcW w:w="1080" w:type="pct"/>
                  <w:noWrap/>
                  <w:vAlign w:val="center"/>
                </w:tcPr>
                <w:p>
                  <w:pPr>
                    <w:jc w:val="center"/>
                    <w:rPr>
                      <w:b/>
                      <w:color w:val="auto"/>
                      <w:szCs w:val="21"/>
                    </w:rPr>
                  </w:pPr>
                  <w:r>
                    <w:rPr>
                      <w:rFonts w:hint="eastAsia"/>
                      <w:b/>
                      <w:color w:val="auto"/>
                      <w:szCs w:val="21"/>
                    </w:rPr>
                    <w:t>建设地点</w:t>
                  </w:r>
                </w:p>
              </w:tc>
              <w:tc>
                <w:tcPr>
                  <w:tcW w:w="1218" w:type="pct"/>
                  <w:noWrap/>
                  <w:vAlign w:val="center"/>
                </w:tcPr>
                <w:p>
                  <w:pPr>
                    <w:jc w:val="center"/>
                    <w:rPr>
                      <w:b/>
                      <w:color w:val="auto"/>
                      <w:szCs w:val="21"/>
                    </w:rPr>
                  </w:pPr>
                  <w:r>
                    <w:rPr>
                      <w:rFonts w:hint="eastAsia"/>
                      <w:b/>
                      <w:color w:val="auto"/>
                      <w:szCs w:val="21"/>
                    </w:rPr>
                    <w:t>建设地现状</w:t>
                  </w:r>
                </w:p>
              </w:tc>
              <w:tc>
                <w:tcPr>
                  <w:tcW w:w="893" w:type="pct"/>
                  <w:noWrap/>
                  <w:vAlign w:val="center"/>
                </w:tcPr>
                <w:p>
                  <w:pPr>
                    <w:jc w:val="center"/>
                    <w:rPr>
                      <w:b/>
                      <w:color w:val="auto"/>
                      <w:szCs w:val="21"/>
                    </w:rPr>
                  </w:pPr>
                  <w:r>
                    <w:rPr>
                      <w:rFonts w:hint="eastAsia"/>
                      <w:b/>
                      <w:color w:val="auto"/>
                      <w:szCs w:val="21"/>
                    </w:rPr>
                    <w:t>原有污染情况</w:t>
                  </w:r>
                </w:p>
              </w:tc>
              <w:tc>
                <w:tcPr>
                  <w:tcW w:w="1135" w:type="pct"/>
                  <w:noWrap/>
                  <w:vAlign w:val="center"/>
                </w:tcPr>
                <w:p>
                  <w:pPr>
                    <w:jc w:val="center"/>
                    <w:rPr>
                      <w:b/>
                      <w:color w:val="auto"/>
                      <w:szCs w:val="21"/>
                    </w:rPr>
                  </w:pPr>
                  <w:r>
                    <w:rPr>
                      <w:rFonts w:hint="eastAsia"/>
                      <w:b/>
                      <w:color w:val="auto"/>
                      <w:szCs w:val="21"/>
                    </w:rPr>
                    <w:t>处理措施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1" w:type="pct"/>
                  <w:noWrap/>
                  <w:vAlign w:val="center"/>
                </w:tcPr>
                <w:p>
                  <w:pPr>
                    <w:jc w:val="center"/>
                    <w:rPr>
                      <w:b/>
                      <w:bCs/>
                      <w:color w:val="auto"/>
                      <w:szCs w:val="21"/>
                    </w:rPr>
                  </w:pPr>
                  <w:r>
                    <w:rPr>
                      <w:rFonts w:hint="eastAsia"/>
                      <w:color w:val="auto"/>
                      <w:szCs w:val="21"/>
                    </w:rPr>
                    <w:t>1.湘潭云平环保科技有限公司</w:t>
                  </w:r>
                </w:p>
              </w:tc>
              <w:tc>
                <w:tcPr>
                  <w:tcW w:w="1080" w:type="pct"/>
                  <w:noWrap/>
                  <w:vAlign w:val="center"/>
                </w:tcPr>
                <w:p>
                  <w:pPr>
                    <w:jc w:val="center"/>
                    <w:rPr>
                      <w:color w:val="auto"/>
                      <w:szCs w:val="21"/>
                    </w:rPr>
                  </w:pPr>
                  <w:r>
                    <w:rPr>
                      <w:rFonts w:hint="eastAsia"/>
                      <w:color w:val="auto"/>
                      <w:szCs w:val="21"/>
                    </w:rPr>
                    <w:t>湖南省岳阳市湖南汨罗高新技术产业开发区区天立路东侧135标准化厂房二幢1层湖南超威格润科技有限公司厂房内</w:t>
                  </w:r>
                </w:p>
              </w:tc>
              <w:tc>
                <w:tcPr>
                  <w:tcW w:w="1218" w:type="pct"/>
                  <w:noWrap/>
                  <w:vAlign w:val="center"/>
                </w:tcPr>
                <w:p>
                  <w:pPr>
                    <w:jc w:val="center"/>
                    <w:rPr>
                      <w:color w:val="auto"/>
                      <w:szCs w:val="21"/>
                    </w:rPr>
                  </w:pPr>
                  <w:r>
                    <w:rPr>
                      <w:rFonts w:hint="eastAsia"/>
                      <w:color w:val="auto"/>
                      <w:szCs w:val="21"/>
                    </w:rPr>
                    <w:t>湖南超威格润科技有限公司年修复利用19.2万只通信基站电池项目生产厂房，</w:t>
                  </w:r>
                </w:p>
                <w:p>
                  <w:pPr>
                    <w:jc w:val="center"/>
                    <w:rPr>
                      <w:color w:val="auto"/>
                      <w:szCs w:val="21"/>
                    </w:rPr>
                  </w:pPr>
                  <w:r>
                    <w:rPr>
                      <w:rFonts w:hint="eastAsia"/>
                      <w:color w:val="auto"/>
                      <w:szCs w:val="21"/>
                    </w:rPr>
                    <w:t>通过对通信基站在用铅蓄电池添加特定修复液的方式对暂时失去部分使用性能的电池进行修复，共建设16条电池修复生产线</w:t>
                  </w:r>
                </w:p>
              </w:tc>
              <w:tc>
                <w:tcPr>
                  <w:tcW w:w="893" w:type="pct"/>
                  <w:noWrap/>
                  <w:vAlign w:val="center"/>
                </w:tcPr>
                <w:p>
                  <w:pPr>
                    <w:jc w:val="left"/>
                    <w:rPr>
                      <w:color w:val="auto"/>
                      <w:szCs w:val="21"/>
                    </w:rPr>
                  </w:pPr>
                  <w:r>
                    <w:rPr>
                      <w:color w:val="auto"/>
                      <w:szCs w:val="21"/>
                    </w:rPr>
                    <w:t>废气：硫酸雾</w:t>
                  </w:r>
                </w:p>
                <w:p>
                  <w:pPr>
                    <w:jc w:val="left"/>
                    <w:rPr>
                      <w:color w:val="auto"/>
                      <w:szCs w:val="21"/>
                    </w:rPr>
                  </w:pPr>
                  <w:r>
                    <w:rPr>
                      <w:color w:val="auto"/>
                      <w:szCs w:val="21"/>
                    </w:rPr>
                    <w:t>废水：</w:t>
                  </w:r>
                  <w:r>
                    <w:rPr>
                      <w:rFonts w:hint="eastAsia"/>
                      <w:color w:val="auto"/>
                      <w:szCs w:val="21"/>
                    </w:rPr>
                    <w:t>碱液喷淋水</w:t>
                  </w:r>
                  <w:r>
                    <w:rPr>
                      <w:color w:val="auto"/>
                      <w:szCs w:val="21"/>
                    </w:rPr>
                    <w:t>、生活污水</w:t>
                  </w:r>
                </w:p>
                <w:p>
                  <w:pPr>
                    <w:jc w:val="left"/>
                    <w:rPr>
                      <w:color w:val="auto"/>
                      <w:szCs w:val="21"/>
                    </w:rPr>
                  </w:pPr>
                  <w:r>
                    <w:rPr>
                      <w:color w:val="auto"/>
                      <w:szCs w:val="21"/>
                    </w:rPr>
                    <w:t>噪声：设备噪声</w:t>
                  </w:r>
                </w:p>
              </w:tc>
              <w:tc>
                <w:tcPr>
                  <w:tcW w:w="1135" w:type="pct"/>
                  <w:noWrap/>
                  <w:vAlign w:val="center"/>
                </w:tcPr>
                <w:p>
                  <w:pPr>
                    <w:jc w:val="left"/>
                    <w:rPr>
                      <w:color w:val="auto"/>
                      <w:szCs w:val="21"/>
                    </w:rPr>
                  </w:pPr>
                  <w:r>
                    <w:rPr>
                      <w:rFonts w:hint="eastAsia"/>
                      <w:color w:val="auto"/>
                      <w:szCs w:val="21"/>
                    </w:rPr>
                    <w:t>废气：1套碱液喷淋塔+1根25m排气筒</w:t>
                  </w:r>
                </w:p>
                <w:p>
                  <w:pPr>
                    <w:jc w:val="left"/>
                    <w:rPr>
                      <w:color w:val="auto"/>
                      <w:szCs w:val="21"/>
                    </w:rPr>
                  </w:pPr>
                  <w:r>
                    <w:rPr>
                      <w:rFonts w:hint="eastAsia"/>
                      <w:color w:val="auto"/>
                      <w:szCs w:val="21"/>
                    </w:rPr>
                    <w:t>废水：经园区管网排入湖南汨罗工业园重金属污水处理厂，再通过城市管网汇入汨罗市城市污水处理厂处理达标后排放</w:t>
                  </w:r>
                </w:p>
                <w:p>
                  <w:pPr>
                    <w:jc w:val="left"/>
                    <w:rPr>
                      <w:color w:val="auto"/>
                    </w:rPr>
                  </w:pPr>
                  <w:r>
                    <w:rPr>
                      <w:rFonts w:hint="eastAsia"/>
                      <w:color w:val="auto"/>
                      <w:szCs w:val="21"/>
                    </w:rPr>
                    <w:t>噪声：采取隔声、减振等措施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1" w:type="pct"/>
                  <w:noWrap/>
                  <w:vAlign w:val="center"/>
                </w:tcPr>
                <w:p>
                  <w:pPr>
                    <w:jc w:val="center"/>
                    <w:rPr>
                      <w:color w:val="auto"/>
                      <w:szCs w:val="21"/>
                    </w:rPr>
                  </w:pPr>
                  <w:r>
                    <w:rPr>
                      <w:rFonts w:hint="eastAsia"/>
                      <w:color w:val="auto"/>
                      <w:szCs w:val="21"/>
                      <w:lang w:val="en-US" w:eastAsia="zh-CN"/>
                    </w:rPr>
                    <w:t>2</w:t>
                  </w:r>
                  <w:r>
                    <w:rPr>
                      <w:rFonts w:hint="eastAsia"/>
                      <w:color w:val="auto"/>
                      <w:szCs w:val="21"/>
                    </w:rPr>
                    <w:t>.湖南省金翼有色金属综合回收有限公司</w:t>
                  </w:r>
                </w:p>
              </w:tc>
              <w:tc>
                <w:tcPr>
                  <w:tcW w:w="1080" w:type="pct"/>
                  <w:noWrap/>
                  <w:vAlign w:val="center"/>
                </w:tcPr>
                <w:p>
                  <w:pPr>
                    <w:jc w:val="center"/>
                    <w:rPr>
                      <w:color w:val="auto"/>
                      <w:szCs w:val="21"/>
                    </w:rPr>
                  </w:pPr>
                  <w:r>
                    <w:rPr>
                      <w:rFonts w:hint="eastAsia"/>
                      <w:color w:val="auto"/>
                      <w:szCs w:val="21"/>
                    </w:rPr>
                    <w:t>湖南省岳阳市湖南汨罗高新技术产业开发区龙舟南路汨罗市晟泰科技有限公司厂房内</w:t>
                  </w:r>
                </w:p>
              </w:tc>
              <w:tc>
                <w:tcPr>
                  <w:tcW w:w="1218" w:type="pct"/>
                  <w:noWrap/>
                  <w:vAlign w:val="center"/>
                </w:tcPr>
                <w:p>
                  <w:pPr>
                    <w:jc w:val="center"/>
                    <w:rPr>
                      <w:color w:val="auto"/>
                      <w:szCs w:val="21"/>
                    </w:rPr>
                  </w:pPr>
                  <w:r>
                    <w:rPr>
                      <w:rFonts w:hint="eastAsia"/>
                      <w:color w:val="auto"/>
                      <w:szCs w:val="21"/>
                    </w:rPr>
                    <w:t>汨罗市晟泰科技有限公司年产4000吨铜米、2600吨铝米改扩建项目生产厂房，</w:t>
                  </w:r>
                  <w:bookmarkStart w:id="0" w:name="OLE_LINK4"/>
                  <w:r>
                    <w:rPr>
                      <w:rFonts w:hint="eastAsia"/>
                      <w:color w:val="auto"/>
                      <w:szCs w:val="21"/>
                    </w:rPr>
                    <w:t>项目主要是对回收的废电线电缆（包括铜线和铝线）进行分拣、破碎、清洗筛分等简单的物理加工，得到的铜米4000吨/年、铝米2600吨/年、塑料碎屑3400吨/年，分类收集后外售具备相应能力的单位资源化利用。</w:t>
                  </w:r>
                  <w:bookmarkEnd w:id="0"/>
                </w:p>
              </w:tc>
              <w:tc>
                <w:tcPr>
                  <w:tcW w:w="893" w:type="pct"/>
                  <w:noWrap/>
                  <w:vAlign w:val="center"/>
                </w:tcPr>
                <w:p>
                  <w:pPr>
                    <w:jc w:val="left"/>
                    <w:rPr>
                      <w:color w:val="auto"/>
                      <w:szCs w:val="21"/>
                    </w:rPr>
                  </w:pPr>
                  <w:r>
                    <w:rPr>
                      <w:rFonts w:hint="eastAsia"/>
                      <w:color w:val="auto"/>
                    </w:rPr>
                    <w:t>废</w:t>
                  </w:r>
                  <w:r>
                    <w:rPr>
                      <w:rFonts w:hint="eastAsia"/>
                      <w:color w:val="auto"/>
                      <w:szCs w:val="21"/>
                    </w:rPr>
                    <w:t>气：粉尘</w:t>
                  </w:r>
                </w:p>
                <w:p>
                  <w:pPr>
                    <w:jc w:val="left"/>
                    <w:rPr>
                      <w:color w:val="auto"/>
                      <w:szCs w:val="21"/>
                    </w:rPr>
                  </w:pPr>
                  <w:r>
                    <w:rPr>
                      <w:rFonts w:hint="eastAsia"/>
                      <w:color w:val="auto"/>
                      <w:szCs w:val="21"/>
                    </w:rPr>
                    <w:t>废水：筛分废水、生活污水</w:t>
                  </w:r>
                </w:p>
                <w:p>
                  <w:pPr>
                    <w:jc w:val="left"/>
                    <w:rPr>
                      <w:color w:val="auto"/>
                    </w:rPr>
                  </w:pPr>
                  <w:r>
                    <w:rPr>
                      <w:color w:val="auto"/>
                      <w:szCs w:val="21"/>
                    </w:rPr>
                    <w:t>噪声：设备噪声</w:t>
                  </w:r>
                </w:p>
              </w:tc>
              <w:tc>
                <w:tcPr>
                  <w:tcW w:w="1135" w:type="pct"/>
                  <w:noWrap/>
                  <w:vAlign w:val="center"/>
                </w:tcPr>
                <w:p>
                  <w:pPr>
                    <w:jc w:val="left"/>
                    <w:rPr>
                      <w:color w:val="auto"/>
                      <w:szCs w:val="21"/>
                    </w:rPr>
                  </w:pPr>
                  <w:r>
                    <w:rPr>
                      <w:rFonts w:hint="eastAsia"/>
                      <w:color w:val="auto"/>
                      <w:szCs w:val="21"/>
                    </w:rPr>
                    <w:t>废气：湿法破碎</w:t>
                  </w:r>
                </w:p>
                <w:p>
                  <w:pPr>
                    <w:jc w:val="left"/>
                    <w:rPr>
                      <w:color w:val="auto"/>
                      <w:szCs w:val="21"/>
                    </w:rPr>
                  </w:pPr>
                  <w:r>
                    <w:rPr>
                      <w:rFonts w:hint="eastAsia"/>
                      <w:color w:val="auto"/>
                      <w:szCs w:val="21"/>
                    </w:rPr>
                    <w:t>废水：经园区管网排入汨罗市城市污水处理厂处理达标后排放</w:t>
                  </w:r>
                </w:p>
                <w:p>
                  <w:pPr>
                    <w:jc w:val="left"/>
                    <w:rPr>
                      <w:color w:val="auto"/>
                      <w:kern w:val="24"/>
                      <w:szCs w:val="21"/>
                    </w:rPr>
                  </w:pPr>
                  <w:r>
                    <w:rPr>
                      <w:rFonts w:hint="eastAsia"/>
                      <w:color w:val="auto"/>
                      <w:szCs w:val="21"/>
                    </w:rPr>
                    <w:t>噪声：采取隔声、减振等措施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1" w:type="pct"/>
                  <w:noWrap/>
                  <w:vAlign w:val="center"/>
                </w:tcPr>
                <w:p>
                  <w:pPr>
                    <w:jc w:val="center"/>
                    <w:rPr>
                      <w:rFonts w:hint="eastAsia"/>
                      <w:color w:val="auto"/>
                      <w:szCs w:val="21"/>
                      <w:lang w:val="en-US" w:eastAsia="zh-CN"/>
                    </w:rPr>
                  </w:pPr>
                  <w:r>
                    <w:rPr>
                      <w:rFonts w:hint="eastAsia"/>
                      <w:color w:val="auto"/>
                      <w:szCs w:val="21"/>
                      <w:lang w:val="en-US" w:eastAsia="zh-CN"/>
                    </w:rPr>
                    <w:t>3</w:t>
                  </w:r>
                  <w:r>
                    <w:rPr>
                      <w:rFonts w:hint="eastAsia"/>
                      <w:color w:val="auto"/>
                      <w:szCs w:val="21"/>
                    </w:rPr>
                    <w:t>.</w:t>
                  </w:r>
                  <w:r>
                    <w:rPr>
                      <w:rFonts w:hint="eastAsia"/>
                      <w:color w:val="auto"/>
                      <w:szCs w:val="21"/>
                      <w:lang w:eastAsia="zh-CN"/>
                    </w:rPr>
                    <w:t>浙江天能环保科技有限公司</w:t>
                  </w:r>
                </w:p>
              </w:tc>
              <w:tc>
                <w:tcPr>
                  <w:tcW w:w="1080" w:type="pct"/>
                  <w:noWrap/>
                  <w:vAlign w:val="center"/>
                </w:tcPr>
                <w:p>
                  <w:pPr>
                    <w:jc w:val="center"/>
                    <w:rPr>
                      <w:rFonts w:hint="eastAsia" w:eastAsia="宋体"/>
                      <w:color w:val="auto"/>
                      <w:szCs w:val="21"/>
                      <w:lang w:eastAsia="zh-CN"/>
                    </w:rPr>
                  </w:pPr>
                  <w:r>
                    <w:rPr>
                      <w:rFonts w:hint="eastAsia"/>
                      <w:color w:val="auto"/>
                      <w:szCs w:val="21"/>
                    </w:rPr>
                    <w:t>汨罗市古培镇古培塘村</w:t>
                  </w:r>
                  <w:r>
                    <w:rPr>
                      <w:rFonts w:hint="eastAsia"/>
                      <w:color w:val="auto"/>
                      <w:szCs w:val="21"/>
                      <w:lang w:eastAsia="zh-CN"/>
                    </w:rPr>
                    <w:t>二十六组</w:t>
                  </w:r>
                </w:p>
              </w:tc>
              <w:tc>
                <w:tcPr>
                  <w:tcW w:w="1218" w:type="pct"/>
                  <w:noWrap/>
                  <w:vAlign w:val="center"/>
                </w:tcPr>
                <w:p>
                  <w:pPr>
                    <w:jc w:val="center"/>
                    <w:rPr>
                      <w:rFonts w:hint="eastAsia"/>
                      <w:color w:val="auto"/>
                      <w:szCs w:val="21"/>
                    </w:rPr>
                  </w:pPr>
                  <w:r>
                    <w:rPr>
                      <w:rFonts w:hint="eastAsia"/>
                      <w:color w:val="auto"/>
                      <w:szCs w:val="21"/>
                    </w:rPr>
                    <w:t>原有铅蓄电池产品仓库</w:t>
                  </w:r>
                </w:p>
              </w:tc>
              <w:tc>
                <w:tcPr>
                  <w:tcW w:w="893" w:type="pct"/>
                  <w:noWrap/>
                  <w:vAlign w:val="center"/>
                </w:tcPr>
                <w:p>
                  <w:pPr>
                    <w:jc w:val="center"/>
                    <w:rPr>
                      <w:color w:val="auto"/>
                      <w:szCs w:val="21"/>
                    </w:rPr>
                  </w:pPr>
                  <w:r>
                    <w:rPr>
                      <w:rFonts w:hint="eastAsia"/>
                      <w:color w:val="auto"/>
                      <w:kern w:val="24"/>
                      <w:szCs w:val="21"/>
                    </w:rPr>
                    <w:t>-</w:t>
                  </w:r>
                </w:p>
              </w:tc>
              <w:tc>
                <w:tcPr>
                  <w:tcW w:w="1135" w:type="pct"/>
                  <w:noWrap/>
                  <w:vAlign w:val="center"/>
                </w:tcPr>
                <w:p>
                  <w:pPr>
                    <w:jc w:val="center"/>
                    <w:rPr>
                      <w:rFonts w:hint="eastAsia"/>
                      <w:color w:val="auto"/>
                      <w:szCs w:val="21"/>
                    </w:rPr>
                  </w:pPr>
                  <w:r>
                    <w:rPr>
                      <w:rFonts w:hint="eastAsia"/>
                      <w:color w:val="auto"/>
                      <w:kern w:val="24"/>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1" w:type="pct"/>
                  <w:noWrap/>
                  <w:vAlign w:val="center"/>
                </w:tcPr>
                <w:p>
                  <w:pPr>
                    <w:jc w:val="center"/>
                    <w:rPr>
                      <w:color w:val="auto"/>
                      <w:szCs w:val="21"/>
                    </w:rPr>
                  </w:pPr>
                  <w:r>
                    <w:rPr>
                      <w:rFonts w:hint="eastAsia"/>
                      <w:color w:val="auto"/>
                      <w:szCs w:val="21"/>
                    </w:rPr>
                    <w:t>4.汨罗市锦胜科技有限公司</w:t>
                  </w:r>
                </w:p>
              </w:tc>
              <w:tc>
                <w:tcPr>
                  <w:tcW w:w="1080" w:type="pct"/>
                  <w:noWrap/>
                  <w:vAlign w:val="center"/>
                </w:tcPr>
                <w:p>
                  <w:pPr>
                    <w:jc w:val="center"/>
                    <w:rPr>
                      <w:color w:val="auto"/>
                      <w:szCs w:val="21"/>
                    </w:rPr>
                  </w:pPr>
                  <w:r>
                    <w:rPr>
                      <w:rFonts w:hint="eastAsia"/>
                      <w:color w:val="auto"/>
                      <w:szCs w:val="21"/>
                    </w:rPr>
                    <w:t>岳阳市经济技术开发区南翔万商国际商贸城9栋132号</w:t>
                  </w:r>
                </w:p>
              </w:tc>
              <w:tc>
                <w:tcPr>
                  <w:tcW w:w="1218" w:type="pct"/>
                  <w:noWrap/>
                  <w:vAlign w:val="center"/>
                </w:tcPr>
                <w:p>
                  <w:pPr>
                    <w:jc w:val="center"/>
                    <w:rPr>
                      <w:color w:val="auto"/>
                      <w:szCs w:val="21"/>
                    </w:rPr>
                  </w:pPr>
                  <w:r>
                    <w:rPr>
                      <w:rFonts w:hint="eastAsia"/>
                      <w:color w:val="auto"/>
                      <w:szCs w:val="21"/>
                    </w:rPr>
                    <w:t>原有铅蓄电池产品仓库</w:t>
                  </w:r>
                </w:p>
              </w:tc>
              <w:tc>
                <w:tcPr>
                  <w:tcW w:w="893" w:type="pct"/>
                  <w:noWrap/>
                  <w:vAlign w:val="center"/>
                </w:tcPr>
                <w:p>
                  <w:pPr>
                    <w:jc w:val="center"/>
                    <w:rPr>
                      <w:color w:val="auto"/>
                      <w:kern w:val="24"/>
                      <w:szCs w:val="21"/>
                    </w:rPr>
                  </w:pPr>
                  <w:r>
                    <w:rPr>
                      <w:rFonts w:hint="eastAsia"/>
                      <w:color w:val="auto"/>
                      <w:spacing w:val="-6"/>
                      <w:szCs w:val="21"/>
                    </w:rPr>
                    <w:t>-</w:t>
                  </w:r>
                </w:p>
              </w:tc>
              <w:tc>
                <w:tcPr>
                  <w:tcW w:w="1135" w:type="pct"/>
                  <w:noWrap/>
                  <w:vAlign w:val="center"/>
                </w:tcPr>
                <w:p>
                  <w:pPr>
                    <w:jc w:val="center"/>
                    <w:rPr>
                      <w:color w:val="auto"/>
                      <w:kern w:val="24"/>
                      <w:szCs w:val="21"/>
                    </w:rPr>
                  </w:pPr>
                  <w:r>
                    <w:rPr>
                      <w:rFonts w:hint="eastAsia"/>
                      <w:color w:val="auto"/>
                      <w:kern w:val="24"/>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1" w:type="pct"/>
                  <w:noWrap/>
                  <w:vAlign w:val="center"/>
                </w:tcPr>
                <w:p>
                  <w:pPr>
                    <w:jc w:val="center"/>
                    <w:rPr>
                      <w:color w:val="auto"/>
                      <w:szCs w:val="21"/>
                    </w:rPr>
                  </w:pPr>
                  <w:r>
                    <w:rPr>
                      <w:rFonts w:hint="eastAsia"/>
                      <w:color w:val="auto"/>
                      <w:szCs w:val="21"/>
                    </w:rPr>
                    <w:t>5.湖南科舰能源发展有限公司</w:t>
                  </w:r>
                </w:p>
              </w:tc>
              <w:tc>
                <w:tcPr>
                  <w:tcW w:w="1080" w:type="pct"/>
                  <w:noWrap/>
                  <w:vAlign w:val="center"/>
                </w:tcPr>
                <w:p>
                  <w:pPr>
                    <w:jc w:val="center"/>
                    <w:rPr>
                      <w:color w:val="auto"/>
                      <w:szCs w:val="21"/>
                    </w:rPr>
                  </w:pPr>
                  <w:r>
                    <w:rPr>
                      <w:rFonts w:hint="eastAsia"/>
                      <w:color w:val="auto"/>
                      <w:szCs w:val="21"/>
                    </w:rPr>
                    <w:t>岳阳市经济技术开发区南翔万商国际商贸城3栋136号</w:t>
                  </w:r>
                </w:p>
              </w:tc>
              <w:tc>
                <w:tcPr>
                  <w:tcW w:w="1218" w:type="pct"/>
                  <w:noWrap/>
                  <w:vAlign w:val="center"/>
                </w:tcPr>
                <w:p>
                  <w:pPr>
                    <w:jc w:val="center"/>
                    <w:rPr>
                      <w:color w:val="auto"/>
                    </w:rPr>
                  </w:pPr>
                  <w:r>
                    <w:rPr>
                      <w:rFonts w:hint="eastAsia"/>
                      <w:color w:val="auto"/>
                      <w:szCs w:val="21"/>
                    </w:rPr>
                    <w:t>原有铅蓄电池产品仓库</w:t>
                  </w:r>
                </w:p>
              </w:tc>
              <w:tc>
                <w:tcPr>
                  <w:tcW w:w="893" w:type="pct"/>
                  <w:noWrap/>
                  <w:vAlign w:val="center"/>
                </w:tcPr>
                <w:p>
                  <w:pPr>
                    <w:jc w:val="center"/>
                    <w:rPr>
                      <w:color w:val="auto"/>
                    </w:rPr>
                  </w:pPr>
                  <w:r>
                    <w:rPr>
                      <w:rFonts w:hint="eastAsia"/>
                      <w:color w:val="auto"/>
                    </w:rPr>
                    <w:t>-</w:t>
                  </w:r>
                </w:p>
              </w:tc>
              <w:tc>
                <w:tcPr>
                  <w:tcW w:w="1135" w:type="pct"/>
                  <w:noWrap/>
                  <w:vAlign w:val="center"/>
                </w:tcPr>
                <w:p>
                  <w:pPr>
                    <w:jc w:val="center"/>
                    <w:rPr>
                      <w:color w:val="auto"/>
                      <w:kern w:val="24"/>
                      <w:szCs w:val="21"/>
                    </w:rPr>
                  </w:pPr>
                  <w:r>
                    <w:rPr>
                      <w:rFonts w:hint="eastAsia"/>
                      <w:color w:val="auto"/>
                      <w:kern w:val="24"/>
                      <w:szCs w:val="21"/>
                    </w:rPr>
                    <w:t>-</w:t>
                  </w:r>
                </w:p>
              </w:tc>
            </w:tr>
          </w:tbl>
          <w:p>
            <w:pPr>
              <w:pStyle w:val="6"/>
              <w:spacing w:line="360" w:lineRule="auto"/>
              <w:rPr>
                <w:color w:val="auto"/>
              </w:rPr>
            </w:pPr>
          </w:p>
          <w:p>
            <w:pPr>
              <w:spacing w:line="360" w:lineRule="auto"/>
              <w:outlineLvl w:val="1"/>
              <w:rPr>
                <w:color w:val="auto"/>
                <w:sz w:val="24"/>
              </w:rPr>
            </w:pPr>
          </w:p>
          <w:p>
            <w:pPr>
              <w:pStyle w:val="6"/>
              <w:spacing w:line="360" w:lineRule="auto"/>
              <w:rPr>
                <w:color w:val="auto"/>
                <w:sz w:val="24"/>
              </w:rPr>
            </w:pPr>
          </w:p>
          <w:p>
            <w:pPr>
              <w:spacing w:line="360" w:lineRule="auto"/>
              <w:rPr>
                <w:color w:val="auto"/>
                <w:sz w:val="24"/>
              </w:rPr>
            </w:pPr>
          </w:p>
          <w:p>
            <w:pPr>
              <w:pStyle w:val="6"/>
              <w:spacing w:line="360" w:lineRule="auto"/>
              <w:rPr>
                <w:color w:val="auto"/>
                <w:sz w:val="24"/>
              </w:rPr>
            </w:pPr>
          </w:p>
          <w:p>
            <w:pPr>
              <w:spacing w:line="360" w:lineRule="auto"/>
              <w:rPr>
                <w:color w:val="auto"/>
                <w:sz w:val="24"/>
              </w:rPr>
            </w:pPr>
          </w:p>
          <w:p>
            <w:pPr>
              <w:pStyle w:val="26"/>
              <w:rPr>
                <w:color w:val="auto"/>
                <w:sz w:val="24"/>
              </w:rPr>
            </w:pPr>
          </w:p>
          <w:p>
            <w:pPr>
              <w:rPr>
                <w:color w:val="auto"/>
                <w:sz w:val="24"/>
              </w:rPr>
            </w:pPr>
          </w:p>
          <w:p>
            <w:pPr>
              <w:pStyle w:val="26"/>
              <w:rPr>
                <w:color w:val="auto"/>
                <w:sz w:val="24"/>
              </w:rPr>
            </w:pPr>
          </w:p>
          <w:p>
            <w:pPr>
              <w:rPr>
                <w:color w:val="auto"/>
                <w:sz w:val="24"/>
              </w:rPr>
            </w:pPr>
          </w:p>
          <w:p>
            <w:pPr>
              <w:pStyle w:val="26"/>
              <w:rPr>
                <w:color w:val="auto"/>
                <w:sz w:val="24"/>
              </w:rPr>
            </w:pPr>
          </w:p>
          <w:p>
            <w:pPr>
              <w:rPr>
                <w:color w:val="auto"/>
                <w:sz w:val="24"/>
              </w:rPr>
            </w:pPr>
          </w:p>
          <w:p>
            <w:pPr>
              <w:pStyle w:val="26"/>
              <w:rPr>
                <w:color w:val="auto"/>
                <w:sz w:val="24"/>
              </w:rPr>
            </w:pPr>
          </w:p>
          <w:p>
            <w:pPr>
              <w:rPr>
                <w:color w:val="auto"/>
                <w:sz w:val="24"/>
              </w:rPr>
            </w:pPr>
          </w:p>
          <w:p>
            <w:pPr>
              <w:pStyle w:val="26"/>
              <w:rPr>
                <w:color w:val="auto"/>
                <w:sz w:val="24"/>
              </w:rPr>
            </w:pPr>
          </w:p>
          <w:p>
            <w:pPr>
              <w:rPr>
                <w:color w:val="auto"/>
                <w:sz w:val="24"/>
              </w:rPr>
            </w:pPr>
          </w:p>
          <w:p>
            <w:pPr>
              <w:pStyle w:val="26"/>
              <w:rPr>
                <w:color w:val="auto"/>
              </w:rPr>
            </w:pPr>
          </w:p>
          <w:p>
            <w:pPr>
              <w:pStyle w:val="6"/>
              <w:spacing w:line="360" w:lineRule="auto"/>
              <w:rPr>
                <w:color w:val="auto"/>
                <w:sz w:val="24"/>
              </w:rPr>
            </w:pPr>
          </w:p>
          <w:p>
            <w:pPr>
              <w:spacing w:line="360" w:lineRule="auto"/>
              <w:rPr>
                <w:color w:val="auto"/>
              </w:rPr>
            </w:pPr>
          </w:p>
          <w:p>
            <w:pPr>
              <w:pStyle w:val="26"/>
            </w:pPr>
          </w:p>
          <w:p>
            <w:pPr>
              <w:spacing w:line="360" w:lineRule="auto"/>
              <w:outlineLvl w:val="1"/>
              <w:rPr>
                <w:color w:val="auto"/>
                <w:sz w:val="24"/>
              </w:rPr>
            </w:pPr>
          </w:p>
        </w:tc>
      </w:tr>
    </w:tbl>
    <w:p>
      <w:pPr>
        <w:pStyle w:val="45"/>
        <w:outlineLvl w:val="0"/>
      </w:pPr>
      <w:r>
        <w:rPr>
          <w:rFonts w:hint="eastAsia"/>
        </w:rPr>
        <w:t>表二、</w:t>
      </w:r>
      <w:r>
        <w:t>建设项目所在自然环境社会环境简况</w:t>
      </w:r>
      <w:r>
        <w:rPr>
          <w:rFonts w:hint="eastAsia"/>
        </w:rPr>
        <w:t>：</w:t>
      </w:r>
    </w:p>
    <w:tbl>
      <w:tblPr>
        <w:tblStyle w:val="2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4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5000" w:type="pct"/>
            <w:noWrap/>
          </w:tcPr>
          <w:p>
            <w:pPr>
              <w:spacing w:line="360" w:lineRule="auto"/>
              <w:rPr>
                <w:rFonts w:ascii="宋体" w:hAnsi="宋体" w:cs="宋体"/>
              </w:rPr>
            </w:pPr>
            <w:r>
              <w:rPr>
                <w:rFonts w:hint="eastAsia" w:ascii="宋体" w:hAnsi="宋体" w:cs="宋体"/>
                <w:b/>
                <w:spacing w:val="-10"/>
                <w:sz w:val="24"/>
              </w:rPr>
              <w:t>自然环境简况（地形、地貌、地质、气候、气象、水文、植被、生物多样性等）</w:t>
            </w:r>
            <w:r>
              <w:rPr>
                <w:rFonts w:hint="eastAsia" w:ascii="宋体" w:hAnsi="宋体" w:cs="宋体"/>
                <w:b/>
                <w:sz w:val="24"/>
              </w:rPr>
              <w:t>：</w:t>
            </w:r>
          </w:p>
          <w:p>
            <w:pPr>
              <w:widowControl/>
              <w:spacing w:line="360" w:lineRule="auto"/>
              <w:ind w:firstLine="475" w:firstLineChars="198"/>
              <w:jc w:val="left"/>
              <w:rPr>
                <w:bCs/>
                <w:sz w:val="24"/>
              </w:rPr>
            </w:pPr>
            <w:r>
              <w:rPr>
                <w:rFonts w:hint="eastAsia"/>
                <w:bCs/>
                <w:sz w:val="24"/>
              </w:rPr>
              <w:t>本项目评价五个集中转运点，其中</w:t>
            </w:r>
            <w:r>
              <w:rPr>
                <w:rFonts w:hint="eastAsia"/>
                <w:bCs/>
                <w:sz w:val="24"/>
                <w:lang w:val="en-US" w:eastAsia="zh-CN"/>
              </w:rPr>
              <w:t>1#</w:t>
            </w:r>
            <w:r>
              <w:rPr>
                <w:rFonts w:hint="eastAsia"/>
                <w:color w:val="000000"/>
                <w:sz w:val="24"/>
              </w:rPr>
              <w:t>湘潭云平环保科技有限公司、</w:t>
            </w:r>
            <w:r>
              <w:rPr>
                <w:rFonts w:hint="eastAsia"/>
                <w:color w:val="000000"/>
                <w:sz w:val="24"/>
                <w:lang w:val="en-US" w:eastAsia="zh-CN"/>
              </w:rPr>
              <w:t>2#</w:t>
            </w:r>
            <w:r>
              <w:rPr>
                <w:rFonts w:hint="eastAsia"/>
                <w:color w:val="000000"/>
                <w:sz w:val="24"/>
              </w:rPr>
              <w:t>湖南省金翼有色金属综合回收有限公司转运点位于汨罗市新市镇，</w:t>
            </w:r>
            <w:r>
              <w:rPr>
                <w:rFonts w:hint="eastAsia"/>
                <w:color w:val="000000"/>
                <w:sz w:val="24"/>
                <w:lang w:val="en-US" w:eastAsia="zh-CN"/>
              </w:rPr>
              <w:t>3#</w:t>
            </w:r>
            <w:r>
              <w:rPr>
                <w:rFonts w:hint="eastAsia"/>
                <w:color w:val="000000"/>
                <w:sz w:val="24"/>
                <w:lang w:eastAsia="zh-CN"/>
              </w:rPr>
              <w:t>浙江天能环保科技有限公司</w:t>
            </w:r>
            <w:r>
              <w:rPr>
                <w:rFonts w:hint="eastAsia"/>
                <w:color w:val="000000"/>
                <w:sz w:val="24"/>
              </w:rPr>
              <w:t>转运点位于汨罗市古培镇，</w:t>
            </w:r>
            <w:r>
              <w:rPr>
                <w:rFonts w:hint="eastAsia"/>
                <w:color w:val="000000"/>
                <w:sz w:val="24"/>
                <w:lang w:val="en-US" w:eastAsia="zh-CN"/>
              </w:rPr>
              <w:t>4#</w:t>
            </w:r>
            <w:r>
              <w:rPr>
                <w:rFonts w:hint="eastAsia"/>
                <w:color w:val="000000"/>
                <w:sz w:val="24"/>
              </w:rPr>
              <w:t>汨罗市锦胜科技有限公司、</w:t>
            </w:r>
            <w:r>
              <w:rPr>
                <w:rFonts w:hint="eastAsia"/>
                <w:color w:val="000000"/>
                <w:sz w:val="24"/>
                <w:lang w:val="en-US" w:eastAsia="zh-CN"/>
              </w:rPr>
              <w:t>5#</w:t>
            </w:r>
            <w:r>
              <w:rPr>
                <w:rFonts w:hint="eastAsia"/>
                <w:color w:val="000000"/>
                <w:sz w:val="24"/>
              </w:rPr>
              <w:t>湖南科舰能源发展有限公司转运点位于岳阳市经济技术开发区。</w:t>
            </w:r>
          </w:p>
          <w:p>
            <w:pPr>
              <w:widowControl/>
              <w:spacing w:line="360" w:lineRule="auto"/>
              <w:ind w:firstLine="477" w:firstLineChars="198"/>
              <w:jc w:val="left"/>
              <w:rPr>
                <w:b/>
                <w:sz w:val="24"/>
              </w:rPr>
            </w:pPr>
            <w:r>
              <w:rPr>
                <w:b/>
                <w:sz w:val="24"/>
              </w:rPr>
              <w:t>1.地理位置</w:t>
            </w:r>
          </w:p>
          <w:p>
            <w:pPr>
              <w:pStyle w:val="25"/>
              <w:spacing w:line="360" w:lineRule="auto"/>
              <w:ind w:firstLine="480" w:firstLineChars="200"/>
              <w:rPr>
                <w:sz w:val="24"/>
              </w:rPr>
            </w:pPr>
            <w:r>
              <w:rPr>
                <w:sz w:val="24"/>
              </w:rPr>
              <w:t>汨罗市处湖南省东北部，紧靠南洞庭湖东畔、汨罗江下游，位于东经112°51′～113°27′，北纬28°28′～29°27′。市境东部和东南部与长沙县毗连，南与望城县接壤，西邻湘阴和沅江，北接岳阳，东北与平江交界。因境内有汨水、罗水会合，其下游名汨罗江，因以名市。是“中国龙舟名城”。总面积1562km2，总人口72万。京广铁路，武广高铁，京珠高速，107国道纵贯市境，交通十分便利。</w:t>
            </w:r>
          </w:p>
          <w:p>
            <w:pPr>
              <w:pStyle w:val="25"/>
              <w:spacing w:line="360" w:lineRule="auto"/>
              <w:ind w:firstLine="480" w:firstLineChars="200"/>
              <w:rPr>
                <w:sz w:val="24"/>
              </w:rPr>
            </w:pPr>
            <w:r>
              <w:rPr>
                <w:sz w:val="24"/>
              </w:rPr>
              <w:t>新市镇位于汨罗市东部，东与平江县伍市镇相依，西靠城郊乡、古培镇，南连黄柏镇、沙溪乡，北隔汨罗江与红花乡相望，距汨罗市区11km，距岳阳73km，长沙71km。107国道纵贯南北，S308汨新路与京珠高速路汨罗连接线横穿东西，汨罗江绕镇而过。全镇总面积56km2，夏老街社区、团山、新书、合心、八里、新桥、团螺、福兴、元宵、从羊10个行政村。</w:t>
            </w:r>
          </w:p>
          <w:p>
            <w:pPr>
              <w:pStyle w:val="25"/>
              <w:spacing w:line="360" w:lineRule="auto"/>
              <w:ind w:firstLine="480" w:firstLineChars="200"/>
              <w:rPr>
                <w:sz w:val="24"/>
              </w:rPr>
            </w:pPr>
            <w:r>
              <w:rPr>
                <w:rFonts w:hint="eastAsia"/>
                <w:sz w:val="24"/>
              </w:rPr>
              <w:t>古培镇位于汨罗市南郊，1995年由古培、大众两乡合并而成。镇域东临新市、黄柏镇，西抵汨罗镇，南与白水镇、湘阴县六塘乡接壤，北靠城郊乡，与汨罗市城区相距仅2公里之遥。镇区具有优越的区位、交通和物产资源优势。京广铁路、省道308线、城界线等数条交通要道横贯古培。古培塘火车站位于古培集镇，距离汨罗市区4公里，设有京广线客运慢车停靠站和货运站，每天有两列慢车在此停靠。</w:t>
            </w:r>
            <w:r>
              <w:fldChar w:fldCharType="begin"/>
            </w:r>
            <w:r>
              <w:instrText xml:space="preserve"> HYPERLINK "https://baike.baidu.com/item/%E7%9C%81%E9%81%93308%E7%BA%BF/1777705" \t "https://baike.baidu.com/item/%E5%8F%A4%E5%9F%B9%E9%95%87/_blank" </w:instrText>
            </w:r>
            <w:r>
              <w:fldChar w:fldCharType="separate"/>
            </w:r>
            <w:r>
              <w:rPr>
                <w:sz w:val="24"/>
              </w:rPr>
              <w:t>省道308线</w:t>
            </w:r>
            <w:r>
              <w:rPr>
                <w:sz w:val="24"/>
              </w:rPr>
              <w:fldChar w:fldCharType="end"/>
            </w:r>
            <w:r>
              <w:rPr>
                <w:sz w:val="24"/>
              </w:rPr>
              <w:t>横跨古培铁路以西七个村，成为连接汨罗与湘阴的交通纽带。</w:t>
            </w:r>
          </w:p>
          <w:p>
            <w:pPr>
              <w:pStyle w:val="25"/>
              <w:spacing w:line="360" w:lineRule="auto"/>
              <w:ind w:firstLine="480" w:firstLineChars="200"/>
              <w:rPr>
                <w:kern w:val="0"/>
                <w:sz w:val="24"/>
              </w:rPr>
            </w:pPr>
            <w:r>
              <w:rPr>
                <w:rFonts w:hint="eastAsia"/>
                <w:sz w:val="24"/>
              </w:rPr>
              <w:t>岳阳市位于湖南省的东北部，东经112度至114度，北纬28度至29度之间。岳阳毗邻“两带”（长三角经济带和珠三角经济带）、承接“两圈”（长株潭城市圈和武汉城市圈），处于长江“黄金水道”与京广铁路两大动脉的交叉点；长江、湘江、资江、沅江、澧江和洞庭湖的汇合点；湘、鄂、赣三省交界的联络点；国家实施“弓箭”型发展战略的受力点，是湖南省“一点一线”发展战略上的优势地区。岳阳市现辖2个县级市、4个县、3个城市区和岳阳经济技术开发区、南湖风景区、屈原管理区，京珠高速公路、京广铁路、107 国道和武广高速铁路、随岳高速、杭瑞高速穿境而过，长江黄金水道通江达海，距长沙黄花机场135公里，武汉天河国际机场185公里。</w:t>
            </w:r>
            <w:r>
              <w:rPr>
                <w:kern w:val="0"/>
                <w:sz w:val="24"/>
              </w:rPr>
              <w:t>岳阳经济</w:t>
            </w:r>
            <w:r>
              <w:rPr>
                <w:rFonts w:hint="eastAsia"/>
                <w:kern w:val="0"/>
                <w:sz w:val="24"/>
              </w:rPr>
              <w:t>技术</w:t>
            </w:r>
            <w:r>
              <w:rPr>
                <w:kern w:val="0"/>
                <w:sz w:val="24"/>
              </w:rPr>
              <w:t>开发区位于岳阳城区东北部，区位交通优势十分突出。</w:t>
            </w:r>
          </w:p>
          <w:p>
            <w:pPr>
              <w:pStyle w:val="25"/>
              <w:spacing w:line="360" w:lineRule="auto"/>
              <w:ind w:firstLine="480" w:firstLineChars="200"/>
              <w:rPr>
                <w:color w:val="auto"/>
                <w:sz w:val="24"/>
              </w:rPr>
            </w:pPr>
            <w:r>
              <w:rPr>
                <w:rFonts w:hint="eastAsia"/>
                <w:color w:val="000000"/>
                <w:sz w:val="24"/>
              </w:rPr>
              <w:t>湘潭云平环保科技有限公司和湖南省金翼有色金属综合回收有限公司转运点位于汨罗市新市镇</w:t>
            </w:r>
            <w:r>
              <w:rPr>
                <w:sz w:val="24"/>
              </w:rPr>
              <w:t>汨罗高新技术产业开发区新市片区</w:t>
            </w:r>
            <w:r>
              <w:rPr>
                <w:rFonts w:hint="eastAsia"/>
                <w:sz w:val="24"/>
              </w:rPr>
              <w:t>，其中</w:t>
            </w:r>
            <w:r>
              <w:rPr>
                <w:rFonts w:hint="eastAsia"/>
                <w:color w:val="000000"/>
                <w:sz w:val="24"/>
              </w:rPr>
              <w:t>湘潭云平环保科技有限公司</w:t>
            </w:r>
            <w:r>
              <w:rPr>
                <w:rFonts w:hint="eastAsia"/>
                <w:sz w:val="24"/>
              </w:rPr>
              <w:t>转运点位于湖南省岳阳市湖南汨罗高新技术产业开发区区天立路东侧135标准化厂房二幢1层湖南超威格润科技有限公司厂房内（中心位置坐标为东经113.15324128</w:t>
            </w:r>
            <w:r>
              <w:rPr>
                <w:rFonts w:hint="eastAsia"/>
                <w:sz w:val="24"/>
                <w:lang w:val="en-US" w:eastAsia="zh-CN"/>
              </w:rPr>
              <w:t>°</w:t>
            </w:r>
            <w:r>
              <w:rPr>
                <w:rFonts w:hint="eastAsia"/>
                <w:sz w:val="24"/>
              </w:rPr>
              <w:t>，北纬28.75840450</w:t>
            </w:r>
            <w:r>
              <w:rPr>
                <w:rFonts w:hint="eastAsia"/>
                <w:sz w:val="24"/>
                <w:lang w:val="en-US" w:eastAsia="zh-CN"/>
              </w:rPr>
              <w:t>°</w:t>
            </w:r>
            <w:r>
              <w:rPr>
                <w:rFonts w:hint="eastAsia"/>
                <w:sz w:val="24"/>
              </w:rPr>
              <w:t>）</w:t>
            </w:r>
            <w:r>
              <w:rPr>
                <w:rFonts w:hint="eastAsia"/>
                <w:color w:val="000000"/>
                <w:sz w:val="24"/>
              </w:rPr>
              <w:t>、湖南省金翼有色金属综合回收有限公司转运点位于</w:t>
            </w:r>
            <w:r>
              <w:rPr>
                <w:rFonts w:hint="eastAsia"/>
                <w:sz w:val="24"/>
              </w:rPr>
              <w:t>湖南省岳阳市湖南汨罗高新技术产业开发区龙舟南路汨罗市晟泰科技有限公司厂房内（中心位置坐标为东经113.14647675</w:t>
            </w:r>
            <w:r>
              <w:rPr>
                <w:rFonts w:hint="eastAsia"/>
                <w:sz w:val="24"/>
                <w:lang w:val="en-US" w:eastAsia="zh-CN"/>
              </w:rPr>
              <w:t>°</w:t>
            </w:r>
            <w:r>
              <w:rPr>
                <w:rFonts w:hint="eastAsia"/>
                <w:sz w:val="24"/>
              </w:rPr>
              <w:t>，北纬28.76656346</w:t>
            </w:r>
            <w:r>
              <w:rPr>
                <w:rFonts w:hint="eastAsia"/>
                <w:sz w:val="24"/>
                <w:lang w:val="en-US" w:eastAsia="zh-CN"/>
              </w:rPr>
              <w:t>°</w:t>
            </w:r>
            <w:r>
              <w:rPr>
                <w:rFonts w:hint="eastAsia"/>
                <w:sz w:val="24"/>
              </w:rPr>
              <w:t>）</w:t>
            </w:r>
            <w:r>
              <w:rPr>
                <w:sz w:val="24"/>
              </w:rPr>
              <w:t>具体地理位置见</w:t>
            </w:r>
            <w:r>
              <w:rPr>
                <w:color w:val="auto"/>
                <w:sz w:val="24"/>
              </w:rPr>
              <w:t>附图</w:t>
            </w:r>
            <w:r>
              <w:rPr>
                <w:rFonts w:hint="eastAsia"/>
                <w:color w:val="auto"/>
                <w:sz w:val="24"/>
                <w:lang w:eastAsia="zh-CN"/>
              </w:rPr>
              <w:t>一（</w:t>
            </w:r>
            <w:r>
              <w:rPr>
                <w:rFonts w:hint="eastAsia"/>
                <w:color w:val="auto"/>
                <w:sz w:val="24"/>
                <w:lang w:val="en-US" w:eastAsia="zh-CN"/>
              </w:rPr>
              <w:t>1</w:t>
            </w:r>
            <w:r>
              <w:rPr>
                <w:rFonts w:hint="eastAsia"/>
                <w:color w:val="auto"/>
                <w:sz w:val="24"/>
                <w:lang w:eastAsia="zh-CN"/>
              </w:rPr>
              <w:t>）</w:t>
            </w:r>
            <w:r>
              <w:rPr>
                <w:color w:val="auto"/>
                <w:sz w:val="24"/>
              </w:rPr>
              <w:t>。</w:t>
            </w:r>
          </w:p>
          <w:p>
            <w:pPr>
              <w:pStyle w:val="25"/>
              <w:spacing w:line="360" w:lineRule="auto"/>
              <w:ind w:firstLine="480" w:firstLineChars="200"/>
              <w:rPr>
                <w:rFonts w:hint="eastAsia"/>
                <w:sz w:val="24"/>
              </w:rPr>
            </w:pPr>
            <w:r>
              <w:rPr>
                <w:rFonts w:hint="eastAsia"/>
                <w:color w:val="auto"/>
                <w:sz w:val="24"/>
                <w:lang w:eastAsia="zh-CN"/>
              </w:rPr>
              <w:t>浙江天能环保科技有限公</w:t>
            </w:r>
            <w:r>
              <w:rPr>
                <w:rFonts w:hint="eastAsia"/>
                <w:sz w:val="24"/>
                <w:lang w:eastAsia="zh-CN"/>
              </w:rPr>
              <w:t>司</w:t>
            </w:r>
            <w:r>
              <w:rPr>
                <w:rFonts w:hint="eastAsia"/>
                <w:sz w:val="24"/>
              </w:rPr>
              <w:t>转运点位于汨罗市古培镇古培塘村</w:t>
            </w:r>
            <w:r>
              <w:rPr>
                <w:rFonts w:hint="eastAsia"/>
                <w:sz w:val="24"/>
                <w:lang w:eastAsia="zh-CN"/>
              </w:rPr>
              <w:t>二十六组</w:t>
            </w:r>
            <w:r>
              <w:rPr>
                <w:rFonts w:hint="eastAsia"/>
                <w:sz w:val="24"/>
              </w:rPr>
              <w:t>（中心位置坐标为东经113.05101961</w:t>
            </w:r>
            <w:r>
              <w:rPr>
                <w:rFonts w:hint="eastAsia"/>
                <w:sz w:val="24"/>
                <w:lang w:val="en-US" w:eastAsia="zh-CN"/>
              </w:rPr>
              <w:t>°</w:t>
            </w:r>
            <w:r>
              <w:rPr>
                <w:rFonts w:hint="eastAsia"/>
                <w:sz w:val="24"/>
              </w:rPr>
              <w:t>，北纬28.74573923</w:t>
            </w:r>
            <w:r>
              <w:rPr>
                <w:rFonts w:hint="eastAsia"/>
                <w:sz w:val="24"/>
                <w:lang w:val="en-US" w:eastAsia="zh-CN"/>
              </w:rPr>
              <w:t>°</w:t>
            </w:r>
            <w:r>
              <w:rPr>
                <w:rFonts w:hint="eastAsia"/>
                <w:sz w:val="24"/>
              </w:rPr>
              <w:t>），具体地理位置见附图</w:t>
            </w:r>
            <w:r>
              <w:rPr>
                <w:rFonts w:hint="eastAsia"/>
                <w:sz w:val="24"/>
                <w:lang w:eastAsia="zh-CN"/>
              </w:rPr>
              <w:t>一（</w:t>
            </w:r>
            <w:r>
              <w:rPr>
                <w:rFonts w:hint="eastAsia"/>
                <w:sz w:val="24"/>
                <w:lang w:val="en-US" w:eastAsia="zh-CN"/>
              </w:rPr>
              <w:t>2</w:t>
            </w:r>
            <w:r>
              <w:rPr>
                <w:rFonts w:hint="eastAsia"/>
                <w:sz w:val="24"/>
                <w:lang w:eastAsia="zh-CN"/>
              </w:rPr>
              <w:t>）</w:t>
            </w:r>
            <w:r>
              <w:rPr>
                <w:rFonts w:hint="eastAsia"/>
                <w:sz w:val="24"/>
              </w:rPr>
              <w:t>。</w:t>
            </w:r>
          </w:p>
          <w:p>
            <w:pPr>
              <w:pStyle w:val="25"/>
              <w:spacing w:line="360" w:lineRule="auto"/>
              <w:ind w:firstLine="480" w:firstLineChars="200"/>
              <w:rPr>
                <w:color w:val="auto"/>
                <w:sz w:val="24"/>
              </w:rPr>
            </w:pPr>
            <w:r>
              <w:rPr>
                <w:rFonts w:hint="eastAsia"/>
                <w:sz w:val="24"/>
              </w:rPr>
              <w:t>汨罗市锦胜科技有限公司和湖南科舰能源发展有限公司转运点位于岳阳市经济技术开发区南翔万商国际商贸城，</w:t>
            </w:r>
            <w:r>
              <w:rPr>
                <w:rFonts w:hint="eastAsia"/>
                <w:color w:val="auto"/>
                <w:sz w:val="24"/>
              </w:rPr>
              <w:t>其中汨罗市锦胜科技有限公司转运点位于岳阳市经济技术开发区南翔万商国际商贸城9栋132号（中心位置坐标为东经113.20004582</w:t>
            </w:r>
            <w:r>
              <w:rPr>
                <w:rFonts w:hint="eastAsia"/>
                <w:sz w:val="24"/>
                <w:lang w:val="en-US" w:eastAsia="zh-CN"/>
              </w:rPr>
              <w:t>°</w:t>
            </w:r>
            <w:r>
              <w:rPr>
                <w:rFonts w:hint="eastAsia"/>
                <w:color w:val="auto"/>
                <w:sz w:val="24"/>
              </w:rPr>
              <w:t>，北纬29.34492285</w:t>
            </w:r>
            <w:r>
              <w:rPr>
                <w:rFonts w:hint="eastAsia"/>
                <w:sz w:val="24"/>
                <w:lang w:val="en-US" w:eastAsia="zh-CN"/>
              </w:rPr>
              <w:t>°</w:t>
            </w:r>
            <w:r>
              <w:rPr>
                <w:rFonts w:hint="eastAsia"/>
                <w:color w:val="auto"/>
                <w:sz w:val="24"/>
              </w:rPr>
              <w:t>）、湖南科舰能源发展有限公司转运点岳阳市经济技术开发区南翔万商国际商贸城3栋136号（中心位置坐标为东经113.20046425</w:t>
            </w:r>
            <w:r>
              <w:rPr>
                <w:rFonts w:hint="eastAsia"/>
                <w:sz w:val="24"/>
                <w:lang w:val="en-US" w:eastAsia="zh-CN"/>
              </w:rPr>
              <w:t>°</w:t>
            </w:r>
            <w:r>
              <w:rPr>
                <w:rFonts w:hint="eastAsia"/>
                <w:color w:val="auto"/>
                <w:sz w:val="24"/>
              </w:rPr>
              <w:t>，北纬29.34552606</w:t>
            </w:r>
            <w:r>
              <w:rPr>
                <w:rFonts w:hint="eastAsia"/>
                <w:sz w:val="24"/>
                <w:lang w:val="en-US" w:eastAsia="zh-CN"/>
              </w:rPr>
              <w:t>°</w:t>
            </w:r>
            <w:r>
              <w:rPr>
                <w:rFonts w:hint="eastAsia"/>
                <w:color w:val="auto"/>
                <w:sz w:val="24"/>
              </w:rPr>
              <w:t>），具体地理位置图间</w:t>
            </w:r>
            <w:r>
              <w:rPr>
                <w:color w:val="auto"/>
                <w:sz w:val="24"/>
              </w:rPr>
              <w:t>附图</w:t>
            </w:r>
            <w:r>
              <w:rPr>
                <w:rFonts w:hint="eastAsia"/>
                <w:color w:val="auto"/>
                <w:sz w:val="24"/>
                <w:lang w:eastAsia="zh-CN"/>
              </w:rPr>
              <w:t>一（</w:t>
            </w:r>
            <w:r>
              <w:rPr>
                <w:rFonts w:hint="eastAsia"/>
                <w:color w:val="auto"/>
                <w:sz w:val="24"/>
                <w:lang w:val="en-US" w:eastAsia="zh-CN"/>
              </w:rPr>
              <w:t>3</w:t>
            </w:r>
            <w:r>
              <w:rPr>
                <w:rFonts w:hint="eastAsia"/>
                <w:color w:val="auto"/>
                <w:sz w:val="24"/>
                <w:lang w:eastAsia="zh-CN"/>
              </w:rPr>
              <w:t>）</w:t>
            </w:r>
            <w:r>
              <w:rPr>
                <w:rFonts w:hint="eastAsia"/>
                <w:color w:val="auto"/>
                <w:sz w:val="24"/>
              </w:rPr>
              <w:t>。</w:t>
            </w:r>
          </w:p>
          <w:p>
            <w:pPr>
              <w:pStyle w:val="25"/>
              <w:spacing w:line="360" w:lineRule="auto"/>
              <w:ind w:firstLine="482" w:firstLineChars="200"/>
              <w:rPr>
                <w:b/>
                <w:bCs/>
                <w:sz w:val="24"/>
              </w:rPr>
            </w:pPr>
            <w:r>
              <w:rPr>
                <w:b/>
                <w:bCs/>
                <w:sz w:val="24"/>
              </w:rPr>
              <w:t>2.地形、地质、地貌</w:t>
            </w:r>
          </w:p>
          <w:p>
            <w:pPr>
              <w:pStyle w:val="25"/>
              <w:spacing w:line="360" w:lineRule="auto"/>
              <w:ind w:firstLine="480" w:firstLineChars="200"/>
              <w:rPr>
                <w:sz w:val="24"/>
              </w:rPr>
            </w:pPr>
            <w:r>
              <w:rPr>
                <w:sz w:val="24"/>
              </w:rPr>
              <w:t xml:space="preserve">汨罗市属幕阜山脉与洞庭湖之间的过渡地带，西临南洞庭湖。地势由东南向西北倾斜。园区所在地地貌以丘岗平原为主，其中107国道沿线和沿江大道沿线为地形较平整的平原地带，其余部分分布大量小型丘陵。自然地形地势起伏不大，地坪坡度15%以下。 </w:t>
            </w:r>
          </w:p>
          <w:p>
            <w:pPr>
              <w:pStyle w:val="25"/>
              <w:spacing w:line="360" w:lineRule="auto"/>
              <w:ind w:firstLine="480" w:firstLineChars="200"/>
              <w:rPr>
                <w:sz w:val="24"/>
              </w:rPr>
            </w:pPr>
            <w:r>
              <w:rPr>
                <w:sz w:val="24"/>
              </w:rPr>
              <w:t>汨罗市位于杨子准地台雪峰地轴中段，东部为临湘穹的瓮江－幕阜山隆起，西部为洞庭下沉的过渡性地带。由于长期的雨水淋溶、侵蚀，地壳抬升与沉降作用的继续，使得山地切割加强，冲沟发育，水系密布，江湖沉积物深，在洞庭湖及汨罗江沿岸一带形成土质肥沃，土层深厚的河湖平原。</w:t>
            </w:r>
          </w:p>
          <w:p>
            <w:pPr>
              <w:pStyle w:val="25"/>
              <w:spacing w:line="360" w:lineRule="auto"/>
              <w:ind w:firstLine="480" w:firstLineChars="200"/>
              <w:rPr>
                <w:sz w:val="24"/>
              </w:rPr>
            </w:pPr>
            <w:r>
              <w:rPr>
                <w:sz w:val="24"/>
              </w:rPr>
              <w:t>汨罗市境内地层简单，由老到新依次为元古界冷家溪、中生界白垩系和新生界下第三系中村组、第四系。第四系更新统白水江组分布于新市镇－带，厚度为6.9~10m，底部为黄褐色砾石层，中部为黄褐色砂砾层，上部为黄褐色含锰质结核砂质粘土。</w:t>
            </w:r>
          </w:p>
          <w:p>
            <w:pPr>
              <w:pStyle w:val="2"/>
              <w:autoSpaceDE w:val="0"/>
              <w:autoSpaceDN w:val="0"/>
              <w:spacing w:line="360" w:lineRule="auto"/>
              <w:ind w:firstLine="480" w:firstLineChars="200"/>
              <w:rPr>
                <w:rFonts w:ascii="宋体" w:hAnsi="宋体" w:cs="宋体"/>
                <w:sz w:val="24"/>
              </w:rPr>
            </w:pPr>
            <w:r>
              <w:rPr>
                <w:rFonts w:hint="eastAsia" w:ascii="宋体" w:hAnsi="宋体" w:cs="宋体"/>
                <w:sz w:val="24"/>
              </w:rPr>
              <w:t>岳阳地形以水体、山地、平原、丘陵、岗地为主，其比例大致为 17：15： 2.7：2.3：1.8。地势大体上呈三阶梯，从高到低分别为东西部、中南部和北部，分布较为复杂，其中东、西部多为山地、丘陵和岗地，海拔 200-1600 米；中南部多为丘陵和岗地，海拔 50-500 米；北部多为岗地和平原，海拔 25-60 米。东部区域包括临湘市中南部、岳阳县东部和平江县大部分地区，本区域内山峰是由一系列东北——西南走向的中山、中低山和低山组成的山岳地带，统属罗霄山脉， 海拔500米以上的山峰有 141 座，以连云山、大云山、幕阜山和福寿山最为著名，连云山主峰逾 1600 米，相对高度 1400 米，为境内第一高峰；西部区域主要指华容和岳阳县西部地区，多为丘陵和岗地，桃花山、天井山、禹山、墨山座落于此， 其中桃花山主峰海拔 379.7 米；中南部的丘陵主要分布在岳阳县的中部、汨罗市的北部和南部、湘阴县的东南部，区域内有玉池大山、智丰山、隐居山、黄陵山、鹅形山等著名山峰；北部区域包括了岳阳市区以及临湘市的北部地区，区域内地势较为平坦，以水体和平原为主，山体的平均海拔均低于 60 米，较为著名的有君山、巴丘山、金鹗山、艑山。</w:t>
            </w:r>
          </w:p>
          <w:p>
            <w:pPr>
              <w:pStyle w:val="25"/>
              <w:spacing w:line="360" w:lineRule="auto"/>
              <w:ind w:firstLine="480" w:firstLineChars="200"/>
              <w:rPr>
                <w:sz w:val="24"/>
              </w:rPr>
            </w:pPr>
            <w:r>
              <w:rPr>
                <w:sz w:val="24"/>
              </w:rPr>
              <w:t>场区地基主要为人工填土、耕作土、江南红壤和冲击沉积物堆积层组成，地质物理力学性质较好，场地内无不良地质现象。</w:t>
            </w:r>
          </w:p>
          <w:p>
            <w:pPr>
              <w:pStyle w:val="25"/>
              <w:spacing w:line="360" w:lineRule="auto"/>
              <w:ind w:firstLine="480" w:firstLineChars="200"/>
              <w:rPr>
                <w:sz w:val="24"/>
              </w:rPr>
            </w:pPr>
            <w:r>
              <w:rPr>
                <w:sz w:val="24"/>
              </w:rPr>
              <w:t>根据《中国地震动参数区划图》（GB 18306-2015），地震设防烈度为7度。</w:t>
            </w:r>
          </w:p>
          <w:p>
            <w:pPr>
              <w:pStyle w:val="25"/>
              <w:spacing w:line="360" w:lineRule="auto"/>
              <w:ind w:firstLine="482" w:firstLineChars="200"/>
              <w:rPr>
                <w:b/>
                <w:bCs/>
                <w:sz w:val="24"/>
              </w:rPr>
            </w:pPr>
            <w:r>
              <w:rPr>
                <w:b/>
                <w:bCs/>
                <w:sz w:val="24"/>
              </w:rPr>
              <w:t>3.气候、气象</w:t>
            </w:r>
          </w:p>
          <w:p>
            <w:pPr>
              <w:spacing w:line="360" w:lineRule="auto"/>
              <w:ind w:firstLine="480" w:firstLineChars="200"/>
              <w:rPr>
                <w:sz w:val="24"/>
              </w:rPr>
            </w:pPr>
            <w:r>
              <w:rPr>
                <w:sz w:val="24"/>
              </w:rPr>
              <w:t>汨罗市处于中亚热带向北亚热带过渡地区，属大陆性湿润季风气候。气候温暖，四季分明，热量充足，雨量集中，春温多变，夏秋多旱，严寒期短，暑热期长。具体参数如下：</w:t>
            </w:r>
          </w:p>
          <w:p>
            <w:pPr>
              <w:spacing w:line="360" w:lineRule="auto"/>
              <w:ind w:firstLine="480" w:firstLineChars="200"/>
              <w:rPr>
                <w:sz w:val="24"/>
              </w:rPr>
            </w:pPr>
            <w:r>
              <w:rPr>
                <w:sz w:val="24"/>
              </w:rPr>
              <w:t>年均气温16.9℃，极端最高气温39.7℃，极端最低气温-13.4℃。</w:t>
            </w:r>
          </w:p>
          <w:p>
            <w:pPr>
              <w:spacing w:line="360" w:lineRule="auto"/>
              <w:ind w:firstLine="480" w:firstLineChars="200"/>
              <w:rPr>
                <w:sz w:val="24"/>
              </w:rPr>
            </w:pPr>
            <w:r>
              <w:rPr>
                <w:sz w:val="24"/>
              </w:rPr>
              <w:t>年均降水量1345.4mm，相对集中在4—8月，占全年总降水量61.5%，日最多降雨量159.9mm，最长连续降雨日数为18天，连续10天降雨量最多为432.2mm。年均降雪日数为10.5天，积雪厚度最大为10cm。</w:t>
            </w:r>
          </w:p>
          <w:p>
            <w:pPr>
              <w:spacing w:line="360" w:lineRule="auto"/>
              <w:ind w:firstLine="480" w:firstLineChars="200"/>
              <w:rPr>
                <w:sz w:val="24"/>
              </w:rPr>
            </w:pPr>
            <w:r>
              <w:rPr>
                <w:sz w:val="24"/>
              </w:rPr>
              <w:t>风向，全年盛行风向为北风，以北风和西北风为最多，各占累计年风向的12%，其次是偏南风（6、7月）。静风多出现在夜间，占累计年风向的15%。</w:t>
            </w:r>
          </w:p>
          <w:p>
            <w:pPr>
              <w:spacing w:line="360" w:lineRule="auto"/>
              <w:ind w:firstLine="480" w:firstLineChars="200"/>
              <w:rPr>
                <w:sz w:val="24"/>
              </w:rPr>
            </w:pPr>
            <w:r>
              <w:rPr>
                <w:sz w:val="24"/>
              </w:rPr>
              <w:t>风速，年均风速为2.2m/s，历年最大风速12m/s以上多出现在偏北风。平时风速白天大于夜间，特别是5—7月的偏南风，白天常有4—5级，夜间只有1级左右。</w:t>
            </w:r>
          </w:p>
          <w:p>
            <w:pPr>
              <w:spacing w:line="360" w:lineRule="auto"/>
              <w:ind w:firstLine="480" w:firstLineChars="200"/>
              <w:rPr>
                <w:sz w:val="24"/>
              </w:rPr>
            </w:pPr>
            <w:r>
              <w:rPr>
                <w:sz w:val="24"/>
              </w:rPr>
              <w:t>年平均地面温度19.3℃，年平均霜日数为24.8天，年均湿度为81%，年均蒸发量为1345.4mm。</w:t>
            </w:r>
          </w:p>
          <w:p>
            <w:pPr>
              <w:spacing w:line="360" w:lineRule="auto"/>
              <w:ind w:firstLine="480" w:firstLineChars="200"/>
              <w:rPr>
                <w:sz w:val="24"/>
              </w:rPr>
            </w:pPr>
            <w:r>
              <w:rPr>
                <w:rFonts w:hint="eastAsia"/>
                <w:sz w:val="24"/>
              </w:rPr>
              <w:t>岳阳市处在东亚季风气候区中，气候带上具有中亚热带向北亚热带过渡性质，属湿润的大陆性季风气候。其主要特征：其主要特征：温暖湿润，四季分明，季节性强；热量丰富，严寒期短、无霜期长，春温多变，盛夏酷热；雨水充沛，雨季明显，降水集中；年平均降水量为1289.8～1556.2mm，呈春夏多、秋冬少，东部多、西部少的格局，春夏雨量占全年的70%～73%，降雨年际分布不均，最多达2336.5mm，降雨少的年份只有750.9mm。年平均气温在16.5～17.2℃之间，极端最高气温为39.3～40.8℃，极端最低气温为-11.4～-18.1℃。城区年平均气温偏高，为17.0℃。年日照时数为1590.2～1722.3小时，呈北部比南部多、西部比东部多的格局。年无霜期256～285天。市境主导风向为北风和东北偏北风，年平均风速为2.0～2.7m/s。“湖陆风”盛行，“洞庭秋月”朗；湖区气候均一，山地气候差异大；生长季中光热水充足，农业气候条件较好。</w:t>
            </w:r>
          </w:p>
          <w:p>
            <w:pPr>
              <w:pStyle w:val="25"/>
              <w:spacing w:line="360" w:lineRule="auto"/>
              <w:ind w:firstLine="482" w:firstLineChars="200"/>
              <w:rPr>
                <w:b/>
                <w:bCs/>
                <w:kern w:val="24"/>
                <w:sz w:val="24"/>
              </w:rPr>
            </w:pPr>
            <w:r>
              <w:rPr>
                <w:b/>
                <w:bCs/>
                <w:kern w:val="24"/>
                <w:sz w:val="24"/>
              </w:rPr>
              <w:t>4.水文状况</w:t>
            </w:r>
          </w:p>
          <w:p>
            <w:pPr>
              <w:pStyle w:val="25"/>
              <w:spacing w:line="360" w:lineRule="auto"/>
              <w:ind w:firstLine="480" w:firstLineChars="200"/>
              <w:rPr>
                <w:sz w:val="24"/>
              </w:rPr>
            </w:pPr>
            <w:r>
              <w:rPr>
                <w:sz w:val="24"/>
              </w:rPr>
              <w:t>本项目所在区域</w:t>
            </w:r>
            <w:r>
              <w:rPr>
                <w:rFonts w:hint="eastAsia"/>
                <w:sz w:val="24"/>
              </w:rPr>
              <w:t>包括岳阳市和汨罗市，岳阳市所涉及的河流主要为南湖，汨罗市</w:t>
            </w:r>
            <w:r>
              <w:rPr>
                <w:sz w:val="24"/>
              </w:rPr>
              <w:t>所涉及的河流主要为汨罗江、湄江</w:t>
            </w:r>
            <w:r>
              <w:rPr>
                <w:rFonts w:hint="eastAsia"/>
                <w:sz w:val="24"/>
              </w:rPr>
              <w:t>、</w:t>
            </w:r>
            <w:r>
              <w:rPr>
                <w:sz w:val="24"/>
              </w:rPr>
              <w:t>李家河。</w:t>
            </w:r>
          </w:p>
          <w:p>
            <w:pPr>
              <w:spacing w:line="360" w:lineRule="auto"/>
              <w:ind w:firstLine="480" w:firstLineChars="200"/>
              <w:rPr>
                <w:sz w:val="24"/>
              </w:rPr>
            </w:pPr>
            <w:r>
              <w:rPr>
                <w:rFonts w:hint="eastAsia"/>
                <w:sz w:val="24"/>
              </w:rPr>
              <w:t>岳阳市水资源丰富，湖泊众多，河网密布，水系发达，洞庭湖纳湘、资、沅、澧四水汇入长江，素有洞庭水乡之称。河流主要属洞庭湖水系，其次是长江水系和鄱阳水系。洞庭湖水系流域面积占全市总面积的91.05%，长江水系占8.92%，鄱阳河水系占0.02%。长5km以上河流273条，大于10km的146条，大于50km的11条。除洞庭湖外，境内有大小内湖165个，总湖泊面积335.5km</w:t>
            </w:r>
            <w:r>
              <w:rPr>
                <w:rFonts w:hint="eastAsia"/>
                <w:sz w:val="24"/>
                <w:vertAlign w:val="superscript"/>
              </w:rPr>
              <w:t>2</w:t>
            </w:r>
            <w:r>
              <w:rPr>
                <w:rFonts w:hint="eastAsia"/>
                <w:sz w:val="24"/>
              </w:rPr>
              <w:t>。</w:t>
            </w:r>
          </w:p>
          <w:p>
            <w:pPr>
              <w:pStyle w:val="2"/>
              <w:autoSpaceDE w:val="0"/>
              <w:autoSpaceDN w:val="0"/>
              <w:spacing w:line="360" w:lineRule="auto"/>
              <w:ind w:firstLine="480" w:firstLineChars="200"/>
              <w:rPr>
                <w:sz w:val="24"/>
              </w:rPr>
            </w:pPr>
            <w:r>
              <w:rPr>
                <w:rFonts w:hint="eastAsia" w:ascii="宋体" w:hAnsi="宋体" w:cs="宋体"/>
                <w:sz w:val="24"/>
              </w:rPr>
              <w:t>南湖：位于岳阳城区东南，又称邕湖，即春秋之雍堡，位于岳阳市</w:t>
            </w:r>
            <w:r>
              <w:rPr>
                <w:rFonts w:hAnsi="宋体"/>
                <w:sz w:val="24"/>
              </w:rPr>
              <w:t>区南郊。南湖多湾多汊，港湾曲折幽深，湖水清澈明净，湖内小岛峙立，湖岸群峦起伏。</w:t>
            </w:r>
            <w:r>
              <w:rPr>
                <w:sz w:val="24"/>
              </w:rPr>
              <w:t xml:space="preserve">1982 </w:t>
            </w:r>
            <w:r>
              <w:rPr>
                <w:rFonts w:hAnsi="宋体"/>
                <w:sz w:val="24"/>
              </w:rPr>
              <w:t>年和</w:t>
            </w:r>
            <w:r>
              <w:rPr>
                <w:sz w:val="24"/>
              </w:rPr>
              <w:t xml:space="preserve"> 1992 </w:t>
            </w:r>
            <w:r>
              <w:rPr>
                <w:rFonts w:hAnsi="宋体"/>
                <w:sz w:val="24"/>
              </w:rPr>
              <w:t>年，先后被湖南省人民政府批准为省级</w:t>
            </w:r>
            <w:r>
              <w:rPr>
                <w:sz w:val="24"/>
              </w:rPr>
              <w:t>自然风景保护区和旅游度假区。南湖属于洞庭湖湖泊水系，原为洞庭湖东岸的一个大湖湾，因修筑南津港大堤与洞庭湖相分隔，仅出口处建有一个与洞庭湖相通的控制性闸口，成为了一个半封闭型湖泊。湖水依赖湖面降</w:t>
            </w:r>
            <w:r>
              <w:rPr>
                <w:rFonts w:hAnsi="宋体"/>
                <w:sz w:val="24"/>
              </w:rPr>
              <w:t>水、集雨区径流水和城市污水补给，出流经控制闸泄入洞庭湖，现有水面面积</w:t>
            </w:r>
            <w:r>
              <w:rPr>
                <w:sz w:val="24"/>
              </w:rPr>
              <w:t>11.83km</w:t>
            </w:r>
            <w:r>
              <w:rPr>
                <w:sz w:val="24"/>
                <w:vertAlign w:val="superscript"/>
              </w:rPr>
              <w:t>2</w:t>
            </w:r>
            <w:r>
              <w:rPr>
                <w:rFonts w:hAnsi="宋体"/>
                <w:sz w:val="24"/>
              </w:rPr>
              <w:t>，沿湖岸线</w:t>
            </w:r>
            <w:r>
              <w:rPr>
                <w:sz w:val="24"/>
              </w:rPr>
              <w:t xml:space="preserve"> 50</w:t>
            </w:r>
            <w:r>
              <w:rPr>
                <w:rFonts w:hAnsi="宋体"/>
                <w:sz w:val="24"/>
              </w:rPr>
              <w:t>多</w:t>
            </w:r>
            <w:r>
              <w:rPr>
                <w:sz w:val="24"/>
              </w:rPr>
              <w:t>km</w:t>
            </w:r>
            <w:r>
              <w:rPr>
                <w:rFonts w:hAnsi="宋体"/>
                <w:sz w:val="24"/>
              </w:rPr>
              <w:t>，平均水深</w:t>
            </w:r>
            <w:r>
              <w:rPr>
                <w:sz w:val="24"/>
              </w:rPr>
              <w:t>3.0m</w:t>
            </w:r>
            <w:r>
              <w:rPr>
                <w:rFonts w:hAnsi="宋体"/>
                <w:sz w:val="24"/>
              </w:rPr>
              <w:t>，最大水深</w:t>
            </w:r>
            <w:r>
              <w:rPr>
                <w:sz w:val="24"/>
              </w:rPr>
              <w:t>9m</w:t>
            </w:r>
            <w:r>
              <w:rPr>
                <w:rFonts w:hAnsi="宋体"/>
                <w:sz w:val="24"/>
              </w:rPr>
              <w:t>，最高控制水位</w:t>
            </w:r>
            <w:r>
              <w:rPr>
                <w:sz w:val="24"/>
              </w:rPr>
              <w:t>27.68m</w:t>
            </w:r>
            <w:r>
              <w:rPr>
                <w:rFonts w:hAnsi="宋体"/>
                <w:sz w:val="24"/>
              </w:rPr>
              <w:t>，正常蓄水量为</w:t>
            </w:r>
            <w:r>
              <w:rPr>
                <w:sz w:val="24"/>
              </w:rPr>
              <w:t>3549</w:t>
            </w:r>
            <w:r>
              <w:rPr>
                <w:rFonts w:hAnsi="宋体"/>
                <w:sz w:val="24"/>
              </w:rPr>
              <w:t>万</w:t>
            </w:r>
            <w:r>
              <w:rPr>
                <w:sz w:val="24"/>
              </w:rPr>
              <w:t>m</w:t>
            </w:r>
            <w:r>
              <w:rPr>
                <w:sz w:val="24"/>
                <w:vertAlign w:val="superscript"/>
              </w:rPr>
              <w:t>3</w:t>
            </w:r>
            <w:r>
              <w:rPr>
                <w:rFonts w:hAnsi="宋体"/>
                <w:sz w:val="24"/>
              </w:rPr>
              <w:t>，集雨面积约为</w:t>
            </w:r>
            <w:r>
              <w:rPr>
                <w:sz w:val="24"/>
              </w:rPr>
              <w:t>150km</w:t>
            </w:r>
            <w:r>
              <w:rPr>
                <w:sz w:val="24"/>
                <w:vertAlign w:val="superscript"/>
              </w:rPr>
              <w:t>2</w:t>
            </w:r>
            <w:r>
              <w:rPr>
                <w:rFonts w:hAnsi="宋体"/>
                <w:sz w:val="24"/>
              </w:rPr>
              <w:t>。</w:t>
            </w:r>
          </w:p>
          <w:p>
            <w:pPr>
              <w:pStyle w:val="25"/>
              <w:spacing w:line="360" w:lineRule="auto"/>
              <w:ind w:firstLine="480" w:firstLineChars="200"/>
              <w:rPr>
                <w:sz w:val="24"/>
              </w:rPr>
            </w:pPr>
            <w:r>
              <w:rPr>
                <w:sz w:val="24"/>
              </w:rPr>
              <w:t>汨罗江源出江西修水、湖北通城和湖南平江三县交界处之黄龙山脉。流经官田桥，龙门厂(进入平江县)，长寿街、嘉义、三市、平江、浯口、黄琪瑕(进入汨罗市)、长乐、新市、汨罗、于磊石山北注入洞庭湖。全长253.2km，其中流经汨罗境内61.5km。总落差249.83m，平均坡降为0.46‰。流域面积5543km</w:t>
            </w:r>
            <w:r>
              <w:rPr>
                <w:sz w:val="24"/>
                <w:vertAlign w:val="superscript"/>
              </w:rPr>
              <w:t>2</w:t>
            </w:r>
            <w:r>
              <w:rPr>
                <w:sz w:val="24"/>
              </w:rPr>
              <w:t>，流长253.2km，其中境内长61.5km，流域面积965km</w:t>
            </w:r>
            <w:r>
              <w:rPr>
                <w:sz w:val="24"/>
                <w:vertAlign w:val="superscript"/>
              </w:rPr>
              <w:t>2</w:t>
            </w:r>
            <w:r>
              <w:rPr>
                <w:sz w:val="24"/>
              </w:rPr>
              <w:t>。干流多年平均径流量为43.04亿m</w:t>
            </w:r>
            <w:r>
              <w:rPr>
                <w:sz w:val="24"/>
                <w:vertAlign w:val="superscript"/>
              </w:rPr>
              <w:t>3</w:t>
            </w:r>
            <w:r>
              <w:rPr>
                <w:sz w:val="24"/>
              </w:rPr>
              <w:t>，汛期5~8月，径流量占全年总量46.2%，保证率95%的枯水年径流量为5.33亿m3，多年平均流量99.4m3/s，多年最大月平均流量231m</w:t>
            </w:r>
            <w:r>
              <w:rPr>
                <w:sz w:val="24"/>
                <w:vertAlign w:val="superscript"/>
              </w:rPr>
              <w:t>3</w:t>
            </w:r>
            <w:r>
              <w:rPr>
                <w:sz w:val="24"/>
              </w:rPr>
              <w:t>/s(5月)，最小月平均流量26.2m3/s(1月、12月)。</w:t>
            </w:r>
          </w:p>
          <w:p>
            <w:pPr>
              <w:pStyle w:val="25"/>
              <w:spacing w:line="360" w:lineRule="auto"/>
              <w:ind w:firstLine="480" w:firstLineChars="200"/>
              <w:rPr>
                <w:sz w:val="24"/>
              </w:rPr>
            </w:pPr>
            <w:r>
              <w:rPr>
                <w:sz w:val="24"/>
              </w:rPr>
              <w:t>湄江（车对河）为汨罗的第三大水系，全长41km，流域面积344km</w:t>
            </w:r>
            <w:r>
              <w:rPr>
                <w:sz w:val="24"/>
                <w:vertAlign w:val="superscript"/>
              </w:rPr>
              <w:t>2</w:t>
            </w:r>
            <w:r>
              <w:rPr>
                <w:sz w:val="24"/>
              </w:rPr>
              <w:t>，其中市内 165km2，多年平均径流深600mm，多年平均径流量1.07亿m</w:t>
            </w:r>
            <w:r>
              <w:rPr>
                <w:sz w:val="24"/>
                <w:vertAlign w:val="superscript"/>
              </w:rPr>
              <w:t>3</w:t>
            </w:r>
            <w:r>
              <w:rPr>
                <w:sz w:val="24"/>
              </w:rPr>
              <w:t>，多年平均流量3.4m3/s。水量资源较丰富。湄江经新市的赵公桥注入汨罗江。</w:t>
            </w:r>
          </w:p>
          <w:p>
            <w:pPr>
              <w:pStyle w:val="104"/>
              <w:spacing w:line="360" w:lineRule="auto"/>
              <w:ind w:firstLine="480" w:firstLineChars="200"/>
              <w:outlineLvl w:val="9"/>
              <w:rPr>
                <w:rFonts w:ascii="Times New Roman" w:hAnsi="Times New Roman" w:eastAsia="宋体"/>
                <w:sz w:val="24"/>
                <w:szCs w:val="24"/>
              </w:rPr>
            </w:pPr>
            <w:r>
              <w:rPr>
                <w:rFonts w:hint="eastAsia" w:ascii="Times New Roman" w:hAnsi="Times New Roman" w:eastAsia="宋体"/>
                <w:sz w:val="24"/>
                <w:szCs w:val="24"/>
              </w:rPr>
              <w:t>李家河为小河，平均流量</w:t>
            </w:r>
            <w:r>
              <w:rPr>
                <w:rFonts w:ascii="Times New Roman" w:hAnsi="Times New Roman" w:eastAsia="宋体"/>
                <w:sz w:val="24"/>
                <w:szCs w:val="24"/>
              </w:rPr>
              <w:t>1.8m</w:t>
            </w:r>
            <w:r>
              <w:rPr>
                <w:rFonts w:ascii="Times New Roman" w:hAnsi="Times New Roman" w:eastAsia="宋体"/>
                <w:sz w:val="24"/>
                <w:szCs w:val="24"/>
                <w:vertAlign w:val="superscript"/>
              </w:rPr>
              <w:t>3</w:t>
            </w:r>
            <w:r>
              <w:rPr>
                <w:rFonts w:ascii="Times New Roman" w:hAnsi="Times New Roman" w:eastAsia="宋体"/>
                <w:sz w:val="24"/>
                <w:szCs w:val="24"/>
              </w:rPr>
              <w:t>/s</w:t>
            </w:r>
            <w:r>
              <w:rPr>
                <w:rFonts w:hint="eastAsia" w:ascii="Times New Roman" w:hAnsi="Times New Roman" w:eastAsia="宋体"/>
                <w:sz w:val="24"/>
                <w:szCs w:val="24"/>
              </w:rPr>
              <w:t>，水域功能为渔业用水区。早季时李家河水重力自排入汨罗江，雨季时经李家河末端的百丈排渍泵站提升至汨罗江。汨罗市城市污水处理厂在李家河的排污口坐标</w:t>
            </w:r>
            <w:r>
              <w:rPr>
                <w:rFonts w:ascii="Times New Roman" w:hAnsi="Times New Roman" w:eastAsia="宋体"/>
                <w:sz w:val="24"/>
                <w:szCs w:val="24"/>
              </w:rPr>
              <w:t>E113°3′56.90″</w:t>
            </w:r>
            <w:r>
              <w:rPr>
                <w:rFonts w:hint="eastAsia" w:ascii="Times New Roman" w:hAnsi="Times New Roman" w:eastAsia="宋体"/>
                <w:sz w:val="24"/>
                <w:szCs w:val="24"/>
              </w:rPr>
              <w:t>，</w:t>
            </w:r>
            <w:r>
              <w:rPr>
                <w:rFonts w:ascii="Times New Roman" w:hAnsi="Times New Roman" w:eastAsia="宋体"/>
                <w:sz w:val="24"/>
                <w:szCs w:val="24"/>
              </w:rPr>
              <w:t>N28°50′1.95″</w:t>
            </w:r>
            <w:r>
              <w:rPr>
                <w:rFonts w:hint="eastAsia" w:ascii="Times New Roman" w:hAnsi="Times New Roman" w:eastAsia="宋体"/>
                <w:sz w:val="24"/>
                <w:szCs w:val="24"/>
              </w:rPr>
              <w:t>。</w:t>
            </w:r>
          </w:p>
          <w:p>
            <w:pPr>
              <w:pStyle w:val="25"/>
              <w:spacing w:line="360" w:lineRule="auto"/>
              <w:ind w:firstLine="482" w:firstLineChars="200"/>
              <w:rPr>
                <w:b/>
                <w:bCs/>
                <w:kern w:val="24"/>
                <w:sz w:val="24"/>
              </w:rPr>
            </w:pPr>
            <w:r>
              <w:rPr>
                <w:b/>
                <w:bCs/>
                <w:kern w:val="24"/>
                <w:sz w:val="24"/>
              </w:rPr>
              <w:t>5.植被和生物</w:t>
            </w:r>
          </w:p>
          <w:p>
            <w:pPr>
              <w:spacing w:line="360" w:lineRule="auto"/>
              <w:ind w:firstLine="480" w:firstLineChars="200"/>
              <w:rPr>
                <w:sz w:val="24"/>
              </w:rPr>
            </w:pPr>
            <w:r>
              <w:rPr>
                <w:rFonts w:hint="eastAsia"/>
                <w:sz w:val="24"/>
              </w:rPr>
              <w:t>岳阳市属中亚热带北缘常绿阔叶林亚地带。植物种类繁多，可鉴植物种类80科近200多种。乔木主要是松科的马尾松、湿地松，杉科的杉木，樟科的樟树，壳斗科的白栎、麻栎、苦槠、毛栗等，另外还有桃树、李树、柑橘、桑树等。灌木主要有金缕梅科的檵木，杜鹃科的映山红，蔷薇科的山莓、山楂，冬青科的冬青草。山林离城区近，由于生产集约化程度较高，原始生态类型基本上被人工取代，乔木的种群主要是衫木、国外松、樟树。另外由街道树形成的街道林带也是人工营造的一个主要表现形式。</w:t>
            </w:r>
          </w:p>
          <w:p>
            <w:pPr>
              <w:pStyle w:val="25"/>
              <w:spacing w:line="360" w:lineRule="auto"/>
              <w:ind w:firstLine="480" w:firstLineChars="200"/>
              <w:rPr>
                <w:kern w:val="24"/>
                <w:sz w:val="24"/>
              </w:rPr>
            </w:pPr>
            <w:r>
              <w:rPr>
                <w:sz w:val="24"/>
              </w:rPr>
              <w:t>汨罗市不同区域的气候、地质、土壤，形成不同类型植被。主要植被有阔叶林、马尾松林、杉木林、灌丛、草丛、毛竹林、经济林、农田植被、水生植被等9种类型。本工程区周围植被主要为草丛荒地和马尾松、杉木、湿地松、杂草及灌木等树种；动物主要为老鼠、麻雀和虫类等。</w:t>
            </w:r>
          </w:p>
          <w:p>
            <w:pPr>
              <w:spacing w:line="360" w:lineRule="auto"/>
              <w:ind w:firstLine="480" w:firstLineChars="200"/>
            </w:pPr>
            <w:r>
              <w:rPr>
                <w:kern w:val="24"/>
                <w:sz w:val="24"/>
              </w:rPr>
              <w:t>据调查，本工程区未发现珍稀濒危等需要特殊保护的野生动物。</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rPr>
            </w:pPr>
            <w:r>
              <w:rPr>
                <w:rFonts w:hint="eastAsia" w:ascii="宋体" w:hAnsi="宋体" w:cs="宋体"/>
                <w:b/>
                <w:sz w:val="24"/>
              </w:rPr>
              <w:t>区域环境功能区划</w:t>
            </w:r>
          </w:p>
          <w:p>
            <w:pPr>
              <w:spacing w:line="360" w:lineRule="auto"/>
              <w:ind w:firstLine="480" w:firstLineChars="200"/>
              <w:rPr>
                <w:szCs w:val="21"/>
              </w:rPr>
            </w:pPr>
            <w:r>
              <w:rPr>
                <w:rFonts w:hint="eastAsia" w:ascii="宋体" w:hAnsi="宋体" w:cs="宋体"/>
                <w:sz w:val="24"/>
              </w:rPr>
              <w:t>项目所在地环境功能属性</w:t>
            </w:r>
            <w:r>
              <w:rPr>
                <w:rFonts w:hint="eastAsia"/>
                <w:szCs w:val="21"/>
              </w:rPr>
              <w:t>见表2-1。</w:t>
            </w:r>
          </w:p>
          <w:p>
            <w:pPr>
              <w:spacing w:line="360" w:lineRule="auto"/>
              <w:ind w:firstLine="422" w:firstLineChars="200"/>
              <w:jc w:val="center"/>
              <w:rPr>
                <w:b/>
                <w:bCs/>
                <w:szCs w:val="21"/>
              </w:rPr>
            </w:pPr>
            <w:r>
              <w:rPr>
                <w:rFonts w:hint="eastAsia"/>
                <w:b/>
                <w:bCs/>
                <w:szCs w:val="21"/>
              </w:rPr>
              <w:t>表2-1   项目所在地环境功能属性</w:t>
            </w:r>
          </w:p>
          <w:tbl>
            <w:tblPr>
              <w:tblStyle w:val="27"/>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654"/>
              <w:gridCol w:w="2779"/>
              <w:gridCol w:w="569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 w:hRule="atLeast"/>
              </w:trPr>
              <w:tc>
                <w:tcPr>
                  <w:tcW w:w="654" w:type="dxa"/>
                  <w:noWrap/>
                  <w:vAlign w:val="center"/>
                </w:tcPr>
                <w:p>
                  <w:pPr>
                    <w:jc w:val="center"/>
                    <w:rPr>
                      <w:szCs w:val="21"/>
                    </w:rPr>
                  </w:pPr>
                  <w:r>
                    <w:rPr>
                      <w:rFonts w:hint="eastAsia"/>
                      <w:szCs w:val="21"/>
                    </w:rPr>
                    <w:t>编号</w:t>
                  </w:r>
                </w:p>
              </w:tc>
              <w:tc>
                <w:tcPr>
                  <w:tcW w:w="2779" w:type="dxa"/>
                  <w:noWrap/>
                  <w:vAlign w:val="center"/>
                </w:tcPr>
                <w:p>
                  <w:pPr>
                    <w:jc w:val="center"/>
                    <w:rPr>
                      <w:szCs w:val="21"/>
                    </w:rPr>
                  </w:pPr>
                  <w:r>
                    <w:rPr>
                      <w:rFonts w:hint="eastAsia"/>
                      <w:szCs w:val="21"/>
                    </w:rPr>
                    <w:t>项目</w:t>
                  </w:r>
                </w:p>
              </w:tc>
              <w:tc>
                <w:tcPr>
                  <w:tcW w:w="5695" w:type="dxa"/>
                  <w:noWrap/>
                  <w:vAlign w:val="center"/>
                </w:tcPr>
                <w:p>
                  <w:pPr>
                    <w:jc w:val="center"/>
                    <w:rPr>
                      <w:szCs w:val="21"/>
                    </w:rPr>
                  </w:pPr>
                  <w:r>
                    <w:rPr>
                      <w:rFonts w:hint="eastAsia"/>
                      <w:szCs w:val="21"/>
                    </w:rPr>
                    <w:t>功能属性及执行标准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4" w:hRule="atLeast"/>
              </w:trPr>
              <w:tc>
                <w:tcPr>
                  <w:tcW w:w="654" w:type="dxa"/>
                  <w:noWrap/>
                  <w:vAlign w:val="center"/>
                </w:tcPr>
                <w:p>
                  <w:pPr>
                    <w:jc w:val="center"/>
                    <w:rPr>
                      <w:szCs w:val="21"/>
                    </w:rPr>
                  </w:pPr>
                  <w:r>
                    <w:rPr>
                      <w:rFonts w:hint="eastAsia"/>
                      <w:szCs w:val="21"/>
                    </w:rPr>
                    <w:t>1</w:t>
                  </w:r>
                </w:p>
              </w:tc>
              <w:tc>
                <w:tcPr>
                  <w:tcW w:w="2779" w:type="dxa"/>
                  <w:noWrap/>
                  <w:vAlign w:val="center"/>
                </w:tcPr>
                <w:p>
                  <w:pPr>
                    <w:jc w:val="center"/>
                    <w:rPr>
                      <w:szCs w:val="21"/>
                    </w:rPr>
                  </w:pPr>
                  <w:r>
                    <w:rPr>
                      <w:rFonts w:hint="eastAsia"/>
                      <w:szCs w:val="21"/>
                    </w:rPr>
                    <w:t>水环境功能区</w:t>
                  </w:r>
                </w:p>
              </w:tc>
              <w:tc>
                <w:tcPr>
                  <w:tcW w:w="5695" w:type="dxa"/>
                  <w:noWrap/>
                  <w:vAlign w:val="center"/>
                </w:tcPr>
                <w:p>
                  <w:pPr>
                    <w:jc w:val="center"/>
                    <w:rPr>
                      <w:rFonts w:hint="eastAsia"/>
                      <w:color w:val="000000"/>
                    </w:rPr>
                  </w:pPr>
                  <w:r>
                    <w:rPr>
                      <w:rFonts w:hint="eastAsia"/>
                      <w:color w:val="000000"/>
                    </w:rPr>
                    <w:t>南湖执行</w:t>
                  </w:r>
                  <w:r>
                    <w:rPr>
                      <w:color w:val="000000"/>
                    </w:rPr>
                    <w:t>《地表水环境质量标准》（GB3838-2002）Ⅲ类水体标准</w:t>
                  </w:r>
                  <w:r>
                    <w:rPr>
                      <w:rFonts w:hint="eastAsia"/>
                      <w:color w:val="000000"/>
                    </w:rPr>
                    <w:t>；</w:t>
                  </w:r>
                </w:p>
                <w:p>
                  <w:pPr>
                    <w:jc w:val="center"/>
                    <w:rPr>
                      <w:szCs w:val="21"/>
                    </w:rPr>
                  </w:pPr>
                  <w:r>
                    <w:rPr>
                      <w:color w:val="000000"/>
                    </w:rPr>
                    <w:t>汨罗江窑州断面执行《地表水环境质量标准》（GB3838-2002）Ⅱ类标准，汨罗江南渡断面、车对河</w:t>
                  </w:r>
                  <w:r>
                    <w:rPr>
                      <w:rFonts w:hint="eastAsia"/>
                      <w:color w:val="000000"/>
                    </w:rPr>
                    <w:t>、</w:t>
                  </w:r>
                  <w:r>
                    <w:rPr>
                      <w:color w:val="000000"/>
                    </w:rPr>
                    <w:t>李家河执行《地表水环境质量标准》（GB3838-2002）Ⅲ类水体标准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1" w:hRule="atLeast"/>
              </w:trPr>
              <w:tc>
                <w:tcPr>
                  <w:tcW w:w="654" w:type="dxa"/>
                  <w:noWrap/>
                  <w:vAlign w:val="center"/>
                </w:tcPr>
                <w:p>
                  <w:pPr>
                    <w:jc w:val="center"/>
                    <w:rPr>
                      <w:szCs w:val="21"/>
                    </w:rPr>
                  </w:pPr>
                  <w:r>
                    <w:rPr>
                      <w:rFonts w:hint="eastAsia"/>
                      <w:szCs w:val="21"/>
                    </w:rPr>
                    <w:t>2</w:t>
                  </w:r>
                </w:p>
              </w:tc>
              <w:tc>
                <w:tcPr>
                  <w:tcW w:w="2779" w:type="dxa"/>
                  <w:noWrap/>
                  <w:vAlign w:val="center"/>
                </w:tcPr>
                <w:p>
                  <w:pPr>
                    <w:jc w:val="center"/>
                    <w:rPr>
                      <w:szCs w:val="21"/>
                    </w:rPr>
                  </w:pPr>
                  <w:r>
                    <w:rPr>
                      <w:rFonts w:hint="eastAsia"/>
                      <w:szCs w:val="21"/>
                    </w:rPr>
                    <w:t>环境空气质量功能区</w:t>
                  </w:r>
                </w:p>
              </w:tc>
              <w:tc>
                <w:tcPr>
                  <w:tcW w:w="5695" w:type="dxa"/>
                  <w:noWrap/>
                  <w:vAlign w:val="center"/>
                </w:tcPr>
                <w:p>
                  <w:pPr>
                    <w:jc w:val="center"/>
                    <w:rPr>
                      <w:szCs w:val="21"/>
                    </w:rPr>
                  </w:pPr>
                  <w:r>
                    <w:rPr>
                      <w:rFonts w:hint="eastAsia"/>
                      <w:szCs w:val="21"/>
                    </w:rPr>
                    <w:t>执行《环境空气质量标准》（GB3095-2012）及修改单中的二级标准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 w:hRule="atLeast"/>
              </w:trPr>
              <w:tc>
                <w:tcPr>
                  <w:tcW w:w="654" w:type="dxa"/>
                  <w:noWrap/>
                  <w:vAlign w:val="center"/>
                </w:tcPr>
                <w:p>
                  <w:pPr>
                    <w:jc w:val="center"/>
                    <w:rPr>
                      <w:szCs w:val="21"/>
                    </w:rPr>
                  </w:pPr>
                  <w:r>
                    <w:rPr>
                      <w:rFonts w:hint="eastAsia"/>
                      <w:szCs w:val="21"/>
                    </w:rPr>
                    <w:t>3</w:t>
                  </w:r>
                </w:p>
              </w:tc>
              <w:tc>
                <w:tcPr>
                  <w:tcW w:w="2779" w:type="dxa"/>
                  <w:noWrap/>
                  <w:vAlign w:val="center"/>
                </w:tcPr>
                <w:p>
                  <w:pPr>
                    <w:jc w:val="center"/>
                    <w:rPr>
                      <w:szCs w:val="21"/>
                    </w:rPr>
                  </w:pPr>
                  <w:r>
                    <w:rPr>
                      <w:rFonts w:hint="eastAsia"/>
                      <w:szCs w:val="21"/>
                    </w:rPr>
                    <w:t>声环境功能区</w:t>
                  </w:r>
                </w:p>
              </w:tc>
              <w:tc>
                <w:tcPr>
                  <w:tcW w:w="5695" w:type="dxa"/>
                  <w:noWrap/>
                  <w:vAlign w:val="center"/>
                </w:tcPr>
                <w:p>
                  <w:pPr>
                    <w:jc w:val="center"/>
                    <w:rPr>
                      <w:color w:val="FF0000"/>
                      <w:szCs w:val="21"/>
                    </w:rPr>
                  </w:pPr>
                  <w:r>
                    <w:rPr>
                      <w:rFonts w:hint="eastAsia"/>
                      <w:color w:val="auto"/>
                      <w:szCs w:val="21"/>
                    </w:rPr>
                    <w:t>执行《声环境质量标准》（</w:t>
                  </w:r>
                  <w:r>
                    <w:rPr>
                      <w:color w:val="auto"/>
                      <w:szCs w:val="21"/>
                    </w:rPr>
                    <w:t>GB3096-2008</w:t>
                  </w:r>
                  <w:r>
                    <w:rPr>
                      <w:rFonts w:hint="eastAsia"/>
                      <w:color w:val="auto"/>
                      <w:szCs w:val="21"/>
                    </w:rPr>
                    <w:t>）</w:t>
                  </w:r>
                  <w:r>
                    <w:rPr>
                      <w:color w:val="auto"/>
                      <w:szCs w:val="21"/>
                    </w:rPr>
                    <w:t>3</w:t>
                  </w:r>
                  <w:r>
                    <w:rPr>
                      <w:rFonts w:hint="eastAsia"/>
                      <w:color w:val="auto"/>
                      <w:szCs w:val="21"/>
                    </w:rPr>
                    <w:t>类限值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 w:hRule="atLeast"/>
              </w:trPr>
              <w:tc>
                <w:tcPr>
                  <w:tcW w:w="654" w:type="dxa"/>
                  <w:noWrap/>
                  <w:vAlign w:val="center"/>
                </w:tcPr>
                <w:p>
                  <w:pPr>
                    <w:jc w:val="center"/>
                    <w:rPr>
                      <w:szCs w:val="21"/>
                    </w:rPr>
                  </w:pPr>
                  <w:r>
                    <w:rPr>
                      <w:rFonts w:hint="eastAsia"/>
                      <w:szCs w:val="21"/>
                    </w:rPr>
                    <w:t>4</w:t>
                  </w:r>
                </w:p>
              </w:tc>
              <w:tc>
                <w:tcPr>
                  <w:tcW w:w="2779" w:type="dxa"/>
                  <w:noWrap/>
                  <w:vAlign w:val="center"/>
                </w:tcPr>
                <w:p>
                  <w:pPr>
                    <w:jc w:val="center"/>
                    <w:rPr>
                      <w:szCs w:val="21"/>
                    </w:rPr>
                  </w:pPr>
                  <w:r>
                    <w:rPr>
                      <w:rFonts w:hint="eastAsia"/>
                      <w:szCs w:val="21"/>
                    </w:rPr>
                    <w:t>是否基本农田保护区</w:t>
                  </w:r>
                </w:p>
              </w:tc>
              <w:tc>
                <w:tcPr>
                  <w:tcW w:w="5695" w:type="dxa"/>
                  <w:noWrap/>
                  <w:vAlign w:val="center"/>
                </w:tcPr>
                <w:p>
                  <w:pPr>
                    <w:jc w:val="center"/>
                    <w:rPr>
                      <w:szCs w:val="21"/>
                    </w:rPr>
                  </w:pPr>
                  <w:r>
                    <w:rPr>
                      <w:rFonts w:hint="eastAsia"/>
                      <w:szCs w:val="21"/>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 w:hRule="atLeast"/>
              </w:trPr>
              <w:tc>
                <w:tcPr>
                  <w:tcW w:w="654" w:type="dxa"/>
                  <w:noWrap/>
                  <w:vAlign w:val="center"/>
                </w:tcPr>
                <w:p>
                  <w:pPr>
                    <w:jc w:val="center"/>
                    <w:rPr>
                      <w:szCs w:val="21"/>
                    </w:rPr>
                  </w:pPr>
                  <w:r>
                    <w:rPr>
                      <w:rFonts w:hint="eastAsia"/>
                      <w:szCs w:val="21"/>
                    </w:rPr>
                    <w:t>5</w:t>
                  </w:r>
                </w:p>
              </w:tc>
              <w:tc>
                <w:tcPr>
                  <w:tcW w:w="2779" w:type="dxa"/>
                  <w:noWrap/>
                  <w:vAlign w:val="center"/>
                </w:tcPr>
                <w:p>
                  <w:pPr>
                    <w:jc w:val="center"/>
                    <w:rPr>
                      <w:szCs w:val="21"/>
                    </w:rPr>
                  </w:pPr>
                  <w:r>
                    <w:rPr>
                      <w:rFonts w:hint="eastAsia"/>
                      <w:szCs w:val="21"/>
                    </w:rPr>
                    <w:t>是否森林公园</w:t>
                  </w:r>
                </w:p>
              </w:tc>
              <w:tc>
                <w:tcPr>
                  <w:tcW w:w="5695" w:type="dxa"/>
                  <w:noWrap/>
                  <w:vAlign w:val="center"/>
                </w:tcPr>
                <w:p>
                  <w:pPr>
                    <w:jc w:val="center"/>
                    <w:rPr>
                      <w:szCs w:val="21"/>
                    </w:rPr>
                  </w:pPr>
                  <w:r>
                    <w:rPr>
                      <w:rFonts w:hint="eastAsia"/>
                      <w:szCs w:val="21"/>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 w:hRule="atLeast"/>
              </w:trPr>
              <w:tc>
                <w:tcPr>
                  <w:tcW w:w="654" w:type="dxa"/>
                  <w:noWrap/>
                  <w:vAlign w:val="center"/>
                </w:tcPr>
                <w:p>
                  <w:pPr>
                    <w:jc w:val="center"/>
                    <w:rPr>
                      <w:szCs w:val="21"/>
                    </w:rPr>
                  </w:pPr>
                  <w:r>
                    <w:rPr>
                      <w:rFonts w:hint="eastAsia"/>
                      <w:szCs w:val="21"/>
                    </w:rPr>
                    <w:t>6</w:t>
                  </w:r>
                </w:p>
              </w:tc>
              <w:tc>
                <w:tcPr>
                  <w:tcW w:w="2779" w:type="dxa"/>
                  <w:noWrap/>
                  <w:vAlign w:val="center"/>
                </w:tcPr>
                <w:p>
                  <w:pPr>
                    <w:jc w:val="center"/>
                    <w:rPr>
                      <w:szCs w:val="21"/>
                    </w:rPr>
                  </w:pPr>
                  <w:r>
                    <w:rPr>
                      <w:rFonts w:hint="eastAsia"/>
                      <w:szCs w:val="21"/>
                    </w:rPr>
                    <w:t>是否生态功能保护区</w:t>
                  </w:r>
                </w:p>
              </w:tc>
              <w:tc>
                <w:tcPr>
                  <w:tcW w:w="5695" w:type="dxa"/>
                  <w:noWrap/>
                  <w:vAlign w:val="center"/>
                </w:tcPr>
                <w:p>
                  <w:pPr>
                    <w:jc w:val="center"/>
                    <w:rPr>
                      <w:szCs w:val="21"/>
                    </w:rPr>
                  </w:pPr>
                  <w:r>
                    <w:rPr>
                      <w:rFonts w:hint="eastAsia"/>
                      <w:szCs w:val="21"/>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 w:hRule="atLeast"/>
              </w:trPr>
              <w:tc>
                <w:tcPr>
                  <w:tcW w:w="654" w:type="dxa"/>
                  <w:noWrap/>
                  <w:vAlign w:val="center"/>
                </w:tcPr>
                <w:p>
                  <w:pPr>
                    <w:jc w:val="center"/>
                    <w:rPr>
                      <w:szCs w:val="21"/>
                    </w:rPr>
                  </w:pPr>
                  <w:r>
                    <w:rPr>
                      <w:rFonts w:hint="eastAsia"/>
                      <w:szCs w:val="21"/>
                    </w:rPr>
                    <w:t>7</w:t>
                  </w:r>
                </w:p>
              </w:tc>
              <w:tc>
                <w:tcPr>
                  <w:tcW w:w="2779" w:type="dxa"/>
                  <w:noWrap/>
                  <w:vAlign w:val="center"/>
                </w:tcPr>
                <w:p>
                  <w:pPr>
                    <w:jc w:val="center"/>
                    <w:rPr>
                      <w:szCs w:val="21"/>
                    </w:rPr>
                  </w:pPr>
                  <w:r>
                    <w:rPr>
                      <w:rFonts w:hint="eastAsia"/>
                      <w:szCs w:val="21"/>
                    </w:rPr>
                    <w:t>是否水土流失重点防治区</w:t>
                  </w:r>
                </w:p>
              </w:tc>
              <w:tc>
                <w:tcPr>
                  <w:tcW w:w="5695" w:type="dxa"/>
                  <w:noWrap/>
                  <w:vAlign w:val="center"/>
                </w:tcPr>
                <w:p>
                  <w:pPr>
                    <w:jc w:val="center"/>
                    <w:rPr>
                      <w:szCs w:val="21"/>
                    </w:rPr>
                  </w:pPr>
                  <w:r>
                    <w:rPr>
                      <w:rFonts w:hint="eastAsia"/>
                      <w:szCs w:val="21"/>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 w:hRule="atLeast"/>
              </w:trPr>
              <w:tc>
                <w:tcPr>
                  <w:tcW w:w="654" w:type="dxa"/>
                  <w:noWrap/>
                  <w:vAlign w:val="center"/>
                </w:tcPr>
                <w:p>
                  <w:pPr>
                    <w:jc w:val="center"/>
                    <w:rPr>
                      <w:szCs w:val="21"/>
                    </w:rPr>
                  </w:pPr>
                  <w:r>
                    <w:rPr>
                      <w:rFonts w:hint="eastAsia"/>
                      <w:szCs w:val="21"/>
                    </w:rPr>
                    <w:t>8</w:t>
                  </w:r>
                </w:p>
              </w:tc>
              <w:tc>
                <w:tcPr>
                  <w:tcW w:w="2779" w:type="dxa"/>
                  <w:noWrap/>
                  <w:vAlign w:val="center"/>
                </w:tcPr>
                <w:p>
                  <w:pPr>
                    <w:jc w:val="center"/>
                    <w:rPr>
                      <w:szCs w:val="21"/>
                    </w:rPr>
                  </w:pPr>
                  <w:r>
                    <w:rPr>
                      <w:rFonts w:hint="eastAsia"/>
                      <w:szCs w:val="21"/>
                    </w:rPr>
                    <w:t>是否人口密集区</w:t>
                  </w:r>
                </w:p>
              </w:tc>
              <w:tc>
                <w:tcPr>
                  <w:tcW w:w="5695" w:type="dxa"/>
                  <w:noWrap/>
                  <w:vAlign w:val="center"/>
                </w:tcPr>
                <w:p>
                  <w:pPr>
                    <w:jc w:val="center"/>
                    <w:rPr>
                      <w:szCs w:val="21"/>
                    </w:rPr>
                  </w:pPr>
                  <w:r>
                    <w:rPr>
                      <w:rFonts w:hint="eastAsia"/>
                      <w:szCs w:val="21"/>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 w:hRule="atLeast"/>
              </w:trPr>
              <w:tc>
                <w:tcPr>
                  <w:tcW w:w="654" w:type="dxa"/>
                  <w:noWrap/>
                  <w:vAlign w:val="center"/>
                </w:tcPr>
                <w:p>
                  <w:pPr>
                    <w:jc w:val="center"/>
                    <w:rPr>
                      <w:szCs w:val="21"/>
                    </w:rPr>
                  </w:pPr>
                  <w:r>
                    <w:rPr>
                      <w:rFonts w:hint="eastAsia"/>
                      <w:szCs w:val="21"/>
                    </w:rPr>
                    <w:t>9</w:t>
                  </w:r>
                </w:p>
              </w:tc>
              <w:tc>
                <w:tcPr>
                  <w:tcW w:w="2779" w:type="dxa"/>
                  <w:noWrap/>
                  <w:vAlign w:val="center"/>
                </w:tcPr>
                <w:p>
                  <w:pPr>
                    <w:jc w:val="center"/>
                    <w:rPr>
                      <w:szCs w:val="21"/>
                    </w:rPr>
                  </w:pPr>
                  <w:r>
                    <w:rPr>
                      <w:rFonts w:hint="eastAsia"/>
                      <w:szCs w:val="21"/>
                    </w:rPr>
                    <w:t>是否重点文物保护单位</w:t>
                  </w:r>
                </w:p>
              </w:tc>
              <w:tc>
                <w:tcPr>
                  <w:tcW w:w="5695" w:type="dxa"/>
                  <w:noWrap/>
                  <w:vAlign w:val="center"/>
                </w:tcPr>
                <w:p>
                  <w:pPr>
                    <w:jc w:val="center"/>
                    <w:rPr>
                      <w:szCs w:val="21"/>
                    </w:rPr>
                  </w:pPr>
                  <w:r>
                    <w:rPr>
                      <w:rFonts w:hint="eastAsia"/>
                      <w:szCs w:val="21"/>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 w:hRule="atLeast"/>
              </w:trPr>
              <w:tc>
                <w:tcPr>
                  <w:tcW w:w="654" w:type="dxa"/>
                  <w:noWrap/>
                  <w:vAlign w:val="center"/>
                </w:tcPr>
                <w:p>
                  <w:pPr>
                    <w:jc w:val="center"/>
                    <w:rPr>
                      <w:szCs w:val="21"/>
                    </w:rPr>
                  </w:pPr>
                  <w:r>
                    <w:rPr>
                      <w:rFonts w:hint="eastAsia"/>
                      <w:szCs w:val="21"/>
                    </w:rPr>
                    <w:t>10</w:t>
                  </w:r>
                </w:p>
              </w:tc>
              <w:tc>
                <w:tcPr>
                  <w:tcW w:w="2779" w:type="dxa"/>
                  <w:noWrap/>
                  <w:vAlign w:val="center"/>
                </w:tcPr>
                <w:p>
                  <w:pPr>
                    <w:jc w:val="center"/>
                    <w:rPr>
                      <w:szCs w:val="21"/>
                    </w:rPr>
                  </w:pPr>
                  <w:r>
                    <w:rPr>
                      <w:rFonts w:hint="eastAsia"/>
                      <w:szCs w:val="21"/>
                    </w:rPr>
                    <w:t>是否三河、三湖、两控区</w:t>
                  </w:r>
                </w:p>
              </w:tc>
              <w:tc>
                <w:tcPr>
                  <w:tcW w:w="5695" w:type="dxa"/>
                  <w:noWrap/>
                  <w:vAlign w:val="center"/>
                </w:tcPr>
                <w:p>
                  <w:pPr>
                    <w:jc w:val="center"/>
                    <w:rPr>
                      <w:szCs w:val="21"/>
                    </w:rPr>
                  </w:pPr>
                  <w:r>
                    <w:rPr>
                      <w:rFonts w:hint="eastAsia"/>
                      <w:szCs w:val="21"/>
                    </w:rPr>
                    <w:t>是两控区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 w:hRule="atLeast"/>
              </w:trPr>
              <w:tc>
                <w:tcPr>
                  <w:tcW w:w="654" w:type="dxa"/>
                  <w:noWrap/>
                  <w:vAlign w:val="center"/>
                </w:tcPr>
                <w:p>
                  <w:pPr>
                    <w:jc w:val="center"/>
                    <w:rPr>
                      <w:szCs w:val="21"/>
                    </w:rPr>
                  </w:pPr>
                  <w:r>
                    <w:rPr>
                      <w:rFonts w:hint="eastAsia"/>
                      <w:szCs w:val="21"/>
                    </w:rPr>
                    <w:t>11</w:t>
                  </w:r>
                </w:p>
              </w:tc>
              <w:tc>
                <w:tcPr>
                  <w:tcW w:w="2779" w:type="dxa"/>
                  <w:noWrap/>
                  <w:vAlign w:val="center"/>
                </w:tcPr>
                <w:p>
                  <w:pPr>
                    <w:jc w:val="center"/>
                    <w:rPr>
                      <w:szCs w:val="21"/>
                    </w:rPr>
                  </w:pPr>
                  <w:r>
                    <w:rPr>
                      <w:rFonts w:hint="eastAsia"/>
                      <w:szCs w:val="21"/>
                    </w:rPr>
                    <w:t>是否水库库区</w:t>
                  </w:r>
                </w:p>
              </w:tc>
              <w:tc>
                <w:tcPr>
                  <w:tcW w:w="5695" w:type="dxa"/>
                  <w:noWrap/>
                  <w:vAlign w:val="center"/>
                </w:tcPr>
                <w:p>
                  <w:pPr>
                    <w:jc w:val="center"/>
                    <w:rPr>
                      <w:szCs w:val="21"/>
                    </w:rPr>
                  </w:pPr>
                  <w:r>
                    <w:rPr>
                      <w:rFonts w:hint="eastAsia"/>
                      <w:szCs w:val="21"/>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 w:hRule="atLeast"/>
              </w:trPr>
              <w:tc>
                <w:tcPr>
                  <w:tcW w:w="654" w:type="dxa"/>
                  <w:noWrap/>
                  <w:vAlign w:val="center"/>
                </w:tcPr>
                <w:p>
                  <w:pPr>
                    <w:jc w:val="center"/>
                    <w:rPr>
                      <w:szCs w:val="21"/>
                    </w:rPr>
                  </w:pPr>
                  <w:r>
                    <w:rPr>
                      <w:rFonts w:hint="eastAsia"/>
                      <w:szCs w:val="21"/>
                    </w:rPr>
                    <w:t>12</w:t>
                  </w:r>
                </w:p>
              </w:tc>
              <w:tc>
                <w:tcPr>
                  <w:tcW w:w="2779" w:type="dxa"/>
                  <w:noWrap/>
                  <w:vAlign w:val="center"/>
                </w:tcPr>
                <w:p>
                  <w:pPr>
                    <w:jc w:val="center"/>
                    <w:rPr>
                      <w:szCs w:val="21"/>
                    </w:rPr>
                  </w:pPr>
                  <w:r>
                    <w:rPr>
                      <w:rFonts w:hint="eastAsia"/>
                      <w:szCs w:val="21"/>
                    </w:rPr>
                    <w:t>是否污水处理厂集水范围</w:t>
                  </w:r>
                </w:p>
              </w:tc>
              <w:tc>
                <w:tcPr>
                  <w:tcW w:w="5695" w:type="dxa"/>
                  <w:noWrap/>
                  <w:vAlign w:val="center"/>
                </w:tcPr>
                <w:p>
                  <w:pPr>
                    <w:jc w:val="center"/>
                    <w:rPr>
                      <w:szCs w:val="21"/>
                    </w:rPr>
                  </w:pPr>
                  <w:r>
                    <w:rPr>
                      <w:rFonts w:hint="eastAsia"/>
                      <w:szCs w:val="21"/>
                    </w:rPr>
                    <w:t>是（</w:t>
                  </w:r>
                  <w:r>
                    <w:rPr>
                      <w:rFonts w:hint="eastAsia"/>
                      <w:color w:val="000000"/>
                      <w:szCs w:val="21"/>
                    </w:rPr>
                    <w:t>岳阳市罗家坡污水处理厂、</w:t>
                  </w:r>
                  <w:r>
                    <w:rPr>
                      <w:rFonts w:hint="eastAsia"/>
                      <w:szCs w:val="21"/>
                    </w:rPr>
                    <w:t>汨罗市城市污水处理厂）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 w:hRule="atLeast"/>
              </w:trPr>
              <w:tc>
                <w:tcPr>
                  <w:tcW w:w="654" w:type="dxa"/>
                  <w:noWrap/>
                  <w:vAlign w:val="center"/>
                </w:tcPr>
                <w:p>
                  <w:pPr>
                    <w:jc w:val="center"/>
                    <w:rPr>
                      <w:szCs w:val="21"/>
                    </w:rPr>
                  </w:pPr>
                  <w:r>
                    <w:rPr>
                      <w:rFonts w:hint="eastAsia"/>
                      <w:szCs w:val="21"/>
                    </w:rPr>
                    <w:t>13</w:t>
                  </w:r>
                </w:p>
              </w:tc>
              <w:tc>
                <w:tcPr>
                  <w:tcW w:w="2779" w:type="dxa"/>
                  <w:noWrap/>
                  <w:vAlign w:val="center"/>
                </w:tcPr>
                <w:p>
                  <w:pPr>
                    <w:jc w:val="center"/>
                    <w:rPr>
                      <w:szCs w:val="21"/>
                    </w:rPr>
                  </w:pPr>
                  <w:r>
                    <w:rPr>
                      <w:rFonts w:hint="eastAsia"/>
                      <w:szCs w:val="21"/>
                    </w:rPr>
                    <w:t>是否属于生态敏感与脆弱区</w:t>
                  </w:r>
                </w:p>
              </w:tc>
              <w:tc>
                <w:tcPr>
                  <w:tcW w:w="5695" w:type="dxa"/>
                  <w:noWrap/>
                  <w:vAlign w:val="center"/>
                </w:tcPr>
                <w:p>
                  <w:pPr>
                    <w:jc w:val="center"/>
                    <w:rPr>
                      <w:szCs w:val="21"/>
                    </w:rPr>
                  </w:pPr>
                  <w:r>
                    <w:rPr>
                      <w:rFonts w:hint="eastAsia"/>
                      <w:szCs w:val="21"/>
                    </w:rPr>
                    <w:t>否</w:t>
                  </w:r>
                </w:p>
              </w:tc>
            </w:tr>
          </w:tbl>
          <w:p>
            <w:pPr>
              <w:spacing w:line="360" w:lineRule="auto"/>
              <w:rPr>
                <w:rFonts w:ascii="宋体" w:hAnsi="宋体" w:cs="宋体"/>
                <w:sz w:val="24"/>
              </w:rPr>
            </w:pPr>
          </w:p>
          <w:p>
            <w:pPr>
              <w:pStyle w:val="26"/>
              <w:rPr>
                <w:rFonts w:ascii="宋体" w:hAnsi="宋体" w:cs="宋体"/>
                <w:sz w:val="24"/>
              </w:rPr>
            </w:pPr>
          </w:p>
          <w:p>
            <w:pPr>
              <w:pStyle w:val="26"/>
              <w:ind w:left="0" w:leftChars="0" w:firstLine="0"/>
            </w:pPr>
          </w:p>
          <w:p>
            <w:pPr>
              <w:spacing w:line="360" w:lineRule="auto"/>
              <w:rPr>
                <w:rFonts w:ascii="宋体" w:hAnsi="宋体" w:cs="宋体"/>
                <w:sz w:val="24"/>
              </w:rPr>
            </w:pPr>
          </w:p>
          <w:p>
            <w:pPr>
              <w:pStyle w:val="6"/>
            </w:pPr>
          </w:p>
          <w:p>
            <w:pPr>
              <w:spacing w:line="360" w:lineRule="auto"/>
              <w:rPr>
                <w:rFonts w:ascii="宋体" w:hAnsi="宋体" w:cs="宋体"/>
                <w:sz w:val="24"/>
              </w:rPr>
            </w:pPr>
          </w:p>
          <w:p>
            <w:pPr>
              <w:spacing w:line="360" w:lineRule="auto"/>
              <w:rPr>
                <w:rFonts w:ascii="宋体" w:hAnsi="宋体" w:cs="宋体"/>
                <w:sz w:val="24"/>
              </w:rPr>
            </w:pPr>
          </w:p>
          <w:p>
            <w:pPr>
              <w:pStyle w:val="26"/>
              <w:rPr>
                <w:rFonts w:ascii="宋体" w:hAnsi="宋体" w:cs="宋体"/>
                <w:sz w:val="24"/>
              </w:rPr>
            </w:pPr>
          </w:p>
          <w:p>
            <w:pPr>
              <w:rPr>
                <w:rFonts w:ascii="宋体" w:hAnsi="宋体" w:cs="宋体"/>
                <w:sz w:val="24"/>
              </w:rPr>
            </w:pPr>
          </w:p>
          <w:p>
            <w:pPr>
              <w:pStyle w:val="26"/>
            </w:pPr>
          </w:p>
          <w:p>
            <w:pPr>
              <w:spacing w:line="360" w:lineRule="auto"/>
              <w:rPr>
                <w:rFonts w:ascii="宋体" w:hAnsi="宋体" w:cs="宋体"/>
                <w:sz w:val="24"/>
              </w:rPr>
            </w:pPr>
          </w:p>
          <w:p>
            <w:pPr>
              <w:spacing w:line="360" w:lineRule="auto"/>
              <w:rPr>
                <w:rFonts w:ascii="宋体" w:hAnsi="宋体" w:cs="宋体"/>
                <w:sz w:val="24"/>
              </w:rPr>
            </w:pPr>
          </w:p>
        </w:tc>
      </w:tr>
    </w:tbl>
    <w:p>
      <w:pPr>
        <w:pStyle w:val="45"/>
        <w:outlineLvl w:val="0"/>
      </w:pPr>
      <w:r>
        <w:rPr>
          <w:rFonts w:hint="eastAsia" w:ascii="宋体" w:hAnsi="宋体"/>
        </w:rPr>
        <w:t>表三、</w:t>
      </w:r>
      <w:r>
        <w:t>环境质量</w:t>
      </w:r>
      <w:r>
        <w:rPr>
          <w:rFonts w:hint="eastAsia"/>
        </w:rPr>
        <w:t>状况：</w:t>
      </w: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94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6960" w:hRule="atLeast"/>
        </w:trPr>
        <w:tc>
          <w:tcPr>
            <w:tcW w:w="9456" w:type="dxa"/>
            <w:tcBorders>
              <w:bottom w:val="single" w:color="auto" w:sz="12" w:space="0"/>
            </w:tcBorders>
            <w:noWrap/>
          </w:tcPr>
          <w:p>
            <w:pPr>
              <w:spacing w:line="360" w:lineRule="auto"/>
              <w:rPr>
                <w:sz w:val="24"/>
              </w:rPr>
            </w:pPr>
            <w:r>
              <w:rPr>
                <w:sz w:val="24"/>
              </w:rPr>
              <w:t>建设项目所在地区域环境质量现状及主要环境问题（环境空气、地面水、地下水、声环境、生态环境）：</w:t>
            </w:r>
          </w:p>
          <w:p>
            <w:pPr>
              <w:spacing w:line="360" w:lineRule="auto"/>
              <w:ind w:firstLine="482" w:firstLineChars="200"/>
              <w:rPr>
                <w:b/>
                <w:bCs/>
                <w:i w:val="0"/>
                <w:iCs w:val="0"/>
                <w:sz w:val="24"/>
              </w:rPr>
            </w:pPr>
            <w:r>
              <w:rPr>
                <w:b/>
                <w:bCs/>
                <w:i w:val="0"/>
                <w:iCs w:val="0"/>
                <w:sz w:val="24"/>
              </w:rPr>
              <w:t>1.大气环境质量现状：</w:t>
            </w:r>
          </w:p>
          <w:p>
            <w:pPr>
              <w:spacing w:line="360" w:lineRule="auto"/>
              <w:ind w:firstLine="480" w:firstLineChars="200"/>
              <w:rPr>
                <w:sz w:val="24"/>
              </w:rPr>
            </w:pPr>
            <w:r>
              <w:rPr>
                <w:sz w:val="24"/>
              </w:rPr>
              <w:t>（1）空气质量达标区判定</w:t>
            </w:r>
          </w:p>
          <w:p>
            <w:pPr>
              <w:spacing w:line="360" w:lineRule="auto"/>
              <w:ind w:firstLine="480" w:firstLineChars="200"/>
              <w:rPr>
                <w:sz w:val="24"/>
              </w:rPr>
            </w:pPr>
            <w:r>
              <w:rPr>
                <w:rFonts w:hint="eastAsia"/>
                <w:sz w:val="24"/>
              </w:rPr>
              <w:t>根据《环境影响评价技术导则 大气环境》（HJ2.2-2018）中“6 环境空气质量现状调查与评价”内容，首先需要调查项目所在区域环境质量达标情况，作为项目所在区域是否为达标区的判断依据。</w:t>
            </w:r>
            <w:r>
              <w:rPr>
                <w:sz w:val="24"/>
              </w:rPr>
              <w:t>并且根据导则“5.5依据评价所需环境空气质量现状、气象资料等故据的可获得性、故量质量、代表性等因素，选择近3年中数据相对完整的1个日历年作为评价基准年”的内容，本项目筛选的评价基准年为201</w:t>
            </w:r>
            <w:r>
              <w:rPr>
                <w:rFonts w:hint="eastAsia"/>
                <w:sz w:val="24"/>
              </w:rPr>
              <w:t>9</w:t>
            </w:r>
            <w:r>
              <w:rPr>
                <w:sz w:val="24"/>
              </w:rPr>
              <w:t>年。区域达标判定所用数据引用201</w:t>
            </w:r>
            <w:r>
              <w:rPr>
                <w:rFonts w:hint="eastAsia"/>
                <w:sz w:val="24"/>
              </w:rPr>
              <w:t>9</w:t>
            </w:r>
            <w:r>
              <w:rPr>
                <w:sz w:val="24"/>
              </w:rPr>
              <w:t>年岳阳市环境监测站点</w:t>
            </w:r>
            <w:r>
              <w:rPr>
                <w:rFonts w:hint="eastAsia"/>
                <w:sz w:val="24"/>
              </w:rPr>
              <w:t>和岳阳市生态环境局汨罗分局</w:t>
            </w:r>
            <w:r>
              <w:rPr>
                <w:sz w:val="24"/>
              </w:rPr>
              <w:t>环境空气自动监测站的基本污染物环境质量现状数据，数据统计如下表。</w:t>
            </w:r>
          </w:p>
          <w:p>
            <w:pPr>
              <w:spacing w:line="360" w:lineRule="auto"/>
              <w:ind w:firstLine="480" w:firstLineChars="200"/>
              <w:rPr>
                <w:sz w:val="24"/>
              </w:rPr>
            </w:pPr>
            <w:r>
              <w:rPr>
                <w:sz w:val="24"/>
              </w:rPr>
              <w:t>汨罗市SO</w:t>
            </w:r>
            <w:r>
              <w:rPr>
                <w:sz w:val="24"/>
                <w:vertAlign w:val="subscript"/>
              </w:rPr>
              <w:t>2</w:t>
            </w:r>
            <w:r>
              <w:rPr>
                <w:sz w:val="24"/>
              </w:rPr>
              <w:t>、NO</w:t>
            </w:r>
            <w:r>
              <w:rPr>
                <w:sz w:val="24"/>
                <w:vertAlign w:val="subscript"/>
              </w:rPr>
              <w:t>2</w:t>
            </w:r>
            <w:r>
              <w:rPr>
                <w:sz w:val="24"/>
              </w:rPr>
              <w:t>年平均质量浓度和CO95百分位数日平均质量浓度、O</w:t>
            </w:r>
            <w:r>
              <w:rPr>
                <w:sz w:val="24"/>
                <w:vertAlign w:val="subscript"/>
              </w:rPr>
              <w:t>3</w:t>
            </w:r>
            <w:r>
              <w:rPr>
                <w:sz w:val="24"/>
              </w:rPr>
              <w:t>90百分位数最大8小时平均质量浓度可达到《环境空气质量标准》（GB3095-2012）中二级标准。PM10、PM2.5年平均质量浓度尚未达到《环境空气质量标准》（GB3095-2012）中二级标准。</w:t>
            </w:r>
          </w:p>
          <w:p>
            <w:pPr>
              <w:spacing w:line="360" w:lineRule="auto"/>
              <w:ind w:firstLine="422" w:firstLineChars="200"/>
              <w:jc w:val="center"/>
              <w:rPr>
                <w:b/>
                <w:bCs/>
                <w:szCs w:val="21"/>
              </w:rPr>
            </w:pPr>
            <w:r>
              <w:rPr>
                <w:b/>
                <w:bCs/>
                <w:szCs w:val="21"/>
              </w:rPr>
              <w:t>表3-</w:t>
            </w:r>
            <w:r>
              <w:rPr>
                <w:rFonts w:hint="eastAsia"/>
                <w:b/>
                <w:bCs/>
                <w:szCs w:val="21"/>
              </w:rPr>
              <w:t>1</w:t>
            </w:r>
            <w:r>
              <w:rPr>
                <w:rFonts w:hint="eastAsia" w:ascii="宋体" w:hAnsi="宋体" w:cs="宋体"/>
                <w:b/>
                <w:szCs w:val="21"/>
              </w:rPr>
              <w:t>岳阳市</w:t>
            </w:r>
            <w:r>
              <w:rPr>
                <w:rFonts w:hint="eastAsia" w:cs="宋体"/>
                <w:b/>
                <w:szCs w:val="21"/>
              </w:rPr>
              <w:t>常规监测点</w:t>
            </w:r>
            <w:r>
              <w:rPr>
                <w:b/>
                <w:bCs/>
                <w:szCs w:val="21"/>
              </w:rPr>
              <w:t>空气质量现状评价表</w:t>
            </w:r>
          </w:p>
          <w:tbl>
            <w:tblPr>
              <w:tblStyle w:val="27"/>
              <w:tblW w:w="5000"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995"/>
              <w:gridCol w:w="871"/>
              <w:gridCol w:w="1417"/>
              <w:gridCol w:w="1417"/>
              <w:gridCol w:w="1182"/>
              <w:gridCol w:w="13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47" w:type="pct"/>
                  <w:tcBorders>
                    <w:tl2br w:val="nil"/>
                    <w:tr2bl w:val="nil"/>
                  </w:tcBorders>
                  <w:noWrap/>
                  <w:vAlign w:val="center"/>
                </w:tcPr>
                <w:p>
                  <w:pPr>
                    <w:jc w:val="center"/>
                    <w:rPr>
                      <w:b/>
                      <w:bCs/>
                    </w:rPr>
                  </w:pPr>
                  <w:r>
                    <w:rPr>
                      <w:rFonts w:hint="eastAsia"/>
                      <w:b/>
                      <w:bCs/>
                    </w:rPr>
                    <w:t>评价因子</w:t>
                  </w:r>
                </w:p>
              </w:tc>
              <w:tc>
                <w:tcPr>
                  <w:tcW w:w="1083" w:type="pct"/>
                  <w:tcBorders>
                    <w:tl2br w:val="nil"/>
                    <w:tr2bl w:val="nil"/>
                  </w:tcBorders>
                  <w:noWrap/>
                  <w:vAlign w:val="center"/>
                </w:tcPr>
                <w:p>
                  <w:pPr>
                    <w:jc w:val="center"/>
                    <w:rPr>
                      <w:b/>
                      <w:bCs/>
                    </w:rPr>
                  </w:pPr>
                  <w:r>
                    <w:rPr>
                      <w:rFonts w:hint="eastAsia"/>
                      <w:b/>
                      <w:bCs/>
                    </w:rPr>
                    <w:t>评均时段</w:t>
                  </w:r>
                </w:p>
              </w:tc>
              <w:tc>
                <w:tcPr>
                  <w:tcW w:w="473" w:type="pct"/>
                  <w:tcBorders>
                    <w:tl2br w:val="nil"/>
                    <w:tr2bl w:val="nil"/>
                  </w:tcBorders>
                  <w:noWrap/>
                  <w:vAlign w:val="center"/>
                </w:tcPr>
                <w:p>
                  <w:pPr>
                    <w:jc w:val="center"/>
                    <w:rPr>
                      <w:b/>
                      <w:bCs/>
                    </w:rPr>
                  </w:pPr>
                  <w:r>
                    <w:rPr>
                      <w:rFonts w:hint="eastAsia"/>
                      <w:b/>
                      <w:bCs/>
                    </w:rPr>
                    <w:t>百分位</w:t>
                  </w:r>
                </w:p>
              </w:tc>
              <w:tc>
                <w:tcPr>
                  <w:tcW w:w="769" w:type="pct"/>
                  <w:tcBorders>
                    <w:tl2br w:val="nil"/>
                    <w:tr2bl w:val="nil"/>
                  </w:tcBorders>
                  <w:noWrap/>
                  <w:vAlign w:val="center"/>
                </w:tcPr>
                <w:p>
                  <w:pPr>
                    <w:jc w:val="center"/>
                    <w:rPr>
                      <w:b/>
                      <w:bCs/>
                    </w:rPr>
                  </w:pPr>
                  <w:r>
                    <w:rPr>
                      <w:rFonts w:hint="eastAsia"/>
                      <w:b/>
                      <w:bCs/>
                    </w:rPr>
                    <w:t>现状浓度/</w:t>
                  </w:r>
                </w:p>
                <w:p>
                  <w:pPr>
                    <w:jc w:val="center"/>
                    <w:rPr>
                      <w:b/>
                      <w:bCs/>
                    </w:rPr>
                  </w:pPr>
                  <w:r>
                    <w:rPr>
                      <w:rFonts w:hint="eastAsia"/>
                      <w:b/>
                      <w:bCs/>
                    </w:rPr>
                    <w:t>μg/m</w:t>
                  </w:r>
                  <w:r>
                    <w:rPr>
                      <w:rFonts w:hint="eastAsia"/>
                      <w:b/>
                      <w:bCs/>
                      <w:vertAlign w:val="superscript"/>
                    </w:rPr>
                    <w:t>3</w:t>
                  </w:r>
                </w:p>
              </w:tc>
              <w:tc>
                <w:tcPr>
                  <w:tcW w:w="769" w:type="pct"/>
                  <w:tcBorders>
                    <w:tl2br w:val="nil"/>
                    <w:tr2bl w:val="nil"/>
                  </w:tcBorders>
                  <w:noWrap/>
                  <w:vAlign w:val="center"/>
                </w:tcPr>
                <w:p>
                  <w:pPr>
                    <w:jc w:val="center"/>
                    <w:rPr>
                      <w:b/>
                      <w:bCs/>
                    </w:rPr>
                  </w:pPr>
                  <w:r>
                    <w:rPr>
                      <w:rFonts w:hint="eastAsia"/>
                      <w:b/>
                      <w:bCs/>
                    </w:rPr>
                    <w:t>标准浓度/</w:t>
                  </w:r>
                </w:p>
                <w:p>
                  <w:pPr>
                    <w:jc w:val="center"/>
                    <w:rPr>
                      <w:b/>
                      <w:bCs/>
                    </w:rPr>
                  </w:pPr>
                  <w:r>
                    <w:rPr>
                      <w:rFonts w:hint="eastAsia"/>
                      <w:b/>
                      <w:bCs/>
                    </w:rPr>
                    <w:t>μg/m</w:t>
                  </w:r>
                  <w:r>
                    <w:rPr>
                      <w:rFonts w:hint="eastAsia"/>
                      <w:b/>
                      <w:bCs/>
                      <w:vertAlign w:val="superscript"/>
                    </w:rPr>
                    <w:t>3</w:t>
                  </w:r>
                </w:p>
              </w:tc>
              <w:tc>
                <w:tcPr>
                  <w:tcW w:w="642" w:type="pct"/>
                  <w:tcBorders>
                    <w:tl2br w:val="nil"/>
                    <w:tr2bl w:val="nil"/>
                  </w:tcBorders>
                  <w:noWrap/>
                  <w:vAlign w:val="center"/>
                </w:tcPr>
                <w:p>
                  <w:pPr>
                    <w:jc w:val="center"/>
                    <w:rPr>
                      <w:b/>
                      <w:bCs/>
                    </w:rPr>
                  </w:pPr>
                  <w:r>
                    <w:rPr>
                      <w:rFonts w:hint="eastAsia"/>
                      <w:b/>
                      <w:bCs/>
                    </w:rPr>
                    <w:t>占标率/%</w:t>
                  </w:r>
                </w:p>
              </w:tc>
              <w:tc>
                <w:tcPr>
                  <w:tcW w:w="718" w:type="pct"/>
                  <w:tcBorders>
                    <w:tl2br w:val="nil"/>
                    <w:tr2bl w:val="nil"/>
                  </w:tcBorders>
                  <w:noWrap/>
                  <w:vAlign w:val="center"/>
                </w:tcPr>
                <w:p>
                  <w:pPr>
                    <w:jc w:val="center"/>
                    <w:rPr>
                      <w:b/>
                      <w:bCs/>
                    </w:rPr>
                  </w:pPr>
                  <w:r>
                    <w:rPr>
                      <w:rFonts w:hint="eastAsia"/>
                      <w:b/>
                      <w:bCs/>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547" w:type="pct"/>
                  <w:tcBorders>
                    <w:tl2br w:val="nil"/>
                    <w:tr2bl w:val="nil"/>
                  </w:tcBorders>
                  <w:noWrap/>
                  <w:vAlign w:val="center"/>
                </w:tcPr>
                <w:p>
                  <w:pPr>
                    <w:jc w:val="center"/>
                  </w:pPr>
                  <w:r>
                    <w:t>SO</w:t>
                  </w:r>
                  <w:r>
                    <w:rPr>
                      <w:vertAlign w:val="subscript"/>
                    </w:rPr>
                    <w:t>2</w:t>
                  </w:r>
                </w:p>
              </w:tc>
              <w:tc>
                <w:tcPr>
                  <w:tcW w:w="1083" w:type="pct"/>
                  <w:tcBorders>
                    <w:tl2br w:val="nil"/>
                    <w:tr2bl w:val="nil"/>
                  </w:tcBorders>
                  <w:noWrap/>
                  <w:vAlign w:val="center"/>
                </w:tcPr>
                <w:p>
                  <w:pPr>
                    <w:jc w:val="center"/>
                  </w:pPr>
                  <w:r>
                    <w:t>年平均浓度</w:t>
                  </w:r>
                </w:p>
              </w:tc>
              <w:tc>
                <w:tcPr>
                  <w:tcW w:w="473" w:type="pct"/>
                  <w:tcBorders>
                    <w:tl2br w:val="nil"/>
                    <w:tr2bl w:val="nil"/>
                  </w:tcBorders>
                  <w:noWrap/>
                  <w:vAlign w:val="center"/>
                </w:tcPr>
                <w:p>
                  <w:pPr>
                    <w:jc w:val="center"/>
                  </w:pPr>
                  <w:r>
                    <w:t>-</w:t>
                  </w:r>
                </w:p>
              </w:tc>
              <w:tc>
                <w:tcPr>
                  <w:tcW w:w="769" w:type="pct"/>
                  <w:tcBorders>
                    <w:tl2br w:val="nil"/>
                    <w:tr2bl w:val="nil"/>
                  </w:tcBorders>
                  <w:noWrap/>
                  <w:vAlign w:val="center"/>
                </w:tcPr>
                <w:p>
                  <w:pPr>
                    <w:jc w:val="center"/>
                  </w:pPr>
                  <w:r>
                    <w:rPr>
                      <w:rFonts w:hint="eastAsia"/>
                    </w:rPr>
                    <w:t>9</w:t>
                  </w:r>
                </w:p>
              </w:tc>
              <w:tc>
                <w:tcPr>
                  <w:tcW w:w="769" w:type="pct"/>
                  <w:tcBorders>
                    <w:tl2br w:val="nil"/>
                    <w:tr2bl w:val="nil"/>
                  </w:tcBorders>
                  <w:noWrap/>
                  <w:vAlign w:val="center"/>
                </w:tcPr>
                <w:p>
                  <w:pPr>
                    <w:jc w:val="center"/>
                  </w:pPr>
                  <w:r>
                    <w:t>60</w:t>
                  </w:r>
                </w:p>
              </w:tc>
              <w:tc>
                <w:tcPr>
                  <w:tcW w:w="642" w:type="pct"/>
                  <w:tcBorders>
                    <w:tl2br w:val="nil"/>
                    <w:tr2bl w:val="nil"/>
                  </w:tcBorders>
                  <w:noWrap/>
                  <w:vAlign w:val="center"/>
                </w:tcPr>
                <w:p>
                  <w:pPr>
                    <w:jc w:val="center"/>
                  </w:pPr>
                  <w:r>
                    <w:t>0.167</w:t>
                  </w:r>
                </w:p>
              </w:tc>
              <w:tc>
                <w:tcPr>
                  <w:tcW w:w="718" w:type="pct"/>
                  <w:tcBorders>
                    <w:tl2br w:val="nil"/>
                    <w:tr2bl w:val="nil"/>
                  </w:tcBorders>
                  <w:noWrap/>
                  <w:vAlign w:val="center"/>
                </w:tcPr>
                <w:p>
                  <w:pPr>
                    <w:jc w:val="center"/>
                  </w:pPr>
                  <w: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547" w:type="pct"/>
                  <w:tcBorders>
                    <w:tl2br w:val="nil"/>
                    <w:tr2bl w:val="nil"/>
                  </w:tcBorders>
                  <w:noWrap/>
                  <w:vAlign w:val="center"/>
                </w:tcPr>
                <w:p>
                  <w:pPr>
                    <w:jc w:val="center"/>
                  </w:pPr>
                  <w:r>
                    <w:t>NO</w:t>
                  </w:r>
                  <w:r>
                    <w:rPr>
                      <w:vertAlign w:val="subscript"/>
                    </w:rPr>
                    <w:t>2</w:t>
                  </w:r>
                </w:p>
              </w:tc>
              <w:tc>
                <w:tcPr>
                  <w:tcW w:w="1083" w:type="pct"/>
                  <w:tcBorders>
                    <w:tl2br w:val="nil"/>
                    <w:tr2bl w:val="nil"/>
                  </w:tcBorders>
                  <w:noWrap/>
                  <w:vAlign w:val="center"/>
                </w:tcPr>
                <w:p>
                  <w:pPr>
                    <w:jc w:val="center"/>
                  </w:pPr>
                  <w:r>
                    <w:t>年平均浓度</w:t>
                  </w:r>
                </w:p>
              </w:tc>
              <w:tc>
                <w:tcPr>
                  <w:tcW w:w="473" w:type="pct"/>
                  <w:tcBorders>
                    <w:tl2br w:val="nil"/>
                    <w:tr2bl w:val="nil"/>
                  </w:tcBorders>
                  <w:noWrap/>
                  <w:vAlign w:val="center"/>
                </w:tcPr>
                <w:p>
                  <w:pPr>
                    <w:jc w:val="center"/>
                  </w:pPr>
                </w:p>
              </w:tc>
              <w:tc>
                <w:tcPr>
                  <w:tcW w:w="769" w:type="pct"/>
                  <w:tcBorders>
                    <w:tl2br w:val="nil"/>
                    <w:tr2bl w:val="nil"/>
                  </w:tcBorders>
                  <w:noWrap/>
                  <w:vAlign w:val="center"/>
                </w:tcPr>
                <w:p>
                  <w:pPr>
                    <w:jc w:val="center"/>
                  </w:pPr>
                  <w:r>
                    <w:t>2</w:t>
                  </w:r>
                  <w:r>
                    <w:rPr>
                      <w:rFonts w:hint="eastAsia"/>
                    </w:rPr>
                    <w:t>7</w:t>
                  </w:r>
                </w:p>
              </w:tc>
              <w:tc>
                <w:tcPr>
                  <w:tcW w:w="769" w:type="pct"/>
                  <w:tcBorders>
                    <w:tl2br w:val="nil"/>
                    <w:tr2bl w:val="nil"/>
                  </w:tcBorders>
                  <w:noWrap/>
                  <w:vAlign w:val="center"/>
                </w:tcPr>
                <w:p>
                  <w:pPr>
                    <w:jc w:val="center"/>
                  </w:pPr>
                  <w:r>
                    <w:t>40</w:t>
                  </w:r>
                </w:p>
              </w:tc>
              <w:tc>
                <w:tcPr>
                  <w:tcW w:w="642" w:type="pct"/>
                  <w:tcBorders>
                    <w:tl2br w:val="nil"/>
                    <w:tr2bl w:val="nil"/>
                  </w:tcBorders>
                  <w:noWrap/>
                  <w:vAlign w:val="center"/>
                </w:tcPr>
                <w:p>
                  <w:pPr>
                    <w:jc w:val="center"/>
                  </w:pPr>
                  <w:r>
                    <w:t>0.575</w:t>
                  </w:r>
                </w:p>
              </w:tc>
              <w:tc>
                <w:tcPr>
                  <w:tcW w:w="718" w:type="pct"/>
                  <w:tcBorders>
                    <w:tl2br w:val="nil"/>
                    <w:tr2bl w:val="nil"/>
                  </w:tcBorders>
                  <w:noWrap/>
                  <w:vAlign w:val="center"/>
                </w:tcPr>
                <w:p>
                  <w:pPr>
                    <w:jc w:val="center"/>
                  </w:pPr>
                  <w: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547" w:type="pct"/>
                  <w:tcBorders>
                    <w:tl2br w:val="nil"/>
                    <w:tr2bl w:val="nil"/>
                  </w:tcBorders>
                  <w:noWrap/>
                  <w:vAlign w:val="center"/>
                </w:tcPr>
                <w:p>
                  <w:pPr>
                    <w:jc w:val="center"/>
                  </w:pPr>
                  <w:r>
                    <w:t>CO</w:t>
                  </w:r>
                </w:p>
              </w:tc>
              <w:tc>
                <w:tcPr>
                  <w:tcW w:w="1083" w:type="pct"/>
                  <w:tcBorders>
                    <w:tl2br w:val="nil"/>
                    <w:tr2bl w:val="nil"/>
                  </w:tcBorders>
                  <w:noWrap/>
                  <w:vAlign w:val="center"/>
                </w:tcPr>
                <w:p>
                  <w:pPr>
                    <w:jc w:val="center"/>
                  </w:pPr>
                  <w:r>
                    <w:t>百分位上日平均</w:t>
                  </w:r>
                </w:p>
              </w:tc>
              <w:tc>
                <w:tcPr>
                  <w:tcW w:w="473" w:type="pct"/>
                  <w:tcBorders>
                    <w:tl2br w:val="nil"/>
                    <w:tr2bl w:val="nil"/>
                  </w:tcBorders>
                  <w:noWrap/>
                  <w:vAlign w:val="center"/>
                </w:tcPr>
                <w:p>
                  <w:pPr>
                    <w:jc w:val="center"/>
                  </w:pPr>
                  <w:r>
                    <w:t>95</w:t>
                  </w:r>
                </w:p>
              </w:tc>
              <w:tc>
                <w:tcPr>
                  <w:tcW w:w="769" w:type="pct"/>
                  <w:tcBorders>
                    <w:tl2br w:val="nil"/>
                    <w:tr2bl w:val="nil"/>
                  </w:tcBorders>
                  <w:noWrap/>
                  <w:vAlign w:val="center"/>
                </w:tcPr>
                <w:p>
                  <w:pPr>
                    <w:jc w:val="center"/>
                    <w:rPr>
                      <w:rFonts w:hint="default" w:eastAsia="宋体"/>
                      <w:lang w:val="en-US" w:eastAsia="zh-CN"/>
                    </w:rPr>
                  </w:pPr>
                  <w:r>
                    <w:rPr>
                      <w:rFonts w:hint="eastAsia"/>
                      <w:lang w:val="en-US" w:eastAsia="zh-CN"/>
                    </w:rPr>
                    <w:t>1400</w:t>
                  </w:r>
                </w:p>
              </w:tc>
              <w:tc>
                <w:tcPr>
                  <w:tcW w:w="769" w:type="pct"/>
                  <w:tcBorders>
                    <w:tl2br w:val="nil"/>
                    <w:tr2bl w:val="nil"/>
                  </w:tcBorders>
                  <w:noWrap/>
                  <w:vAlign w:val="center"/>
                </w:tcPr>
                <w:p>
                  <w:pPr>
                    <w:jc w:val="center"/>
                    <w:rPr>
                      <w:rFonts w:hint="default" w:eastAsia="宋体"/>
                      <w:lang w:val="en-US" w:eastAsia="zh-CN"/>
                    </w:rPr>
                  </w:pPr>
                  <w:r>
                    <w:t>4</w:t>
                  </w:r>
                  <w:r>
                    <w:rPr>
                      <w:rFonts w:hint="eastAsia"/>
                      <w:lang w:val="en-US" w:eastAsia="zh-CN"/>
                    </w:rPr>
                    <w:t>000</w:t>
                  </w:r>
                </w:p>
              </w:tc>
              <w:tc>
                <w:tcPr>
                  <w:tcW w:w="642" w:type="pct"/>
                  <w:tcBorders>
                    <w:tl2br w:val="nil"/>
                    <w:tr2bl w:val="nil"/>
                  </w:tcBorders>
                  <w:noWrap/>
                  <w:vAlign w:val="center"/>
                </w:tcPr>
                <w:p>
                  <w:pPr>
                    <w:jc w:val="center"/>
                    <w:rPr>
                      <w:rFonts w:hint="default" w:eastAsia="宋体"/>
                      <w:lang w:val="en-US" w:eastAsia="zh-CN"/>
                    </w:rPr>
                  </w:pPr>
                  <w:r>
                    <w:rPr>
                      <w:rFonts w:hint="eastAsia"/>
                      <w:lang w:val="en-US" w:eastAsia="zh-CN"/>
                    </w:rPr>
                    <w:t>35</w:t>
                  </w:r>
                </w:p>
              </w:tc>
              <w:tc>
                <w:tcPr>
                  <w:tcW w:w="718" w:type="pct"/>
                  <w:tcBorders>
                    <w:tl2br w:val="nil"/>
                    <w:tr2bl w:val="nil"/>
                  </w:tcBorders>
                  <w:noWrap/>
                  <w:vAlign w:val="center"/>
                </w:tcPr>
                <w:p>
                  <w:pPr>
                    <w:jc w:val="center"/>
                  </w:pPr>
                  <w: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547" w:type="pct"/>
                  <w:tcBorders>
                    <w:tl2br w:val="nil"/>
                    <w:tr2bl w:val="nil"/>
                  </w:tcBorders>
                  <w:noWrap/>
                  <w:vAlign w:val="center"/>
                </w:tcPr>
                <w:p>
                  <w:pPr>
                    <w:jc w:val="center"/>
                  </w:pPr>
                  <w:r>
                    <w:t>臭氧</w:t>
                  </w:r>
                </w:p>
              </w:tc>
              <w:tc>
                <w:tcPr>
                  <w:tcW w:w="1083" w:type="pct"/>
                  <w:tcBorders>
                    <w:tl2br w:val="nil"/>
                    <w:tr2bl w:val="nil"/>
                  </w:tcBorders>
                  <w:noWrap/>
                  <w:vAlign w:val="center"/>
                </w:tcPr>
                <w:p>
                  <w:pPr>
                    <w:jc w:val="center"/>
                  </w:pPr>
                  <w:r>
                    <w:t>8h平均质量浓度</w:t>
                  </w:r>
                </w:p>
              </w:tc>
              <w:tc>
                <w:tcPr>
                  <w:tcW w:w="473" w:type="pct"/>
                  <w:tcBorders>
                    <w:tl2br w:val="nil"/>
                    <w:tr2bl w:val="nil"/>
                  </w:tcBorders>
                  <w:noWrap/>
                  <w:vAlign w:val="center"/>
                </w:tcPr>
                <w:p>
                  <w:pPr>
                    <w:jc w:val="center"/>
                  </w:pPr>
                  <w:r>
                    <w:t>90</w:t>
                  </w:r>
                </w:p>
              </w:tc>
              <w:tc>
                <w:tcPr>
                  <w:tcW w:w="769" w:type="pct"/>
                  <w:tcBorders>
                    <w:tl2br w:val="nil"/>
                    <w:tr2bl w:val="nil"/>
                  </w:tcBorders>
                  <w:noWrap/>
                  <w:vAlign w:val="center"/>
                </w:tcPr>
                <w:p>
                  <w:pPr>
                    <w:jc w:val="center"/>
                  </w:pPr>
                  <w:r>
                    <w:rPr>
                      <w:rFonts w:hint="eastAsia"/>
                    </w:rPr>
                    <w:t>164</w:t>
                  </w:r>
                </w:p>
              </w:tc>
              <w:tc>
                <w:tcPr>
                  <w:tcW w:w="769" w:type="pct"/>
                  <w:tcBorders>
                    <w:tl2br w:val="nil"/>
                    <w:tr2bl w:val="nil"/>
                  </w:tcBorders>
                  <w:noWrap/>
                  <w:vAlign w:val="center"/>
                </w:tcPr>
                <w:p>
                  <w:pPr>
                    <w:jc w:val="center"/>
                  </w:pPr>
                  <w:r>
                    <w:t>160</w:t>
                  </w:r>
                </w:p>
              </w:tc>
              <w:tc>
                <w:tcPr>
                  <w:tcW w:w="642" w:type="pct"/>
                  <w:tcBorders>
                    <w:tl2br w:val="nil"/>
                    <w:tr2bl w:val="nil"/>
                  </w:tcBorders>
                  <w:noWrap/>
                  <w:vAlign w:val="center"/>
                </w:tcPr>
                <w:p>
                  <w:pPr>
                    <w:jc w:val="center"/>
                  </w:pPr>
                  <w:r>
                    <w:t>0.969</w:t>
                  </w:r>
                </w:p>
              </w:tc>
              <w:tc>
                <w:tcPr>
                  <w:tcW w:w="718" w:type="pct"/>
                  <w:tcBorders>
                    <w:tl2br w:val="nil"/>
                    <w:tr2bl w:val="nil"/>
                  </w:tcBorders>
                  <w:noWrap/>
                  <w:vAlign w:val="center"/>
                </w:tcPr>
                <w:p>
                  <w:pPr>
                    <w:jc w:val="center"/>
                  </w:pPr>
                  <w: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47" w:type="pct"/>
                  <w:tcBorders>
                    <w:tl2br w:val="nil"/>
                    <w:tr2bl w:val="nil"/>
                  </w:tcBorders>
                  <w:noWrap/>
                  <w:vAlign w:val="center"/>
                </w:tcPr>
                <w:p>
                  <w:pPr>
                    <w:jc w:val="center"/>
                  </w:pPr>
                  <w:r>
                    <w:t>PM</w:t>
                  </w:r>
                  <w:r>
                    <w:rPr>
                      <w:vertAlign w:val="subscript"/>
                    </w:rPr>
                    <w:t>2.5</w:t>
                  </w:r>
                </w:p>
              </w:tc>
              <w:tc>
                <w:tcPr>
                  <w:tcW w:w="1083" w:type="pct"/>
                  <w:tcBorders>
                    <w:tl2br w:val="nil"/>
                    <w:tr2bl w:val="nil"/>
                  </w:tcBorders>
                  <w:noWrap/>
                  <w:vAlign w:val="center"/>
                </w:tcPr>
                <w:p>
                  <w:pPr>
                    <w:jc w:val="center"/>
                  </w:pPr>
                  <w:r>
                    <w:t>年平均浓度</w:t>
                  </w:r>
                </w:p>
              </w:tc>
              <w:tc>
                <w:tcPr>
                  <w:tcW w:w="473" w:type="pct"/>
                  <w:tcBorders>
                    <w:tl2br w:val="nil"/>
                    <w:tr2bl w:val="nil"/>
                  </w:tcBorders>
                  <w:noWrap/>
                  <w:vAlign w:val="center"/>
                </w:tcPr>
                <w:p>
                  <w:pPr>
                    <w:jc w:val="center"/>
                  </w:pPr>
                  <w:r>
                    <w:t>-</w:t>
                  </w:r>
                </w:p>
              </w:tc>
              <w:tc>
                <w:tcPr>
                  <w:tcW w:w="769" w:type="pct"/>
                  <w:tcBorders>
                    <w:tl2br w:val="nil"/>
                    <w:tr2bl w:val="nil"/>
                  </w:tcBorders>
                  <w:noWrap/>
                  <w:vAlign w:val="center"/>
                </w:tcPr>
                <w:p>
                  <w:pPr>
                    <w:jc w:val="center"/>
                  </w:pPr>
                  <w:r>
                    <w:t>4</w:t>
                  </w:r>
                  <w:r>
                    <w:rPr>
                      <w:rFonts w:hint="eastAsia"/>
                    </w:rPr>
                    <w:t>3</w:t>
                  </w:r>
                </w:p>
              </w:tc>
              <w:tc>
                <w:tcPr>
                  <w:tcW w:w="769" w:type="pct"/>
                  <w:tcBorders>
                    <w:tl2br w:val="nil"/>
                    <w:tr2bl w:val="nil"/>
                  </w:tcBorders>
                  <w:noWrap/>
                  <w:vAlign w:val="center"/>
                </w:tcPr>
                <w:p>
                  <w:pPr>
                    <w:jc w:val="center"/>
                  </w:pPr>
                  <w:r>
                    <w:t>35</w:t>
                  </w:r>
                </w:p>
              </w:tc>
              <w:tc>
                <w:tcPr>
                  <w:tcW w:w="642" w:type="pct"/>
                  <w:tcBorders>
                    <w:tl2br w:val="nil"/>
                    <w:tr2bl w:val="nil"/>
                  </w:tcBorders>
                  <w:noWrap/>
                  <w:vAlign w:val="center"/>
                </w:tcPr>
                <w:p>
                  <w:pPr>
                    <w:jc w:val="center"/>
                  </w:pPr>
                  <w:r>
                    <w:t>1.29</w:t>
                  </w:r>
                </w:p>
              </w:tc>
              <w:tc>
                <w:tcPr>
                  <w:tcW w:w="718" w:type="pct"/>
                  <w:tcBorders>
                    <w:tl2br w:val="nil"/>
                    <w:tr2bl w:val="nil"/>
                  </w:tcBorders>
                  <w:noWrap/>
                  <w:vAlign w:val="center"/>
                </w:tcPr>
                <w:p>
                  <w:pPr>
                    <w:jc w:val="center"/>
                  </w:pPr>
                  <w:r>
                    <w:t>不达标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47" w:type="pct"/>
                  <w:tcBorders>
                    <w:tl2br w:val="nil"/>
                    <w:tr2bl w:val="nil"/>
                  </w:tcBorders>
                  <w:noWrap/>
                  <w:vAlign w:val="center"/>
                </w:tcPr>
                <w:p>
                  <w:pPr>
                    <w:jc w:val="center"/>
                  </w:pPr>
                  <w:r>
                    <w:t>PM</w:t>
                  </w:r>
                  <w:r>
                    <w:rPr>
                      <w:vertAlign w:val="subscript"/>
                    </w:rPr>
                    <w:t>10</w:t>
                  </w:r>
                </w:p>
              </w:tc>
              <w:tc>
                <w:tcPr>
                  <w:tcW w:w="1083" w:type="pct"/>
                  <w:tcBorders>
                    <w:tl2br w:val="nil"/>
                    <w:tr2bl w:val="nil"/>
                  </w:tcBorders>
                  <w:noWrap/>
                  <w:vAlign w:val="center"/>
                </w:tcPr>
                <w:p>
                  <w:pPr>
                    <w:jc w:val="center"/>
                  </w:pPr>
                  <w:r>
                    <w:t>年平均浓度</w:t>
                  </w:r>
                </w:p>
              </w:tc>
              <w:tc>
                <w:tcPr>
                  <w:tcW w:w="473" w:type="pct"/>
                  <w:tcBorders>
                    <w:tl2br w:val="nil"/>
                    <w:tr2bl w:val="nil"/>
                  </w:tcBorders>
                  <w:noWrap/>
                  <w:vAlign w:val="center"/>
                </w:tcPr>
                <w:p>
                  <w:pPr>
                    <w:jc w:val="center"/>
                  </w:pPr>
                  <w:r>
                    <w:t>-</w:t>
                  </w:r>
                </w:p>
              </w:tc>
              <w:tc>
                <w:tcPr>
                  <w:tcW w:w="769" w:type="pct"/>
                  <w:tcBorders>
                    <w:tl2br w:val="nil"/>
                    <w:tr2bl w:val="nil"/>
                  </w:tcBorders>
                  <w:noWrap/>
                  <w:vAlign w:val="center"/>
                </w:tcPr>
                <w:p>
                  <w:pPr>
                    <w:jc w:val="center"/>
                  </w:pPr>
                  <w:r>
                    <w:rPr>
                      <w:rFonts w:hint="eastAsia"/>
                    </w:rPr>
                    <w:t>68</w:t>
                  </w:r>
                </w:p>
              </w:tc>
              <w:tc>
                <w:tcPr>
                  <w:tcW w:w="769" w:type="pct"/>
                  <w:tcBorders>
                    <w:tl2br w:val="nil"/>
                    <w:tr2bl w:val="nil"/>
                  </w:tcBorders>
                  <w:noWrap/>
                  <w:vAlign w:val="center"/>
                </w:tcPr>
                <w:p>
                  <w:pPr>
                    <w:jc w:val="center"/>
                  </w:pPr>
                  <w:r>
                    <w:t>70</w:t>
                  </w:r>
                </w:p>
              </w:tc>
              <w:tc>
                <w:tcPr>
                  <w:tcW w:w="642" w:type="pct"/>
                  <w:tcBorders>
                    <w:tl2br w:val="nil"/>
                    <w:tr2bl w:val="nil"/>
                  </w:tcBorders>
                  <w:noWrap/>
                  <w:vAlign w:val="center"/>
                </w:tcPr>
                <w:p>
                  <w:pPr>
                    <w:jc w:val="center"/>
                  </w:pPr>
                  <w:r>
                    <w:t>1.03</w:t>
                  </w:r>
                </w:p>
              </w:tc>
              <w:tc>
                <w:tcPr>
                  <w:tcW w:w="718" w:type="pct"/>
                  <w:tcBorders>
                    <w:tl2br w:val="nil"/>
                    <w:tr2bl w:val="nil"/>
                  </w:tcBorders>
                  <w:noWrap/>
                  <w:vAlign w:val="center"/>
                </w:tcPr>
                <w:p>
                  <w:pPr>
                    <w:jc w:val="center"/>
                  </w:pPr>
                  <w:r>
                    <w:t>不达标</w:t>
                  </w:r>
                </w:p>
              </w:tc>
            </w:tr>
          </w:tbl>
          <w:p>
            <w:pPr>
              <w:spacing w:line="360" w:lineRule="auto"/>
              <w:ind w:firstLine="422" w:firstLineChars="200"/>
              <w:jc w:val="center"/>
              <w:rPr>
                <w:b/>
                <w:bCs/>
                <w:szCs w:val="21"/>
              </w:rPr>
            </w:pPr>
            <w:r>
              <w:rPr>
                <w:b/>
                <w:bCs/>
                <w:szCs w:val="21"/>
              </w:rPr>
              <w:t>表3-</w:t>
            </w:r>
            <w:r>
              <w:rPr>
                <w:rFonts w:hint="eastAsia"/>
                <w:b/>
                <w:bCs/>
                <w:szCs w:val="21"/>
              </w:rPr>
              <w:t>2汨罗市常规监测点</w:t>
            </w:r>
            <w:r>
              <w:rPr>
                <w:b/>
                <w:bCs/>
                <w:szCs w:val="21"/>
              </w:rPr>
              <w:t>空气质量现状评价表</w:t>
            </w:r>
          </w:p>
          <w:tbl>
            <w:tblPr>
              <w:tblStyle w:val="2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4"/>
              <w:gridCol w:w="1950"/>
              <w:gridCol w:w="925"/>
              <w:gridCol w:w="1218"/>
              <w:gridCol w:w="1218"/>
              <w:gridCol w:w="930"/>
              <w:gridCol w:w="927"/>
              <w:gridCol w:w="8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27" w:type="pct"/>
                  <w:tcBorders>
                    <w:top w:val="single" w:color="auto" w:sz="12" w:space="0"/>
                    <w:left w:val="single" w:color="auto" w:sz="12" w:space="0"/>
                    <w:bottom w:val="single" w:color="auto" w:sz="6" w:space="0"/>
                    <w:right w:val="single" w:color="auto" w:sz="6" w:space="0"/>
                  </w:tcBorders>
                  <w:noWrap/>
                  <w:vAlign w:val="center"/>
                </w:tcPr>
                <w:p>
                  <w:pPr>
                    <w:jc w:val="center"/>
                    <w:rPr>
                      <w:b/>
                      <w:bCs/>
                    </w:rPr>
                  </w:pPr>
                  <w:r>
                    <w:rPr>
                      <w:rFonts w:hint="eastAsia"/>
                      <w:b/>
                      <w:bCs/>
                    </w:rPr>
                    <w:t>评价因子</w:t>
                  </w:r>
                </w:p>
              </w:tc>
              <w:tc>
                <w:tcPr>
                  <w:tcW w:w="1059" w:type="pct"/>
                  <w:tcBorders>
                    <w:top w:val="single" w:color="auto" w:sz="12" w:space="0"/>
                    <w:left w:val="single" w:color="auto" w:sz="6" w:space="0"/>
                    <w:bottom w:val="single" w:color="auto" w:sz="6" w:space="0"/>
                    <w:right w:val="single" w:color="auto" w:sz="6" w:space="0"/>
                  </w:tcBorders>
                  <w:noWrap/>
                  <w:vAlign w:val="center"/>
                </w:tcPr>
                <w:p>
                  <w:pPr>
                    <w:jc w:val="center"/>
                    <w:rPr>
                      <w:b/>
                      <w:bCs/>
                    </w:rPr>
                  </w:pPr>
                  <w:r>
                    <w:rPr>
                      <w:rFonts w:hint="eastAsia"/>
                      <w:b/>
                      <w:bCs/>
                    </w:rPr>
                    <w:t>评均时段</w:t>
                  </w:r>
                </w:p>
              </w:tc>
              <w:tc>
                <w:tcPr>
                  <w:tcW w:w="502" w:type="pct"/>
                  <w:tcBorders>
                    <w:top w:val="single" w:color="auto" w:sz="12" w:space="0"/>
                    <w:left w:val="single" w:color="auto" w:sz="6" w:space="0"/>
                    <w:bottom w:val="single" w:color="auto" w:sz="6" w:space="0"/>
                    <w:right w:val="single" w:color="auto" w:sz="6" w:space="0"/>
                  </w:tcBorders>
                  <w:noWrap/>
                  <w:vAlign w:val="center"/>
                </w:tcPr>
                <w:p>
                  <w:pPr>
                    <w:jc w:val="center"/>
                    <w:rPr>
                      <w:b/>
                      <w:bCs/>
                    </w:rPr>
                  </w:pPr>
                  <w:r>
                    <w:rPr>
                      <w:rFonts w:hint="eastAsia"/>
                      <w:b/>
                      <w:bCs/>
                    </w:rPr>
                    <w:t>百分位</w:t>
                  </w:r>
                </w:p>
              </w:tc>
              <w:tc>
                <w:tcPr>
                  <w:tcW w:w="661" w:type="pct"/>
                  <w:tcBorders>
                    <w:top w:val="single" w:color="auto" w:sz="12" w:space="0"/>
                    <w:left w:val="single" w:color="auto" w:sz="6" w:space="0"/>
                    <w:bottom w:val="single" w:color="auto" w:sz="6" w:space="0"/>
                    <w:right w:val="single" w:color="auto" w:sz="6" w:space="0"/>
                  </w:tcBorders>
                  <w:noWrap/>
                  <w:vAlign w:val="center"/>
                </w:tcPr>
                <w:p>
                  <w:pPr>
                    <w:jc w:val="center"/>
                    <w:rPr>
                      <w:b/>
                      <w:bCs/>
                    </w:rPr>
                  </w:pPr>
                  <w:r>
                    <w:rPr>
                      <w:rFonts w:hint="eastAsia"/>
                      <w:b/>
                      <w:bCs/>
                    </w:rPr>
                    <w:t>现状浓度</w:t>
                  </w:r>
                  <w:r>
                    <w:rPr>
                      <w:b/>
                      <w:bCs/>
                    </w:rPr>
                    <w:t>/</w:t>
                  </w:r>
                </w:p>
                <w:p>
                  <w:pPr>
                    <w:jc w:val="center"/>
                    <w:rPr>
                      <w:b/>
                      <w:bCs/>
                    </w:rPr>
                  </w:pPr>
                  <w:r>
                    <w:rPr>
                      <w:b/>
                      <w:bCs/>
                    </w:rPr>
                    <w:t>μg/m</w:t>
                  </w:r>
                  <w:r>
                    <w:rPr>
                      <w:b/>
                      <w:bCs/>
                      <w:vertAlign w:val="superscript"/>
                    </w:rPr>
                    <w:t>3</w:t>
                  </w:r>
                </w:p>
              </w:tc>
              <w:tc>
                <w:tcPr>
                  <w:tcW w:w="661" w:type="pct"/>
                  <w:tcBorders>
                    <w:top w:val="single" w:color="auto" w:sz="12" w:space="0"/>
                    <w:left w:val="single" w:color="auto" w:sz="6" w:space="0"/>
                    <w:bottom w:val="single" w:color="auto" w:sz="6" w:space="0"/>
                    <w:right w:val="single" w:color="auto" w:sz="6" w:space="0"/>
                  </w:tcBorders>
                  <w:noWrap/>
                  <w:vAlign w:val="center"/>
                </w:tcPr>
                <w:p>
                  <w:pPr>
                    <w:jc w:val="center"/>
                    <w:rPr>
                      <w:b/>
                      <w:bCs/>
                    </w:rPr>
                  </w:pPr>
                  <w:r>
                    <w:rPr>
                      <w:rFonts w:hint="eastAsia"/>
                      <w:b/>
                      <w:bCs/>
                    </w:rPr>
                    <w:t>标准浓度</w:t>
                  </w:r>
                  <w:r>
                    <w:rPr>
                      <w:b/>
                      <w:bCs/>
                    </w:rPr>
                    <w:t>/</w:t>
                  </w:r>
                </w:p>
                <w:p>
                  <w:pPr>
                    <w:jc w:val="center"/>
                    <w:rPr>
                      <w:b/>
                      <w:bCs/>
                    </w:rPr>
                  </w:pPr>
                  <w:r>
                    <w:rPr>
                      <w:b/>
                      <w:bCs/>
                    </w:rPr>
                    <w:t>μg/m</w:t>
                  </w:r>
                  <w:r>
                    <w:rPr>
                      <w:b/>
                      <w:bCs/>
                      <w:vertAlign w:val="superscript"/>
                    </w:rPr>
                    <w:t>3</w:t>
                  </w:r>
                </w:p>
              </w:tc>
              <w:tc>
                <w:tcPr>
                  <w:tcW w:w="505" w:type="pct"/>
                  <w:tcBorders>
                    <w:top w:val="single" w:color="auto" w:sz="12" w:space="0"/>
                    <w:left w:val="single" w:color="auto" w:sz="6" w:space="0"/>
                    <w:bottom w:val="single" w:color="auto" w:sz="6" w:space="0"/>
                    <w:right w:val="single" w:color="auto" w:sz="6" w:space="0"/>
                  </w:tcBorders>
                  <w:noWrap/>
                  <w:vAlign w:val="center"/>
                </w:tcPr>
                <w:p>
                  <w:pPr>
                    <w:jc w:val="center"/>
                    <w:rPr>
                      <w:b/>
                      <w:bCs/>
                    </w:rPr>
                  </w:pPr>
                  <w:r>
                    <w:rPr>
                      <w:rFonts w:hint="eastAsia"/>
                      <w:b/>
                      <w:bCs/>
                    </w:rPr>
                    <w:t>占标率</w:t>
                  </w:r>
                  <w:r>
                    <w:rPr>
                      <w:b/>
                      <w:bCs/>
                    </w:rPr>
                    <w:t>/</w:t>
                  </w:r>
                  <w:r>
                    <w:rPr>
                      <w:rFonts w:hint="eastAsia"/>
                      <w:b/>
                      <w:bCs/>
                    </w:rPr>
                    <w:t>％</w:t>
                  </w:r>
                </w:p>
              </w:tc>
              <w:tc>
                <w:tcPr>
                  <w:tcW w:w="503" w:type="pct"/>
                  <w:tcBorders>
                    <w:top w:val="single" w:color="auto" w:sz="12" w:space="0"/>
                    <w:left w:val="single" w:color="auto" w:sz="6" w:space="0"/>
                    <w:bottom w:val="single" w:color="auto" w:sz="6" w:space="0"/>
                    <w:right w:val="single" w:color="auto" w:sz="6" w:space="0"/>
                  </w:tcBorders>
                  <w:noWrap/>
                  <w:vAlign w:val="center"/>
                </w:tcPr>
                <w:p>
                  <w:pPr>
                    <w:jc w:val="center"/>
                    <w:rPr>
                      <w:b/>
                      <w:bCs/>
                    </w:rPr>
                  </w:pPr>
                  <w:r>
                    <w:rPr>
                      <w:rFonts w:hint="eastAsia"/>
                      <w:b/>
                      <w:bCs/>
                    </w:rPr>
                    <w:t>达标</w:t>
                  </w:r>
                </w:p>
                <w:p>
                  <w:pPr>
                    <w:jc w:val="center"/>
                    <w:rPr>
                      <w:b/>
                      <w:bCs/>
                    </w:rPr>
                  </w:pPr>
                  <w:r>
                    <w:rPr>
                      <w:rFonts w:hint="eastAsia"/>
                      <w:b/>
                      <w:bCs/>
                    </w:rPr>
                    <w:t>情况</w:t>
                  </w:r>
                </w:p>
              </w:tc>
              <w:tc>
                <w:tcPr>
                  <w:tcW w:w="482" w:type="pct"/>
                  <w:tcBorders>
                    <w:top w:val="single" w:color="auto" w:sz="12" w:space="0"/>
                    <w:left w:val="single" w:color="auto" w:sz="6" w:space="0"/>
                    <w:bottom w:val="single" w:color="auto" w:sz="6" w:space="0"/>
                    <w:right w:val="single" w:color="auto" w:sz="12" w:space="0"/>
                  </w:tcBorders>
                  <w:noWrap/>
                  <w:vAlign w:val="center"/>
                </w:tcPr>
                <w:p>
                  <w:pPr>
                    <w:jc w:val="center"/>
                    <w:rPr>
                      <w:b/>
                      <w:bCs/>
                    </w:rPr>
                  </w:pPr>
                  <w:r>
                    <w:rPr>
                      <w:rFonts w:hint="eastAsia"/>
                      <w:b/>
                      <w:bCs/>
                    </w:rPr>
                    <w:t>超标</w:t>
                  </w:r>
                </w:p>
                <w:p>
                  <w:pPr>
                    <w:jc w:val="center"/>
                    <w:rPr>
                      <w:b/>
                      <w:bCs/>
                    </w:rPr>
                  </w:pPr>
                  <w:r>
                    <w:rPr>
                      <w:rFonts w:hint="eastAsia"/>
                      <w:b/>
                      <w:bCs/>
                    </w:rPr>
                    <w:t>倍数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54" w:type="dxa"/>
                  <w:vMerge w:val="restart"/>
                  <w:tcBorders>
                    <w:top w:val="single" w:color="auto" w:sz="6" w:space="0"/>
                    <w:left w:val="single" w:color="auto" w:sz="12" w:space="0"/>
                    <w:bottom w:val="single" w:color="auto" w:sz="6" w:space="0"/>
                    <w:right w:val="single" w:color="auto" w:sz="6" w:space="0"/>
                  </w:tcBorders>
                  <w:noWrap/>
                  <w:vAlign w:val="center"/>
                </w:tcPr>
                <w:p>
                  <w:pPr>
                    <w:jc w:val="center"/>
                  </w:pPr>
                  <w:r>
                    <w:t>SO</w:t>
                  </w:r>
                  <w:r>
                    <w:rPr>
                      <w:vertAlign w:val="subscript"/>
                    </w:rPr>
                    <w:t>2</w:t>
                  </w:r>
                </w:p>
              </w:tc>
              <w:tc>
                <w:tcPr>
                  <w:tcW w:w="1059" w:type="pct"/>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年平均浓度</w:t>
                  </w:r>
                </w:p>
              </w:tc>
              <w:tc>
                <w:tcPr>
                  <w:tcW w:w="502" w:type="pct"/>
                  <w:tcBorders>
                    <w:top w:val="single" w:color="auto" w:sz="6" w:space="0"/>
                    <w:left w:val="single" w:color="auto" w:sz="6" w:space="0"/>
                    <w:bottom w:val="single" w:color="auto" w:sz="6" w:space="0"/>
                    <w:right w:val="single" w:color="auto" w:sz="6" w:space="0"/>
                  </w:tcBorders>
                  <w:noWrap/>
                  <w:vAlign w:val="center"/>
                </w:tcPr>
                <w:p>
                  <w:pPr>
                    <w:jc w:val="center"/>
                  </w:pPr>
                  <w:r>
                    <w:t>-</w:t>
                  </w:r>
                </w:p>
              </w:tc>
              <w:tc>
                <w:tcPr>
                  <w:tcW w:w="661" w:type="pct"/>
                  <w:tcBorders>
                    <w:top w:val="single" w:color="auto" w:sz="6" w:space="0"/>
                    <w:left w:val="single" w:color="auto" w:sz="6" w:space="0"/>
                    <w:bottom w:val="single" w:color="auto" w:sz="6" w:space="0"/>
                    <w:right w:val="single" w:color="auto" w:sz="6" w:space="0"/>
                  </w:tcBorders>
                  <w:noWrap/>
                  <w:vAlign w:val="center"/>
                </w:tcPr>
                <w:p>
                  <w:pPr>
                    <w:jc w:val="center"/>
                  </w:pPr>
                  <w:r>
                    <w:t>7</w:t>
                  </w:r>
                </w:p>
              </w:tc>
              <w:tc>
                <w:tcPr>
                  <w:tcW w:w="661" w:type="pct"/>
                  <w:tcBorders>
                    <w:top w:val="single" w:color="auto" w:sz="6" w:space="0"/>
                    <w:left w:val="single" w:color="auto" w:sz="6" w:space="0"/>
                    <w:bottom w:val="single" w:color="auto" w:sz="6" w:space="0"/>
                    <w:right w:val="single" w:color="auto" w:sz="6" w:space="0"/>
                  </w:tcBorders>
                  <w:noWrap/>
                  <w:vAlign w:val="center"/>
                </w:tcPr>
                <w:p>
                  <w:pPr>
                    <w:jc w:val="center"/>
                  </w:pPr>
                  <w:r>
                    <w:t>60</w:t>
                  </w:r>
                </w:p>
              </w:tc>
              <w:tc>
                <w:tcPr>
                  <w:tcW w:w="505" w:type="pct"/>
                  <w:tcBorders>
                    <w:top w:val="single" w:color="auto" w:sz="6" w:space="0"/>
                    <w:left w:val="single" w:color="auto" w:sz="6" w:space="0"/>
                    <w:bottom w:val="single" w:color="auto" w:sz="6" w:space="0"/>
                    <w:right w:val="single" w:color="auto" w:sz="6" w:space="0"/>
                  </w:tcBorders>
                  <w:noWrap/>
                  <w:vAlign w:val="center"/>
                </w:tcPr>
                <w:p>
                  <w:pPr>
                    <w:jc w:val="center"/>
                  </w:pPr>
                  <w:r>
                    <w:t>11.7</w:t>
                  </w:r>
                </w:p>
              </w:tc>
              <w:tc>
                <w:tcPr>
                  <w:tcW w:w="503" w:type="pct"/>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达标</w:t>
                  </w:r>
                </w:p>
              </w:tc>
              <w:tc>
                <w:tcPr>
                  <w:tcW w:w="482" w:type="pct"/>
                  <w:tcBorders>
                    <w:top w:val="single" w:color="auto" w:sz="6" w:space="0"/>
                    <w:left w:val="single" w:color="auto" w:sz="6" w:space="0"/>
                    <w:bottom w:val="single" w:color="auto" w:sz="6" w:space="0"/>
                    <w:right w:val="single" w:color="auto" w:sz="12" w:space="0"/>
                  </w:tcBorders>
                  <w:noWrap/>
                  <w:vAlign w:val="center"/>
                </w:tcPr>
                <w:p>
                  <w:pPr>
                    <w:jc w:val="center"/>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7" w:type="pct"/>
                  <w:vMerge w:val="continue"/>
                  <w:tcBorders>
                    <w:top w:val="single" w:color="auto" w:sz="6" w:space="0"/>
                    <w:left w:val="single" w:color="auto" w:sz="12" w:space="0"/>
                    <w:bottom w:val="single" w:color="auto" w:sz="6" w:space="0"/>
                    <w:right w:val="single" w:color="auto" w:sz="6" w:space="0"/>
                  </w:tcBorders>
                  <w:noWrap/>
                  <w:vAlign w:val="center"/>
                </w:tcPr>
                <w:p>
                  <w:pPr>
                    <w:jc w:val="center"/>
                  </w:pPr>
                </w:p>
              </w:tc>
              <w:tc>
                <w:tcPr>
                  <w:tcW w:w="1059" w:type="pct"/>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百分位上日平均</w:t>
                  </w:r>
                </w:p>
              </w:tc>
              <w:tc>
                <w:tcPr>
                  <w:tcW w:w="502" w:type="pct"/>
                  <w:tcBorders>
                    <w:top w:val="single" w:color="auto" w:sz="6" w:space="0"/>
                    <w:left w:val="single" w:color="auto" w:sz="6" w:space="0"/>
                    <w:bottom w:val="single" w:color="auto" w:sz="6" w:space="0"/>
                    <w:right w:val="single" w:color="auto" w:sz="6" w:space="0"/>
                  </w:tcBorders>
                  <w:noWrap/>
                  <w:vAlign w:val="center"/>
                </w:tcPr>
                <w:p>
                  <w:pPr>
                    <w:jc w:val="center"/>
                  </w:pPr>
                  <w:r>
                    <w:t>98</w:t>
                  </w:r>
                </w:p>
              </w:tc>
              <w:tc>
                <w:tcPr>
                  <w:tcW w:w="661" w:type="pct"/>
                  <w:tcBorders>
                    <w:top w:val="single" w:color="auto" w:sz="6" w:space="0"/>
                    <w:left w:val="single" w:color="auto" w:sz="6" w:space="0"/>
                    <w:bottom w:val="single" w:color="auto" w:sz="6" w:space="0"/>
                    <w:right w:val="single" w:color="auto" w:sz="6" w:space="0"/>
                  </w:tcBorders>
                  <w:noWrap/>
                  <w:vAlign w:val="center"/>
                </w:tcPr>
                <w:p>
                  <w:pPr>
                    <w:jc w:val="center"/>
                  </w:pPr>
                  <w:r>
                    <w:t>16.7</w:t>
                  </w:r>
                </w:p>
              </w:tc>
              <w:tc>
                <w:tcPr>
                  <w:tcW w:w="661" w:type="pct"/>
                  <w:tcBorders>
                    <w:top w:val="single" w:color="auto" w:sz="6" w:space="0"/>
                    <w:left w:val="single" w:color="auto" w:sz="6" w:space="0"/>
                    <w:bottom w:val="single" w:color="auto" w:sz="6" w:space="0"/>
                    <w:right w:val="single" w:color="auto" w:sz="6" w:space="0"/>
                  </w:tcBorders>
                  <w:noWrap/>
                  <w:vAlign w:val="center"/>
                </w:tcPr>
                <w:p>
                  <w:pPr>
                    <w:jc w:val="center"/>
                  </w:pPr>
                  <w:r>
                    <w:t>150</w:t>
                  </w:r>
                </w:p>
              </w:tc>
              <w:tc>
                <w:tcPr>
                  <w:tcW w:w="505" w:type="pct"/>
                  <w:tcBorders>
                    <w:top w:val="single" w:color="auto" w:sz="6" w:space="0"/>
                    <w:left w:val="single" w:color="auto" w:sz="6" w:space="0"/>
                    <w:bottom w:val="single" w:color="auto" w:sz="6" w:space="0"/>
                    <w:right w:val="single" w:color="auto" w:sz="6" w:space="0"/>
                  </w:tcBorders>
                  <w:noWrap/>
                  <w:vAlign w:val="center"/>
                </w:tcPr>
                <w:p>
                  <w:pPr>
                    <w:jc w:val="center"/>
                  </w:pPr>
                  <w:r>
                    <w:t>11.1</w:t>
                  </w:r>
                </w:p>
              </w:tc>
              <w:tc>
                <w:tcPr>
                  <w:tcW w:w="503" w:type="pct"/>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达标</w:t>
                  </w:r>
                </w:p>
              </w:tc>
              <w:tc>
                <w:tcPr>
                  <w:tcW w:w="482" w:type="pct"/>
                  <w:tcBorders>
                    <w:top w:val="single" w:color="auto" w:sz="6" w:space="0"/>
                    <w:left w:val="single" w:color="auto" w:sz="6" w:space="0"/>
                    <w:bottom w:val="single" w:color="auto" w:sz="6" w:space="0"/>
                    <w:right w:val="single" w:color="auto" w:sz="12" w:space="0"/>
                  </w:tcBorders>
                  <w:noWrap/>
                  <w:vAlign w:val="center"/>
                </w:tcPr>
                <w:p>
                  <w:pPr>
                    <w:jc w:val="center"/>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54" w:type="dxa"/>
                  <w:vMerge w:val="restart"/>
                  <w:tcBorders>
                    <w:top w:val="single" w:color="auto" w:sz="6" w:space="0"/>
                    <w:left w:val="single" w:color="auto" w:sz="12" w:space="0"/>
                    <w:bottom w:val="single" w:color="auto" w:sz="6" w:space="0"/>
                    <w:right w:val="single" w:color="auto" w:sz="6" w:space="0"/>
                  </w:tcBorders>
                  <w:noWrap/>
                  <w:vAlign w:val="center"/>
                </w:tcPr>
                <w:p>
                  <w:pPr>
                    <w:jc w:val="center"/>
                  </w:pPr>
                  <w:r>
                    <w:t>NO</w:t>
                  </w:r>
                  <w:r>
                    <w:rPr>
                      <w:vertAlign w:val="subscript"/>
                    </w:rPr>
                    <w:t>2</w:t>
                  </w:r>
                </w:p>
              </w:tc>
              <w:tc>
                <w:tcPr>
                  <w:tcW w:w="1059" w:type="pct"/>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年平均浓度</w:t>
                  </w:r>
                </w:p>
              </w:tc>
              <w:tc>
                <w:tcPr>
                  <w:tcW w:w="502" w:type="pct"/>
                  <w:tcBorders>
                    <w:top w:val="single" w:color="auto" w:sz="6" w:space="0"/>
                    <w:left w:val="single" w:color="auto" w:sz="6" w:space="0"/>
                    <w:bottom w:val="single" w:color="auto" w:sz="6" w:space="0"/>
                    <w:right w:val="single" w:color="auto" w:sz="6" w:space="0"/>
                  </w:tcBorders>
                  <w:noWrap/>
                  <w:vAlign w:val="center"/>
                </w:tcPr>
                <w:p>
                  <w:pPr>
                    <w:jc w:val="center"/>
                  </w:pPr>
                  <w:r>
                    <w:t>-</w:t>
                  </w:r>
                </w:p>
              </w:tc>
              <w:tc>
                <w:tcPr>
                  <w:tcW w:w="661" w:type="pct"/>
                  <w:tcBorders>
                    <w:top w:val="single" w:color="auto" w:sz="6" w:space="0"/>
                    <w:left w:val="single" w:color="auto" w:sz="6" w:space="0"/>
                    <w:bottom w:val="single" w:color="auto" w:sz="6" w:space="0"/>
                    <w:right w:val="single" w:color="auto" w:sz="6" w:space="0"/>
                  </w:tcBorders>
                  <w:noWrap/>
                  <w:vAlign w:val="center"/>
                </w:tcPr>
                <w:p>
                  <w:pPr>
                    <w:jc w:val="center"/>
                  </w:pPr>
                  <w:r>
                    <w:t>18.1</w:t>
                  </w:r>
                </w:p>
              </w:tc>
              <w:tc>
                <w:tcPr>
                  <w:tcW w:w="661" w:type="pct"/>
                  <w:tcBorders>
                    <w:top w:val="single" w:color="auto" w:sz="6" w:space="0"/>
                    <w:left w:val="single" w:color="auto" w:sz="6" w:space="0"/>
                    <w:bottom w:val="single" w:color="auto" w:sz="6" w:space="0"/>
                    <w:right w:val="single" w:color="auto" w:sz="6" w:space="0"/>
                  </w:tcBorders>
                  <w:noWrap/>
                  <w:vAlign w:val="center"/>
                </w:tcPr>
                <w:p>
                  <w:pPr>
                    <w:jc w:val="center"/>
                  </w:pPr>
                  <w:r>
                    <w:t>40</w:t>
                  </w:r>
                </w:p>
              </w:tc>
              <w:tc>
                <w:tcPr>
                  <w:tcW w:w="505" w:type="pct"/>
                  <w:tcBorders>
                    <w:top w:val="single" w:color="auto" w:sz="6" w:space="0"/>
                    <w:left w:val="single" w:color="auto" w:sz="6" w:space="0"/>
                    <w:bottom w:val="single" w:color="auto" w:sz="6" w:space="0"/>
                    <w:right w:val="single" w:color="auto" w:sz="6" w:space="0"/>
                  </w:tcBorders>
                  <w:noWrap/>
                  <w:vAlign w:val="center"/>
                </w:tcPr>
                <w:p>
                  <w:pPr>
                    <w:jc w:val="center"/>
                  </w:pPr>
                  <w:r>
                    <w:t>45.2</w:t>
                  </w:r>
                </w:p>
              </w:tc>
              <w:tc>
                <w:tcPr>
                  <w:tcW w:w="503" w:type="pct"/>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达标</w:t>
                  </w:r>
                </w:p>
              </w:tc>
              <w:tc>
                <w:tcPr>
                  <w:tcW w:w="482" w:type="pct"/>
                  <w:tcBorders>
                    <w:top w:val="single" w:color="auto" w:sz="6" w:space="0"/>
                    <w:left w:val="single" w:color="auto" w:sz="6" w:space="0"/>
                    <w:bottom w:val="single" w:color="auto" w:sz="6" w:space="0"/>
                    <w:right w:val="single" w:color="auto" w:sz="12" w:space="0"/>
                  </w:tcBorders>
                  <w:noWrap/>
                  <w:vAlign w:val="center"/>
                </w:tcPr>
                <w:p>
                  <w:pPr>
                    <w:jc w:val="center"/>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7" w:type="pct"/>
                  <w:vMerge w:val="continue"/>
                  <w:tcBorders>
                    <w:top w:val="single" w:color="auto" w:sz="6" w:space="0"/>
                    <w:left w:val="single" w:color="auto" w:sz="12" w:space="0"/>
                    <w:bottom w:val="single" w:color="auto" w:sz="6" w:space="0"/>
                    <w:right w:val="single" w:color="auto" w:sz="6" w:space="0"/>
                  </w:tcBorders>
                  <w:noWrap/>
                  <w:vAlign w:val="center"/>
                </w:tcPr>
                <w:p>
                  <w:pPr>
                    <w:jc w:val="center"/>
                  </w:pPr>
                </w:p>
              </w:tc>
              <w:tc>
                <w:tcPr>
                  <w:tcW w:w="1059" w:type="pct"/>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百分位上日平均</w:t>
                  </w:r>
                </w:p>
              </w:tc>
              <w:tc>
                <w:tcPr>
                  <w:tcW w:w="502" w:type="pct"/>
                  <w:tcBorders>
                    <w:top w:val="single" w:color="auto" w:sz="6" w:space="0"/>
                    <w:left w:val="single" w:color="auto" w:sz="6" w:space="0"/>
                    <w:bottom w:val="single" w:color="auto" w:sz="6" w:space="0"/>
                    <w:right w:val="single" w:color="auto" w:sz="6" w:space="0"/>
                  </w:tcBorders>
                  <w:noWrap/>
                  <w:vAlign w:val="center"/>
                </w:tcPr>
                <w:p>
                  <w:pPr>
                    <w:jc w:val="center"/>
                  </w:pPr>
                  <w:r>
                    <w:t>98</w:t>
                  </w:r>
                </w:p>
              </w:tc>
              <w:tc>
                <w:tcPr>
                  <w:tcW w:w="661" w:type="pct"/>
                  <w:tcBorders>
                    <w:top w:val="single" w:color="auto" w:sz="6" w:space="0"/>
                    <w:left w:val="single" w:color="auto" w:sz="6" w:space="0"/>
                    <w:bottom w:val="single" w:color="auto" w:sz="6" w:space="0"/>
                    <w:right w:val="single" w:color="auto" w:sz="6" w:space="0"/>
                  </w:tcBorders>
                  <w:noWrap/>
                  <w:vAlign w:val="center"/>
                </w:tcPr>
                <w:p>
                  <w:pPr>
                    <w:jc w:val="center"/>
                  </w:pPr>
                  <w:r>
                    <w:t>43</w:t>
                  </w:r>
                </w:p>
              </w:tc>
              <w:tc>
                <w:tcPr>
                  <w:tcW w:w="661" w:type="pct"/>
                  <w:tcBorders>
                    <w:top w:val="single" w:color="auto" w:sz="6" w:space="0"/>
                    <w:left w:val="single" w:color="auto" w:sz="6" w:space="0"/>
                    <w:bottom w:val="single" w:color="auto" w:sz="6" w:space="0"/>
                    <w:right w:val="single" w:color="auto" w:sz="6" w:space="0"/>
                  </w:tcBorders>
                  <w:noWrap/>
                  <w:vAlign w:val="center"/>
                </w:tcPr>
                <w:p>
                  <w:pPr>
                    <w:jc w:val="center"/>
                  </w:pPr>
                  <w:r>
                    <w:t>80</w:t>
                  </w:r>
                </w:p>
              </w:tc>
              <w:tc>
                <w:tcPr>
                  <w:tcW w:w="505" w:type="pct"/>
                  <w:tcBorders>
                    <w:top w:val="single" w:color="auto" w:sz="6" w:space="0"/>
                    <w:left w:val="single" w:color="auto" w:sz="6" w:space="0"/>
                    <w:bottom w:val="single" w:color="auto" w:sz="6" w:space="0"/>
                    <w:right w:val="single" w:color="auto" w:sz="6" w:space="0"/>
                  </w:tcBorders>
                  <w:noWrap/>
                  <w:vAlign w:val="center"/>
                </w:tcPr>
                <w:p>
                  <w:pPr>
                    <w:jc w:val="center"/>
                  </w:pPr>
                  <w:r>
                    <w:t>53.8</w:t>
                  </w:r>
                </w:p>
              </w:tc>
              <w:tc>
                <w:tcPr>
                  <w:tcW w:w="503" w:type="pct"/>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达标</w:t>
                  </w:r>
                </w:p>
              </w:tc>
              <w:tc>
                <w:tcPr>
                  <w:tcW w:w="482" w:type="pct"/>
                  <w:tcBorders>
                    <w:top w:val="single" w:color="auto" w:sz="6" w:space="0"/>
                    <w:left w:val="single" w:color="auto" w:sz="6" w:space="0"/>
                    <w:bottom w:val="single" w:color="auto" w:sz="6" w:space="0"/>
                    <w:right w:val="single" w:color="auto" w:sz="12" w:space="0"/>
                  </w:tcBorders>
                  <w:noWrap/>
                  <w:vAlign w:val="center"/>
                </w:tcPr>
                <w:p>
                  <w:pPr>
                    <w:jc w:val="center"/>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54" w:type="dxa"/>
                  <w:vMerge w:val="restart"/>
                  <w:tcBorders>
                    <w:top w:val="single" w:color="auto" w:sz="6" w:space="0"/>
                    <w:left w:val="single" w:color="auto" w:sz="12" w:space="0"/>
                    <w:bottom w:val="single" w:color="auto" w:sz="6" w:space="0"/>
                    <w:right w:val="single" w:color="auto" w:sz="6" w:space="0"/>
                  </w:tcBorders>
                  <w:noWrap/>
                  <w:vAlign w:val="center"/>
                </w:tcPr>
                <w:p>
                  <w:pPr>
                    <w:jc w:val="center"/>
                  </w:pPr>
                  <w:r>
                    <w:t>CO</w:t>
                  </w:r>
                </w:p>
              </w:tc>
              <w:tc>
                <w:tcPr>
                  <w:tcW w:w="1059" w:type="pct"/>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年平均浓度</w:t>
                  </w:r>
                </w:p>
              </w:tc>
              <w:tc>
                <w:tcPr>
                  <w:tcW w:w="502" w:type="pct"/>
                  <w:tcBorders>
                    <w:top w:val="single" w:color="auto" w:sz="6" w:space="0"/>
                    <w:left w:val="single" w:color="auto" w:sz="6" w:space="0"/>
                    <w:bottom w:val="single" w:color="auto" w:sz="6" w:space="0"/>
                    <w:right w:val="single" w:color="auto" w:sz="6" w:space="0"/>
                  </w:tcBorders>
                  <w:noWrap/>
                  <w:vAlign w:val="center"/>
                </w:tcPr>
                <w:p>
                  <w:pPr>
                    <w:jc w:val="center"/>
                  </w:pPr>
                  <w:r>
                    <w:t>-</w:t>
                  </w:r>
                </w:p>
              </w:tc>
              <w:tc>
                <w:tcPr>
                  <w:tcW w:w="661" w:type="pct"/>
                  <w:tcBorders>
                    <w:top w:val="single" w:color="auto" w:sz="6" w:space="0"/>
                    <w:left w:val="single" w:color="auto" w:sz="6" w:space="0"/>
                    <w:bottom w:val="single" w:color="auto" w:sz="6" w:space="0"/>
                    <w:right w:val="single" w:color="auto" w:sz="6" w:space="0"/>
                  </w:tcBorders>
                  <w:noWrap/>
                  <w:vAlign w:val="center"/>
                </w:tcPr>
                <w:p>
                  <w:pPr>
                    <w:jc w:val="center"/>
                  </w:pPr>
                  <w:r>
                    <w:t>810</w:t>
                  </w:r>
                </w:p>
              </w:tc>
              <w:tc>
                <w:tcPr>
                  <w:tcW w:w="661" w:type="pct"/>
                  <w:tcBorders>
                    <w:top w:val="single" w:color="auto" w:sz="6" w:space="0"/>
                    <w:left w:val="single" w:color="auto" w:sz="6" w:space="0"/>
                    <w:bottom w:val="single" w:color="auto" w:sz="6" w:space="0"/>
                    <w:right w:val="single" w:color="auto" w:sz="6" w:space="0"/>
                  </w:tcBorders>
                  <w:noWrap/>
                  <w:vAlign w:val="center"/>
                </w:tcPr>
                <w:p>
                  <w:pPr>
                    <w:jc w:val="center"/>
                  </w:pPr>
                  <w:r>
                    <w:t>10000</w:t>
                  </w:r>
                </w:p>
              </w:tc>
              <w:tc>
                <w:tcPr>
                  <w:tcW w:w="505" w:type="pct"/>
                  <w:tcBorders>
                    <w:top w:val="single" w:color="auto" w:sz="6" w:space="0"/>
                    <w:left w:val="single" w:color="auto" w:sz="6" w:space="0"/>
                    <w:bottom w:val="single" w:color="auto" w:sz="6" w:space="0"/>
                    <w:right w:val="single" w:color="auto" w:sz="6" w:space="0"/>
                  </w:tcBorders>
                  <w:noWrap/>
                  <w:vAlign w:val="center"/>
                </w:tcPr>
                <w:p>
                  <w:pPr>
                    <w:jc w:val="center"/>
                  </w:pPr>
                  <w:r>
                    <w:t>8.1</w:t>
                  </w:r>
                </w:p>
              </w:tc>
              <w:tc>
                <w:tcPr>
                  <w:tcW w:w="503" w:type="pct"/>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达标</w:t>
                  </w:r>
                </w:p>
              </w:tc>
              <w:tc>
                <w:tcPr>
                  <w:tcW w:w="482" w:type="pct"/>
                  <w:tcBorders>
                    <w:top w:val="single" w:color="auto" w:sz="6" w:space="0"/>
                    <w:left w:val="single" w:color="auto" w:sz="6" w:space="0"/>
                    <w:bottom w:val="single" w:color="auto" w:sz="6" w:space="0"/>
                    <w:right w:val="single" w:color="auto" w:sz="12" w:space="0"/>
                  </w:tcBorders>
                  <w:noWrap/>
                  <w:vAlign w:val="center"/>
                </w:tcPr>
                <w:p>
                  <w:pPr>
                    <w:jc w:val="center"/>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7" w:type="pct"/>
                  <w:vMerge w:val="continue"/>
                  <w:tcBorders>
                    <w:top w:val="single" w:color="auto" w:sz="6" w:space="0"/>
                    <w:left w:val="single" w:color="auto" w:sz="12" w:space="0"/>
                    <w:bottom w:val="single" w:color="auto" w:sz="6" w:space="0"/>
                    <w:right w:val="single" w:color="auto" w:sz="6" w:space="0"/>
                  </w:tcBorders>
                  <w:noWrap/>
                  <w:vAlign w:val="center"/>
                </w:tcPr>
                <w:p>
                  <w:pPr>
                    <w:jc w:val="center"/>
                  </w:pPr>
                </w:p>
              </w:tc>
              <w:tc>
                <w:tcPr>
                  <w:tcW w:w="1059" w:type="pct"/>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百分位上日平均</w:t>
                  </w:r>
                </w:p>
              </w:tc>
              <w:tc>
                <w:tcPr>
                  <w:tcW w:w="502" w:type="pct"/>
                  <w:tcBorders>
                    <w:top w:val="single" w:color="auto" w:sz="6" w:space="0"/>
                    <w:left w:val="single" w:color="auto" w:sz="6" w:space="0"/>
                    <w:bottom w:val="single" w:color="auto" w:sz="6" w:space="0"/>
                    <w:right w:val="single" w:color="auto" w:sz="6" w:space="0"/>
                  </w:tcBorders>
                  <w:noWrap/>
                  <w:vAlign w:val="center"/>
                </w:tcPr>
                <w:p>
                  <w:pPr>
                    <w:jc w:val="center"/>
                  </w:pPr>
                  <w:r>
                    <w:t>95</w:t>
                  </w:r>
                </w:p>
              </w:tc>
              <w:tc>
                <w:tcPr>
                  <w:tcW w:w="661" w:type="pct"/>
                  <w:tcBorders>
                    <w:top w:val="single" w:color="auto" w:sz="6" w:space="0"/>
                    <w:left w:val="single" w:color="auto" w:sz="6" w:space="0"/>
                    <w:bottom w:val="single" w:color="auto" w:sz="6" w:space="0"/>
                    <w:right w:val="single" w:color="auto" w:sz="6" w:space="0"/>
                  </w:tcBorders>
                  <w:noWrap/>
                  <w:vAlign w:val="center"/>
                </w:tcPr>
                <w:p>
                  <w:pPr>
                    <w:jc w:val="center"/>
                  </w:pPr>
                  <w:r>
                    <w:t>1300</w:t>
                  </w:r>
                </w:p>
              </w:tc>
              <w:tc>
                <w:tcPr>
                  <w:tcW w:w="661" w:type="pct"/>
                  <w:tcBorders>
                    <w:top w:val="single" w:color="auto" w:sz="6" w:space="0"/>
                    <w:left w:val="single" w:color="auto" w:sz="6" w:space="0"/>
                    <w:bottom w:val="single" w:color="auto" w:sz="6" w:space="0"/>
                    <w:right w:val="single" w:color="auto" w:sz="6" w:space="0"/>
                  </w:tcBorders>
                  <w:noWrap/>
                  <w:vAlign w:val="center"/>
                </w:tcPr>
                <w:p>
                  <w:pPr>
                    <w:jc w:val="center"/>
                  </w:pPr>
                  <w:r>
                    <w:t>4000</w:t>
                  </w:r>
                </w:p>
              </w:tc>
              <w:tc>
                <w:tcPr>
                  <w:tcW w:w="505" w:type="pct"/>
                  <w:tcBorders>
                    <w:top w:val="single" w:color="auto" w:sz="6" w:space="0"/>
                    <w:left w:val="single" w:color="auto" w:sz="6" w:space="0"/>
                    <w:bottom w:val="single" w:color="auto" w:sz="6" w:space="0"/>
                    <w:right w:val="single" w:color="auto" w:sz="6" w:space="0"/>
                  </w:tcBorders>
                  <w:noWrap/>
                  <w:vAlign w:val="center"/>
                </w:tcPr>
                <w:p>
                  <w:pPr>
                    <w:jc w:val="center"/>
                  </w:pPr>
                  <w:r>
                    <w:t>32.5</w:t>
                  </w:r>
                </w:p>
              </w:tc>
              <w:tc>
                <w:tcPr>
                  <w:tcW w:w="503" w:type="pct"/>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达标</w:t>
                  </w:r>
                </w:p>
              </w:tc>
              <w:tc>
                <w:tcPr>
                  <w:tcW w:w="482" w:type="pct"/>
                  <w:tcBorders>
                    <w:top w:val="single" w:color="auto" w:sz="6" w:space="0"/>
                    <w:left w:val="single" w:color="auto" w:sz="6" w:space="0"/>
                    <w:bottom w:val="single" w:color="auto" w:sz="6" w:space="0"/>
                    <w:right w:val="single" w:color="auto" w:sz="12" w:space="0"/>
                  </w:tcBorders>
                  <w:noWrap/>
                  <w:vAlign w:val="center"/>
                </w:tcPr>
                <w:p>
                  <w:pPr>
                    <w:jc w:val="center"/>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54" w:type="dxa"/>
                  <w:vMerge w:val="restart"/>
                  <w:tcBorders>
                    <w:top w:val="single" w:color="auto" w:sz="6" w:space="0"/>
                    <w:left w:val="single" w:color="auto" w:sz="12" w:space="0"/>
                    <w:bottom w:val="single" w:color="auto" w:sz="6" w:space="0"/>
                    <w:right w:val="single" w:color="auto" w:sz="6" w:space="0"/>
                  </w:tcBorders>
                  <w:noWrap/>
                  <w:vAlign w:val="center"/>
                </w:tcPr>
                <w:p>
                  <w:pPr>
                    <w:jc w:val="center"/>
                  </w:pPr>
                  <w:r>
                    <w:t>臭氧</w:t>
                  </w:r>
                </w:p>
              </w:tc>
              <w:tc>
                <w:tcPr>
                  <w:tcW w:w="1059" w:type="pct"/>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年平均浓度</w:t>
                  </w:r>
                </w:p>
              </w:tc>
              <w:tc>
                <w:tcPr>
                  <w:tcW w:w="502" w:type="pct"/>
                  <w:tcBorders>
                    <w:top w:val="single" w:color="auto" w:sz="6" w:space="0"/>
                    <w:left w:val="single" w:color="auto" w:sz="6" w:space="0"/>
                    <w:bottom w:val="single" w:color="auto" w:sz="6" w:space="0"/>
                    <w:right w:val="single" w:color="auto" w:sz="6" w:space="0"/>
                  </w:tcBorders>
                  <w:noWrap/>
                  <w:vAlign w:val="center"/>
                </w:tcPr>
                <w:p>
                  <w:pPr>
                    <w:jc w:val="center"/>
                  </w:pPr>
                  <w:r>
                    <w:t>-</w:t>
                  </w:r>
                </w:p>
              </w:tc>
              <w:tc>
                <w:tcPr>
                  <w:tcW w:w="661" w:type="pct"/>
                  <w:tcBorders>
                    <w:top w:val="single" w:color="auto" w:sz="6" w:space="0"/>
                    <w:left w:val="single" w:color="auto" w:sz="6" w:space="0"/>
                    <w:bottom w:val="single" w:color="auto" w:sz="6" w:space="0"/>
                    <w:right w:val="single" w:color="auto" w:sz="6" w:space="0"/>
                  </w:tcBorders>
                  <w:noWrap/>
                  <w:vAlign w:val="center"/>
                </w:tcPr>
                <w:p>
                  <w:pPr>
                    <w:jc w:val="center"/>
                  </w:pPr>
                  <w:r>
                    <w:t>86.6</w:t>
                  </w:r>
                </w:p>
              </w:tc>
              <w:tc>
                <w:tcPr>
                  <w:tcW w:w="661" w:type="pct"/>
                  <w:tcBorders>
                    <w:top w:val="single" w:color="auto" w:sz="6" w:space="0"/>
                    <w:left w:val="single" w:color="auto" w:sz="6" w:space="0"/>
                    <w:bottom w:val="single" w:color="auto" w:sz="6" w:space="0"/>
                    <w:right w:val="single" w:color="auto" w:sz="6" w:space="0"/>
                  </w:tcBorders>
                  <w:noWrap/>
                  <w:vAlign w:val="center"/>
                </w:tcPr>
                <w:p>
                  <w:pPr>
                    <w:jc w:val="center"/>
                  </w:pPr>
                  <w:r>
                    <w:t>200</w:t>
                  </w:r>
                </w:p>
              </w:tc>
              <w:tc>
                <w:tcPr>
                  <w:tcW w:w="505" w:type="pct"/>
                  <w:tcBorders>
                    <w:top w:val="single" w:color="auto" w:sz="6" w:space="0"/>
                    <w:left w:val="single" w:color="auto" w:sz="6" w:space="0"/>
                    <w:bottom w:val="single" w:color="auto" w:sz="6" w:space="0"/>
                    <w:right w:val="single" w:color="auto" w:sz="6" w:space="0"/>
                  </w:tcBorders>
                  <w:noWrap/>
                  <w:vAlign w:val="center"/>
                </w:tcPr>
                <w:p>
                  <w:pPr>
                    <w:jc w:val="center"/>
                  </w:pPr>
                  <w:r>
                    <w:t>43.3</w:t>
                  </w:r>
                </w:p>
              </w:tc>
              <w:tc>
                <w:tcPr>
                  <w:tcW w:w="503" w:type="pct"/>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达标</w:t>
                  </w:r>
                </w:p>
              </w:tc>
              <w:tc>
                <w:tcPr>
                  <w:tcW w:w="482" w:type="pct"/>
                  <w:tcBorders>
                    <w:top w:val="single" w:color="auto" w:sz="6" w:space="0"/>
                    <w:left w:val="single" w:color="auto" w:sz="6" w:space="0"/>
                    <w:bottom w:val="single" w:color="auto" w:sz="6" w:space="0"/>
                    <w:right w:val="single" w:color="auto" w:sz="12" w:space="0"/>
                  </w:tcBorders>
                  <w:noWrap/>
                  <w:vAlign w:val="center"/>
                </w:tcPr>
                <w:p>
                  <w:pPr>
                    <w:jc w:val="center"/>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7" w:type="pct"/>
                  <w:vMerge w:val="continue"/>
                  <w:tcBorders>
                    <w:top w:val="single" w:color="auto" w:sz="6" w:space="0"/>
                    <w:left w:val="single" w:color="auto" w:sz="12" w:space="0"/>
                    <w:bottom w:val="single" w:color="auto" w:sz="6" w:space="0"/>
                    <w:right w:val="single" w:color="auto" w:sz="6" w:space="0"/>
                  </w:tcBorders>
                  <w:noWrap/>
                  <w:vAlign w:val="center"/>
                </w:tcPr>
                <w:p>
                  <w:pPr>
                    <w:jc w:val="center"/>
                  </w:pPr>
                </w:p>
              </w:tc>
              <w:tc>
                <w:tcPr>
                  <w:tcW w:w="1059" w:type="pct"/>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百分位上</w:t>
                  </w:r>
                  <w:r>
                    <w:t>8h</w:t>
                  </w:r>
                  <w:r>
                    <w:rPr>
                      <w:rFonts w:hint="eastAsia"/>
                    </w:rPr>
                    <w:t>平均</w:t>
                  </w:r>
                </w:p>
                <w:p>
                  <w:pPr>
                    <w:jc w:val="center"/>
                  </w:pPr>
                  <w:r>
                    <w:rPr>
                      <w:rFonts w:hint="eastAsia"/>
                    </w:rPr>
                    <w:t>质量浓度</w:t>
                  </w:r>
                </w:p>
              </w:tc>
              <w:tc>
                <w:tcPr>
                  <w:tcW w:w="502" w:type="pct"/>
                  <w:tcBorders>
                    <w:top w:val="single" w:color="auto" w:sz="6" w:space="0"/>
                    <w:left w:val="single" w:color="auto" w:sz="6" w:space="0"/>
                    <w:bottom w:val="single" w:color="auto" w:sz="6" w:space="0"/>
                    <w:right w:val="single" w:color="auto" w:sz="6" w:space="0"/>
                  </w:tcBorders>
                  <w:noWrap/>
                  <w:vAlign w:val="center"/>
                </w:tcPr>
                <w:p>
                  <w:pPr>
                    <w:jc w:val="center"/>
                  </w:pPr>
                  <w:r>
                    <w:t>90</w:t>
                  </w:r>
                </w:p>
              </w:tc>
              <w:tc>
                <w:tcPr>
                  <w:tcW w:w="661" w:type="pct"/>
                  <w:tcBorders>
                    <w:top w:val="single" w:color="auto" w:sz="6" w:space="0"/>
                    <w:left w:val="single" w:color="auto" w:sz="6" w:space="0"/>
                    <w:bottom w:val="single" w:color="auto" w:sz="6" w:space="0"/>
                    <w:right w:val="single" w:color="auto" w:sz="6" w:space="0"/>
                  </w:tcBorders>
                  <w:noWrap/>
                  <w:vAlign w:val="center"/>
                </w:tcPr>
                <w:p>
                  <w:pPr>
                    <w:jc w:val="center"/>
                  </w:pPr>
                  <w:r>
                    <w:t>142.6</w:t>
                  </w:r>
                </w:p>
              </w:tc>
              <w:tc>
                <w:tcPr>
                  <w:tcW w:w="661" w:type="pct"/>
                  <w:tcBorders>
                    <w:top w:val="single" w:color="auto" w:sz="6" w:space="0"/>
                    <w:left w:val="single" w:color="auto" w:sz="6" w:space="0"/>
                    <w:bottom w:val="single" w:color="auto" w:sz="6" w:space="0"/>
                    <w:right w:val="single" w:color="auto" w:sz="6" w:space="0"/>
                  </w:tcBorders>
                  <w:noWrap/>
                  <w:vAlign w:val="center"/>
                </w:tcPr>
                <w:p>
                  <w:pPr>
                    <w:jc w:val="center"/>
                  </w:pPr>
                  <w:r>
                    <w:t>160</w:t>
                  </w:r>
                </w:p>
              </w:tc>
              <w:tc>
                <w:tcPr>
                  <w:tcW w:w="505" w:type="pct"/>
                  <w:tcBorders>
                    <w:top w:val="single" w:color="auto" w:sz="6" w:space="0"/>
                    <w:left w:val="single" w:color="auto" w:sz="6" w:space="0"/>
                    <w:bottom w:val="single" w:color="auto" w:sz="6" w:space="0"/>
                    <w:right w:val="single" w:color="auto" w:sz="6" w:space="0"/>
                  </w:tcBorders>
                  <w:noWrap/>
                  <w:vAlign w:val="center"/>
                </w:tcPr>
                <w:p>
                  <w:pPr>
                    <w:jc w:val="center"/>
                  </w:pPr>
                  <w:r>
                    <w:t>89.1</w:t>
                  </w:r>
                </w:p>
              </w:tc>
              <w:tc>
                <w:tcPr>
                  <w:tcW w:w="503" w:type="pct"/>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达标</w:t>
                  </w:r>
                </w:p>
              </w:tc>
              <w:tc>
                <w:tcPr>
                  <w:tcW w:w="482" w:type="pct"/>
                  <w:tcBorders>
                    <w:top w:val="single" w:color="auto" w:sz="6" w:space="0"/>
                    <w:left w:val="single" w:color="auto" w:sz="6" w:space="0"/>
                    <w:bottom w:val="single" w:color="auto" w:sz="6" w:space="0"/>
                    <w:right w:val="single" w:color="auto" w:sz="12" w:space="0"/>
                  </w:tcBorders>
                  <w:noWrap/>
                  <w:vAlign w:val="center"/>
                </w:tcPr>
                <w:p>
                  <w:pPr>
                    <w:jc w:val="center"/>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54" w:type="dxa"/>
                  <w:vMerge w:val="restart"/>
                  <w:tcBorders>
                    <w:top w:val="single" w:color="auto" w:sz="6" w:space="0"/>
                    <w:left w:val="single" w:color="auto" w:sz="12" w:space="0"/>
                    <w:bottom w:val="single" w:color="auto" w:sz="6" w:space="0"/>
                    <w:right w:val="single" w:color="auto" w:sz="6" w:space="0"/>
                  </w:tcBorders>
                  <w:noWrap/>
                  <w:vAlign w:val="center"/>
                </w:tcPr>
                <w:p>
                  <w:pPr>
                    <w:jc w:val="center"/>
                  </w:pPr>
                  <w:r>
                    <w:t>PM</w:t>
                  </w:r>
                  <w:r>
                    <w:rPr>
                      <w:vertAlign w:val="subscript"/>
                    </w:rPr>
                    <w:t>2.5</w:t>
                  </w:r>
                </w:p>
              </w:tc>
              <w:tc>
                <w:tcPr>
                  <w:tcW w:w="1059" w:type="pct"/>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年平均浓度</w:t>
                  </w:r>
                </w:p>
              </w:tc>
              <w:tc>
                <w:tcPr>
                  <w:tcW w:w="502" w:type="pct"/>
                  <w:tcBorders>
                    <w:top w:val="single" w:color="auto" w:sz="6" w:space="0"/>
                    <w:left w:val="single" w:color="auto" w:sz="6" w:space="0"/>
                    <w:bottom w:val="single" w:color="auto" w:sz="6" w:space="0"/>
                    <w:right w:val="single" w:color="auto" w:sz="6" w:space="0"/>
                  </w:tcBorders>
                  <w:noWrap/>
                  <w:vAlign w:val="center"/>
                </w:tcPr>
                <w:p>
                  <w:pPr>
                    <w:jc w:val="center"/>
                  </w:pPr>
                  <w:r>
                    <w:t>-</w:t>
                  </w:r>
                </w:p>
              </w:tc>
              <w:tc>
                <w:tcPr>
                  <w:tcW w:w="661" w:type="pct"/>
                  <w:tcBorders>
                    <w:top w:val="single" w:color="auto" w:sz="6" w:space="0"/>
                    <w:left w:val="single" w:color="auto" w:sz="6" w:space="0"/>
                    <w:bottom w:val="single" w:color="auto" w:sz="6" w:space="0"/>
                    <w:right w:val="single" w:color="auto" w:sz="6" w:space="0"/>
                  </w:tcBorders>
                  <w:noWrap/>
                  <w:vAlign w:val="center"/>
                </w:tcPr>
                <w:p>
                  <w:pPr>
                    <w:jc w:val="center"/>
                  </w:pPr>
                  <w:r>
                    <w:t>36.5</w:t>
                  </w:r>
                </w:p>
              </w:tc>
              <w:tc>
                <w:tcPr>
                  <w:tcW w:w="661" w:type="pct"/>
                  <w:tcBorders>
                    <w:top w:val="single" w:color="auto" w:sz="6" w:space="0"/>
                    <w:left w:val="single" w:color="auto" w:sz="6" w:space="0"/>
                    <w:bottom w:val="single" w:color="auto" w:sz="6" w:space="0"/>
                    <w:right w:val="single" w:color="auto" w:sz="6" w:space="0"/>
                  </w:tcBorders>
                  <w:noWrap/>
                  <w:vAlign w:val="center"/>
                </w:tcPr>
                <w:p>
                  <w:pPr>
                    <w:jc w:val="center"/>
                  </w:pPr>
                  <w:r>
                    <w:t>35</w:t>
                  </w:r>
                </w:p>
              </w:tc>
              <w:tc>
                <w:tcPr>
                  <w:tcW w:w="505" w:type="pct"/>
                  <w:tcBorders>
                    <w:top w:val="single" w:color="auto" w:sz="6" w:space="0"/>
                    <w:left w:val="single" w:color="auto" w:sz="6" w:space="0"/>
                    <w:bottom w:val="single" w:color="auto" w:sz="6" w:space="0"/>
                    <w:right w:val="single" w:color="auto" w:sz="6" w:space="0"/>
                  </w:tcBorders>
                  <w:noWrap/>
                  <w:vAlign w:val="center"/>
                </w:tcPr>
                <w:p>
                  <w:pPr>
                    <w:jc w:val="center"/>
                  </w:pPr>
                  <w:r>
                    <w:t>104</w:t>
                  </w:r>
                </w:p>
              </w:tc>
              <w:tc>
                <w:tcPr>
                  <w:tcW w:w="503" w:type="pct"/>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不达标</w:t>
                  </w:r>
                </w:p>
              </w:tc>
              <w:tc>
                <w:tcPr>
                  <w:tcW w:w="482" w:type="pct"/>
                  <w:tcBorders>
                    <w:top w:val="single" w:color="auto" w:sz="6" w:space="0"/>
                    <w:left w:val="single" w:color="auto" w:sz="6" w:space="0"/>
                    <w:bottom w:val="single" w:color="auto" w:sz="6" w:space="0"/>
                    <w:right w:val="single" w:color="auto" w:sz="12" w:space="0"/>
                  </w:tcBorders>
                  <w:noWrap/>
                  <w:vAlign w:val="center"/>
                </w:tcPr>
                <w:p>
                  <w:pPr>
                    <w:jc w:val="center"/>
                  </w:pPr>
                  <w:r>
                    <w:t>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7" w:type="pct"/>
                  <w:vMerge w:val="continue"/>
                  <w:tcBorders>
                    <w:top w:val="single" w:color="auto" w:sz="6" w:space="0"/>
                    <w:left w:val="single" w:color="auto" w:sz="12" w:space="0"/>
                    <w:bottom w:val="single" w:color="auto" w:sz="6" w:space="0"/>
                    <w:right w:val="single" w:color="auto" w:sz="6" w:space="0"/>
                  </w:tcBorders>
                  <w:noWrap/>
                  <w:vAlign w:val="center"/>
                </w:tcPr>
                <w:p>
                  <w:pPr>
                    <w:jc w:val="center"/>
                  </w:pPr>
                </w:p>
              </w:tc>
              <w:tc>
                <w:tcPr>
                  <w:tcW w:w="1059" w:type="pct"/>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百分位上日平均</w:t>
                  </w:r>
                </w:p>
              </w:tc>
              <w:tc>
                <w:tcPr>
                  <w:tcW w:w="502" w:type="pct"/>
                  <w:tcBorders>
                    <w:top w:val="single" w:color="auto" w:sz="6" w:space="0"/>
                    <w:left w:val="single" w:color="auto" w:sz="6" w:space="0"/>
                    <w:bottom w:val="single" w:color="auto" w:sz="6" w:space="0"/>
                    <w:right w:val="single" w:color="auto" w:sz="6" w:space="0"/>
                  </w:tcBorders>
                  <w:noWrap/>
                  <w:vAlign w:val="center"/>
                </w:tcPr>
                <w:p>
                  <w:pPr>
                    <w:jc w:val="center"/>
                  </w:pPr>
                  <w:r>
                    <w:t>95</w:t>
                  </w:r>
                </w:p>
              </w:tc>
              <w:tc>
                <w:tcPr>
                  <w:tcW w:w="661" w:type="pct"/>
                  <w:tcBorders>
                    <w:top w:val="single" w:color="auto" w:sz="6" w:space="0"/>
                    <w:left w:val="single" w:color="auto" w:sz="6" w:space="0"/>
                    <w:bottom w:val="single" w:color="auto" w:sz="6" w:space="0"/>
                    <w:right w:val="single" w:color="auto" w:sz="6" w:space="0"/>
                  </w:tcBorders>
                  <w:noWrap/>
                  <w:vAlign w:val="center"/>
                </w:tcPr>
                <w:p>
                  <w:pPr>
                    <w:jc w:val="center"/>
                  </w:pPr>
                  <w:r>
                    <w:t>83.8</w:t>
                  </w:r>
                </w:p>
              </w:tc>
              <w:tc>
                <w:tcPr>
                  <w:tcW w:w="661" w:type="pct"/>
                  <w:tcBorders>
                    <w:top w:val="single" w:color="auto" w:sz="6" w:space="0"/>
                    <w:left w:val="single" w:color="auto" w:sz="6" w:space="0"/>
                    <w:bottom w:val="single" w:color="auto" w:sz="6" w:space="0"/>
                    <w:right w:val="single" w:color="auto" w:sz="6" w:space="0"/>
                  </w:tcBorders>
                  <w:noWrap/>
                  <w:vAlign w:val="center"/>
                </w:tcPr>
                <w:p>
                  <w:pPr>
                    <w:jc w:val="center"/>
                  </w:pPr>
                  <w:r>
                    <w:t>75</w:t>
                  </w:r>
                </w:p>
              </w:tc>
              <w:tc>
                <w:tcPr>
                  <w:tcW w:w="505" w:type="pct"/>
                  <w:tcBorders>
                    <w:top w:val="single" w:color="auto" w:sz="6" w:space="0"/>
                    <w:left w:val="single" w:color="auto" w:sz="6" w:space="0"/>
                    <w:bottom w:val="single" w:color="auto" w:sz="6" w:space="0"/>
                    <w:right w:val="single" w:color="auto" w:sz="6" w:space="0"/>
                  </w:tcBorders>
                  <w:noWrap/>
                  <w:vAlign w:val="center"/>
                </w:tcPr>
                <w:p>
                  <w:pPr>
                    <w:jc w:val="center"/>
                  </w:pPr>
                  <w:r>
                    <w:t>111</w:t>
                  </w:r>
                </w:p>
              </w:tc>
              <w:tc>
                <w:tcPr>
                  <w:tcW w:w="503" w:type="pct"/>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不达标</w:t>
                  </w:r>
                </w:p>
              </w:tc>
              <w:tc>
                <w:tcPr>
                  <w:tcW w:w="482" w:type="pct"/>
                  <w:tcBorders>
                    <w:top w:val="single" w:color="auto" w:sz="6" w:space="0"/>
                    <w:left w:val="single" w:color="auto" w:sz="6" w:space="0"/>
                    <w:bottom w:val="single" w:color="auto" w:sz="6" w:space="0"/>
                    <w:right w:val="single" w:color="auto" w:sz="12" w:space="0"/>
                  </w:tcBorders>
                  <w:noWrap/>
                  <w:vAlign w:val="center"/>
                </w:tcPr>
                <w:p>
                  <w:pPr>
                    <w:jc w:val="center"/>
                  </w:pPr>
                  <w:r>
                    <w:t>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54" w:type="dxa"/>
                  <w:vMerge w:val="restart"/>
                  <w:tcBorders>
                    <w:top w:val="single" w:color="auto" w:sz="6" w:space="0"/>
                    <w:left w:val="single" w:color="auto" w:sz="12" w:space="0"/>
                    <w:bottom w:val="single" w:color="auto" w:sz="12" w:space="0"/>
                    <w:right w:val="single" w:color="auto" w:sz="6" w:space="0"/>
                  </w:tcBorders>
                  <w:noWrap/>
                  <w:vAlign w:val="center"/>
                </w:tcPr>
                <w:p>
                  <w:pPr>
                    <w:jc w:val="center"/>
                  </w:pPr>
                  <w:r>
                    <w:t>PM</w:t>
                  </w:r>
                  <w:r>
                    <w:rPr>
                      <w:vertAlign w:val="subscript"/>
                    </w:rPr>
                    <w:t>10</w:t>
                  </w:r>
                </w:p>
              </w:tc>
              <w:tc>
                <w:tcPr>
                  <w:tcW w:w="1059" w:type="pct"/>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年平均浓度</w:t>
                  </w:r>
                </w:p>
              </w:tc>
              <w:tc>
                <w:tcPr>
                  <w:tcW w:w="502" w:type="pct"/>
                  <w:tcBorders>
                    <w:top w:val="single" w:color="auto" w:sz="6" w:space="0"/>
                    <w:left w:val="single" w:color="auto" w:sz="6" w:space="0"/>
                    <w:bottom w:val="single" w:color="auto" w:sz="6" w:space="0"/>
                    <w:right w:val="single" w:color="auto" w:sz="6" w:space="0"/>
                  </w:tcBorders>
                  <w:noWrap/>
                  <w:vAlign w:val="center"/>
                </w:tcPr>
                <w:p>
                  <w:pPr>
                    <w:jc w:val="center"/>
                  </w:pPr>
                  <w:r>
                    <w:t>-</w:t>
                  </w:r>
                </w:p>
              </w:tc>
              <w:tc>
                <w:tcPr>
                  <w:tcW w:w="661" w:type="pct"/>
                  <w:tcBorders>
                    <w:top w:val="single" w:color="auto" w:sz="6" w:space="0"/>
                    <w:left w:val="single" w:color="auto" w:sz="6" w:space="0"/>
                    <w:bottom w:val="single" w:color="auto" w:sz="6" w:space="0"/>
                    <w:right w:val="single" w:color="auto" w:sz="6" w:space="0"/>
                  </w:tcBorders>
                  <w:noWrap/>
                  <w:vAlign w:val="center"/>
                </w:tcPr>
                <w:p>
                  <w:pPr>
                    <w:jc w:val="center"/>
                  </w:pPr>
                  <w:r>
                    <w:t>66.1</w:t>
                  </w:r>
                </w:p>
              </w:tc>
              <w:tc>
                <w:tcPr>
                  <w:tcW w:w="661" w:type="pct"/>
                  <w:tcBorders>
                    <w:top w:val="single" w:color="auto" w:sz="6" w:space="0"/>
                    <w:left w:val="single" w:color="auto" w:sz="6" w:space="0"/>
                    <w:bottom w:val="single" w:color="auto" w:sz="6" w:space="0"/>
                    <w:right w:val="single" w:color="auto" w:sz="6" w:space="0"/>
                  </w:tcBorders>
                  <w:noWrap/>
                  <w:vAlign w:val="center"/>
                </w:tcPr>
                <w:p>
                  <w:pPr>
                    <w:jc w:val="center"/>
                  </w:pPr>
                  <w:r>
                    <w:t>70</w:t>
                  </w:r>
                </w:p>
              </w:tc>
              <w:tc>
                <w:tcPr>
                  <w:tcW w:w="505" w:type="pct"/>
                  <w:tcBorders>
                    <w:top w:val="single" w:color="auto" w:sz="6" w:space="0"/>
                    <w:left w:val="single" w:color="auto" w:sz="6" w:space="0"/>
                    <w:bottom w:val="single" w:color="auto" w:sz="6" w:space="0"/>
                    <w:right w:val="single" w:color="auto" w:sz="6" w:space="0"/>
                  </w:tcBorders>
                  <w:noWrap/>
                  <w:vAlign w:val="center"/>
                </w:tcPr>
                <w:p>
                  <w:pPr>
                    <w:jc w:val="center"/>
                  </w:pPr>
                  <w:r>
                    <w:t>94.4</w:t>
                  </w:r>
                </w:p>
              </w:tc>
              <w:tc>
                <w:tcPr>
                  <w:tcW w:w="503" w:type="pct"/>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达标</w:t>
                  </w:r>
                </w:p>
              </w:tc>
              <w:tc>
                <w:tcPr>
                  <w:tcW w:w="482" w:type="pct"/>
                  <w:tcBorders>
                    <w:top w:val="single" w:color="auto" w:sz="6" w:space="0"/>
                    <w:left w:val="single" w:color="auto" w:sz="6" w:space="0"/>
                    <w:bottom w:val="single" w:color="auto" w:sz="6" w:space="0"/>
                    <w:right w:val="single" w:color="auto" w:sz="12" w:space="0"/>
                  </w:tcBorders>
                  <w:noWrap/>
                  <w:vAlign w:val="center"/>
                </w:tcPr>
                <w:p>
                  <w:pPr>
                    <w:jc w:val="center"/>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7" w:type="pct"/>
                  <w:vMerge w:val="continue"/>
                  <w:tcBorders>
                    <w:top w:val="single" w:color="auto" w:sz="6" w:space="0"/>
                    <w:left w:val="single" w:color="auto" w:sz="12" w:space="0"/>
                    <w:bottom w:val="single" w:color="auto" w:sz="12" w:space="0"/>
                    <w:right w:val="single" w:color="auto" w:sz="6" w:space="0"/>
                  </w:tcBorders>
                  <w:noWrap/>
                  <w:vAlign w:val="center"/>
                </w:tcPr>
                <w:p>
                  <w:pPr>
                    <w:jc w:val="center"/>
                  </w:pPr>
                </w:p>
              </w:tc>
              <w:tc>
                <w:tcPr>
                  <w:tcW w:w="1059" w:type="pct"/>
                  <w:tcBorders>
                    <w:top w:val="single" w:color="auto" w:sz="6" w:space="0"/>
                    <w:left w:val="single" w:color="auto" w:sz="6" w:space="0"/>
                    <w:bottom w:val="single" w:color="auto" w:sz="12" w:space="0"/>
                    <w:right w:val="single" w:color="auto" w:sz="6" w:space="0"/>
                  </w:tcBorders>
                  <w:noWrap/>
                  <w:vAlign w:val="center"/>
                </w:tcPr>
                <w:p>
                  <w:pPr>
                    <w:jc w:val="center"/>
                  </w:pPr>
                  <w:r>
                    <w:rPr>
                      <w:rFonts w:hint="eastAsia"/>
                    </w:rPr>
                    <w:t>百分位上日平均</w:t>
                  </w:r>
                </w:p>
              </w:tc>
              <w:tc>
                <w:tcPr>
                  <w:tcW w:w="502" w:type="pct"/>
                  <w:tcBorders>
                    <w:top w:val="single" w:color="auto" w:sz="6" w:space="0"/>
                    <w:left w:val="single" w:color="auto" w:sz="6" w:space="0"/>
                    <w:bottom w:val="single" w:color="auto" w:sz="12" w:space="0"/>
                    <w:right w:val="single" w:color="auto" w:sz="6" w:space="0"/>
                  </w:tcBorders>
                  <w:noWrap/>
                  <w:vAlign w:val="center"/>
                </w:tcPr>
                <w:p>
                  <w:pPr>
                    <w:jc w:val="center"/>
                  </w:pPr>
                  <w:r>
                    <w:t>95</w:t>
                  </w:r>
                </w:p>
              </w:tc>
              <w:tc>
                <w:tcPr>
                  <w:tcW w:w="661" w:type="pct"/>
                  <w:tcBorders>
                    <w:top w:val="single" w:color="auto" w:sz="6" w:space="0"/>
                    <w:left w:val="single" w:color="auto" w:sz="6" w:space="0"/>
                    <w:bottom w:val="single" w:color="auto" w:sz="12" w:space="0"/>
                    <w:right w:val="single" w:color="auto" w:sz="6" w:space="0"/>
                  </w:tcBorders>
                  <w:noWrap/>
                  <w:vAlign w:val="center"/>
                </w:tcPr>
                <w:p>
                  <w:pPr>
                    <w:jc w:val="center"/>
                  </w:pPr>
                  <w:r>
                    <w:t>139.6</w:t>
                  </w:r>
                </w:p>
              </w:tc>
              <w:tc>
                <w:tcPr>
                  <w:tcW w:w="661" w:type="pct"/>
                  <w:tcBorders>
                    <w:top w:val="single" w:color="auto" w:sz="6" w:space="0"/>
                    <w:left w:val="single" w:color="auto" w:sz="6" w:space="0"/>
                    <w:bottom w:val="single" w:color="auto" w:sz="12" w:space="0"/>
                    <w:right w:val="single" w:color="auto" w:sz="6" w:space="0"/>
                  </w:tcBorders>
                  <w:noWrap/>
                  <w:vAlign w:val="center"/>
                </w:tcPr>
                <w:p>
                  <w:pPr>
                    <w:jc w:val="center"/>
                  </w:pPr>
                  <w:r>
                    <w:t>150</w:t>
                  </w:r>
                </w:p>
              </w:tc>
              <w:tc>
                <w:tcPr>
                  <w:tcW w:w="505" w:type="pct"/>
                  <w:tcBorders>
                    <w:top w:val="single" w:color="auto" w:sz="6" w:space="0"/>
                    <w:left w:val="single" w:color="auto" w:sz="6" w:space="0"/>
                    <w:bottom w:val="single" w:color="auto" w:sz="12" w:space="0"/>
                    <w:right w:val="single" w:color="auto" w:sz="6" w:space="0"/>
                  </w:tcBorders>
                  <w:noWrap/>
                  <w:vAlign w:val="center"/>
                </w:tcPr>
                <w:p>
                  <w:pPr>
                    <w:jc w:val="center"/>
                  </w:pPr>
                  <w:r>
                    <w:t>93.1</w:t>
                  </w:r>
                </w:p>
              </w:tc>
              <w:tc>
                <w:tcPr>
                  <w:tcW w:w="503" w:type="pct"/>
                  <w:tcBorders>
                    <w:top w:val="single" w:color="auto" w:sz="6" w:space="0"/>
                    <w:left w:val="single" w:color="auto" w:sz="6" w:space="0"/>
                    <w:bottom w:val="single" w:color="auto" w:sz="12" w:space="0"/>
                    <w:right w:val="single" w:color="auto" w:sz="6" w:space="0"/>
                  </w:tcBorders>
                  <w:noWrap/>
                  <w:vAlign w:val="center"/>
                </w:tcPr>
                <w:p>
                  <w:pPr>
                    <w:jc w:val="center"/>
                  </w:pPr>
                  <w:r>
                    <w:rPr>
                      <w:rFonts w:hint="eastAsia"/>
                    </w:rPr>
                    <w:t>达标</w:t>
                  </w:r>
                </w:p>
              </w:tc>
              <w:tc>
                <w:tcPr>
                  <w:tcW w:w="482" w:type="pct"/>
                  <w:tcBorders>
                    <w:top w:val="single" w:color="auto" w:sz="6" w:space="0"/>
                    <w:left w:val="single" w:color="auto" w:sz="6" w:space="0"/>
                    <w:bottom w:val="single" w:color="auto" w:sz="12" w:space="0"/>
                    <w:right w:val="single" w:color="auto" w:sz="12" w:space="0"/>
                  </w:tcBorders>
                  <w:noWrap/>
                  <w:vAlign w:val="center"/>
                </w:tcPr>
                <w:p>
                  <w:pPr>
                    <w:jc w:val="center"/>
                  </w:pPr>
                  <w:r>
                    <w:t>-</w:t>
                  </w:r>
                </w:p>
              </w:tc>
            </w:tr>
          </w:tbl>
          <w:p>
            <w:pPr>
              <w:adjustRightInd w:val="0"/>
              <w:snapToGrid w:val="0"/>
              <w:spacing w:line="360" w:lineRule="auto"/>
              <w:ind w:firstLine="480" w:firstLineChars="200"/>
              <w:rPr>
                <w:sz w:val="24"/>
              </w:rPr>
            </w:pPr>
            <w:r>
              <w:rPr>
                <w:sz w:val="24"/>
              </w:rPr>
              <w:t>由上表</w:t>
            </w:r>
            <w:r>
              <w:rPr>
                <w:rFonts w:hint="eastAsia"/>
                <w:sz w:val="24"/>
              </w:rPr>
              <w:t>可知，岳阳市PM2.5和PM10出现超标，汨罗市PM2.5出现超标，本项目所在区域2019年环境空气质量为不达标区域。</w:t>
            </w:r>
          </w:p>
          <w:p>
            <w:pPr>
              <w:adjustRightInd w:val="0"/>
              <w:snapToGrid w:val="0"/>
              <w:spacing w:line="360" w:lineRule="auto"/>
              <w:ind w:firstLine="480" w:firstLineChars="200"/>
              <w:rPr>
                <w:sz w:val="24"/>
              </w:rPr>
            </w:pPr>
            <w:r>
              <w:rPr>
                <w:sz w:val="24"/>
              </w:rPr>
              <w:t>根据湖南省人民政府2018年6月18日发布的《湖南省污染防治攻坚战三年行动计划（2018—2020）年》的通知（湘政发〔2018〕17号）要求：到2020年，岳阳PM10年均浓度平均值下降到71μg/m</w:t>
            </w:r>
            <w:r>
              <w:rPr>
                <w:sz w:val="24"/>
                <w:vertAlign w:val="superscript"/>
              </w:rPr>
              <w:t>3</w:t>
            </w:r>
            <w:r>
              <w:rPr>
                <w:sz w:val="24"/>
              </w:rPr>
              <w:t>以下。同时根据岳阳市大气污染防治行动计划要求，当地政府加大环境治理力度，采取更为严格的大气防治手段，在岳阳市及岳阳县2020年PM10限期达标规划值后，2020年的PM</w:t>
            </w:r>
            <w:r>
              <w:rPr>
                <w:sz w:val="24"/>
                <w:vertAlign w:val="subscript"/>
              </w:rPr>
              <w:t>10</w:t>
            </w:r>
            <w:r>
              <w:rPr>
                <w:sz w:val="24"/>
              </w:rPr>
              <w:t>年平均质量浓度能符合环境质量标准，满足环境空气功能区二类区的要求，大气环境质量将得到改善</w:t>
            </w:r>
            <w:r>
              <w:rPr>
                <w:rFonts w:hint="eastAsia"/>
                <w:sz w:val="24"/>
              </w:rPr>
              <w:t>。</w:t>
            </w:r>
          </w:p>
          <w:p>
            <w:pPr>
              <w:adjustRightInd w:val="0"/>
              <w:snapToGrid w:val="0"/>
              <w:spacing w:line="360" w:lineRule="auto"/>
              <w:ind w:firstLine="480" w:firstLineChars="200"/>
              <w:rPr>
                <w:sz w:val="24"/>
              </w:rPr>
            </w:pPr>
            <w:r>
              <w:rPr>
                <w:rFonts w:hint="eastAsia"/>
                <w:sz w:val="24"/>
              </w:rPr>
              <w:t>根据《岳阳市生态环境局汨罗分局关于下达汨罗市 2018 年“蓝天保卫战”重点减排项目的通知》和《汨罗市污染防治攻坚战三年行动计划（2018-2020）》方案的实施，汨罗市在采取产业和能源结构调整措施、推进“散乱污”企业整治、大气污染治理等一系列措施后，PM</w:t>
            </w:r>
            <w:r>
              <w:rPr>
                <w:rFonts w:hint="eastAsia"/>
                <w:sz w:val="24"/>
                <w:vertAlign w:val="subscript"/>
              </w:rPr>
              <w:t>2.5</w:t>
            </w:r>
            <w:r>
              <w:rPr>
                <w:rFonts w:hint="eastAsia"/>
                <w:sz w:val="24"/>
              </w:rPr>
              <w:t>年平均浓度从2018年的46μg/m3下降至2019年的36.5μg/m3，表明汨罗市环境空气质量正持续向好改善。</w:t>
            </w:r>
          </w:p>
          <w:p>
            <w:pPr>
              <w:adjustRightInd w:val="0"/>
              <w:snapToGrid w:val="0"/>
              <w:spacing w:line="360" w:lineRule="auto"/>
              <w:ind w:firstLine="482" w:firstLineChars="200"/>
              <w:rPr>
                <w:b/>
                <w:bCs/>
                <w:sz w:val="24"/>
              </w:rPr>
            </w:pPr>
            <w:r>
              <w:rPr>
                <w:b/>
                <w:bCs/>
                <w:sz w:val="24"/>
              </w:rPr>
              <w:t>2.</w:t>
            </w:r>
            <w:r>
              <w:rPr>
                <w:rFonts w:hint="eastAsia"/>
                <w:b/>
                <w:bCs/>
                <w:sz w:val="24"/>
              </w:rPr>
              <w:t>地表</w:t>
            </w:r>
            <w:r>
              <w:rPr>
                <w:b/>
                <w:bCs/>
                <w:sz w:val="24"/>
              </w:rPr>
              <w:t>水环境质量现状：</w:t>
            </w:r>
          </w:p>
          <w:p>
            <w:pPr>
              <w:adjustRightInd w:val="0"/>
              <w:snapToGrid w:val="0"/>
              <w:spacing w:line="360" w:lineRule="auto"/>
              <w:ind w:firstLine="480" w:firstLineChars="200"/>
              <w:rPr>
                <w:sz w:val="24"/>
              </w:rPr>
            </w:pPr>
            <w:r>
              <w:rPr>
                <w:sz w:val="24"/>
              </w:rPr>
              <w:t>本项目</w:t>
            </w:r>
            <w:r>
              <w:rPr>
                <w:rFonts w:hint="eastAsia"/>
                <w:sz w:val="24"/>
              </w:rPr>
              <w:t>湘潭云平环保科技有限公司、</w:t>
            </w:r>
            <w:r>
              <w:rPr>
                <w:rFonts w:hint="eastAsia"/>
                <w:sz w:val="24"/>
                <w:lang w:eastAsia="zh-CN"/>
              </w:rPr>
              <w:t>浙江天能环保科技有限公司</w:t>
            </w:r>
            <w:r>
              <w:rPr>
                <w:rFonts w:hint="eastAsia"/>
                <w:sz w:val="24"/>
              </w:rPr>
              <w:t>、湖南省金翼有色金属综合回收有限公司转运点所在区域的主要地表水体为汨罗江和李家河，汨罗市锦胜科技有限公司、湖南科舰能源发展有限公司转运点所在区域的主要地表水体为南湖。</w:t>
            </w:r>
          </w:p>
          <w:p>
            <w:pPr>
              <w:adjustRightInd w:val="0"/>
              <w:snapToGrid w:val="0"/>
              <w:spacing w:line="360" w:lineRule="auto"/>
              <w:ind w:firstLine="480" w:firstLineChars="200"/>
              <w:rPr>
                <w:sz w:val="24"/>
              </w:rPr>
            </w:pPr>
            <w:r>
              <w:rPr>
                <w:rFonts w:hint="eastAsia"/>
                <w:sz w:val="24"/>
              </w:rPr>
              <w:t>项目</w:t>
            </w:r>
            <w:r>
              <w:rPr>
                <w:sz w:val="24"/>
              </w:rPr>
              <w:t>地表水评价等级为三级B，</w:t>
            </w:r>
            <w:r>
              <w:rPr>
                <w:rFonts w:hint="eastAsia"/>
                <w:sz w:val="24"/>
              </w:rPr>
              <w:t>湘潭云平环保科技有限公司、湖南省金翼有色金属综合回收有限公司转运点生活废水经汨罗市城市污水处理厂经处理达标后的尾水经李家河排入汨罗江南渡桥至磊石23.4公里河段；汨罗市锦胜科技有限公司、湖南科舰能源发展有限公司转运点生活废水经市政污水管网进入罗家坡污水处理厂处理达标后排入南湖，</w:t>
            </w:r>
            <w:r>
              <w:rPr>
                <w:rFonts w:hint="eastAsia"/>
                <w:sz w:val="24"/>
                <w:lang w:eastAsia="zh-CN"/>
              </w:rPr>
              <w:t>浙江天能环保科技有限公司</w:t>
            </w:r>
            <w:r>
              <w:rPr>
                <w:rFonts w:hint="eastAsia"/>
                <w:sz w:val="24"/>
              </w:rPr>
              <w:t>转运点生活废水用于周边农林育肥不外排。</w:t>
            </w:r>
          </w:p>
          <w:p>
            <w:pPr>
              <w:adjustRightInd w:val="0"/>
              <w:snapToGrid w:val="0"/>
              <w:spacing w:line="360" w:lineRule="auto"/>
              <w:ind w:firstLine="480" w:firstLineChars="200"/>
              <w:rPr>
                <w:sz w:val="24"/>
              </w:rPr>
            </w:pPr>
            <w:bookmarkStart w:id="1" w:name="_Toc21654"/>
            <w:r>
              <w:rPr>
                <w:rFonts w:hint="eastAsia"/>
                <w:sz w:val="24"/>
              </w:rPr>
              <w:t>2.1汨罗江监测数据</w:t>
            </w:r>
          </w:p>
          <w:bookmarkEnd w:id="1"/>
          <w:p>
            <w:pPr>
              <w:adjustRightInd w:val="0"/>
              <w:snapToGrid w:val="0"/>
              <w:spacing w:line="360" w:lineRule="auto"/>
              <w:ind w:firstLine="480" w:firstLineChars="200"/>
              <w:rPr>
                <w:sz w:val="24"/>
              </w:rPr>
            </w:pPr>
            <w:r>
              <w:rPr>
                <w:rFonts w:hint="eastAsia"/>
                <w:sz w:val="24"/>
              </w:rPr>
              <w:t>本项目收集了汨罗市环境保护监测站2019年1-12月全年对汨罗江新市断面、窑洲断面常规监测断面监测数据。汨罗江窑洲断面执行《地表水环境质量标准》（GB3838-2002）中的 II 类标准。汨罗江新市断面执行《地表水环境质量标准》（GB3838-2002）中的Ⅲ类标准。</w:t>
            </w:r>
          </w:p>
          <w:p>
            <w:pPr>
              <w:adjustRightInd w:val="0"/>
              <w:snapToGrid w:val="0"/>
              <w:spacing w:line="360" w:lineRule="auto"/>
              <w:ind w:firstLine="480" w:firstLineChars="200"/>
              <w:rPr>
                <w:sz w:val="24"/>
              </w:rPr>
            </w:pPr>
            <w:r>
              <w:rPr>
                <w:rFonts w:hint="eastAsia"/>
                <w:sz w:val="24"/>
              </w:rPr>
              <w:t>① 现状监测项目</w:t>
            </w:r>
          </w:p>
          <w:p>
            <w:pPr>
              <w:adjustRightInd w:val="0"/>
              <w:snapToGrid w:val="0"/>
              <w:spacing w:line="360" w:lineRule="auto"/>
              <w:ind w:firstLine="480" w:firstLineChars="200"/>
              <w:rPr>
                <w:sz w:val="24"/>
              </w:rPr>
            </w:pPr>
            <w:r>
              <w:rPr>
                <w:rFonts w:hint="eastAsia"/>
                <w:sz w:val="24"/>
              </w:rPr>
              <w:t>对区域地表水汨罗江水质进行监测，监测因子为pH、CODCr、BOD5、氨氮、总磷、石油类、粪大肠菌群、铜、砷、汞、镉、铅、硫酸盐。</w:t>
            </w:r>
          </w:p>
          <w:p>
            <w:pPr>
              <w:adjustRightInd w:val="0"/>
              <w:snapToGrid w:val="0"/>
              <w:spacing w:line="360" w:lineRule="auto"/>
              <w:ind w:firstLine="480" w:firstLineChars="200"/>
              <w:rPr>
                <w:sz w:val="24"/>
              </w:rPr>
            </w:pPr>
            <w:r>
              <w:rPr>
                <w:rFonts w:hint="eastAsia"/>
                <w:sz w:val="24"/>
              </w:rPr>
              <w:t>② 监测布点</w:t>
            </w:r>
          </w:p>
          <w:p>
            <w:pPr>
              <w:adjustRightInd w:val="0"/>
              <w:snapToGrid w:val="0"/>
              <w:spacing w:line="360" w:lineRule="auto"/>
              <w:ind w:firstLine="480" w:firstLineChars="200"/>
              <w:rPr>
                <w:sz w:val="24"/>
              </w:rPr>
            </w:pPr>
            <w:r>
              <w:rPr>
                <w:rFonts w:hint="eastAsia"/>
                <w:sz w:val="24"/>
              </w:rPr>
              <w:t>汨罗江新市、窑州二个常规监测断面。</w:t>
            </w:r>
          </w:p>
          <w:p>
            <w:pPr>
              <w:adjustRightInd w:val="0"/>
              <w:snapToGrid w:val="0"/>
              <w:spacing w:line="360" w:lineRule="auto"/>
              <w:ind w:firstLine="480" w:firstLineChars="200"/>
              <w:rPr>
                <w:sz w:val="24"/>
              </w:rPr>
            </w:pPr>
            <w:r>
              <w:rPr>
                <w:rFonts w:hint="eastAsia"/>
                <w:sz w:val="24"/>
              </w:rPr>
              <w:t>③ 监测时间、频次</w:t>
            </w:r>
            <w:r>
              <w:rPr>
                <w:rFonts w:hint="eastAsia"/>
                <w:sz w:val="24"/>
              </w:rPr>
              <w:tab/>
            </w:r>
          </w:p>
          <w:p>
            <w:pPr>
              <w:adjustRightInd w:val="0"/>
              <w:snapToGrid w:val="0"/>
              <w:spacing w:line="360" w:lineRule="auto"/>
              <w:ind w:firstLine="480" w:firstLineChars="200"/>
              <w:rPr>
                <w:sz w:val="24"/>
              </w:rPr>
            </w:pPr>
            <w:r>
              <w:rPr>
                <w:rFonts w:hint="eastAsia"/>
                <w:sz w:val="24"/>
              </w:rPr>
              <w:t>汨罗市环境保护监测站2019年1-12月对汨罗江进行了监测，每个点位监测一天，二次采样，同期记录水深、流速、流量、河宽等水质参数。</w:t>
            </w:r>
          </w:p>
          <w:p>
            <w:pPr>
              <w:adjustRightInd w:val="0"/>
              <w:snapToGrid w:val="0"/>
              <w:spacing w:line="360" w:lineRule="auto"/>
              <w:ind w:firstLine="480" w:firstLineChars="200"/>
              <w:rPr>
                <w:sz w:val="24"/>
              </w:rPr>
            </w:pPr>
            <w:r>
              <w:rPr>
                <w:rFonts w:hint="eastAsia"/>
                <w:sz w:val="24"/>
              </w:rPr>
              <w:t>④评价标准</w:t>
            </w:r>
          </w:p>
          <w:p>
            <w:pPr>
              <w:adjustRightInd w:val="0"/>
              <w:snapToGrid w:val="0"/>
              <w:spacing w:line="360" w:lineRule="auto"/>
              <w:ind w:firstLine="480" w:firstLineChars="200"/>
              <w:rPr>
                <w:sz w:val="24"/>
              </w:rPr>
            </w:pPr>
            <w:r>
              <w:rPr>
                <w:rFonts w:hint="eastAsia"/>
                <w:sz w:val="24"/>
              </w:rPr>
              <w:t>汨罗江窑洲断面执行《地表水环境质量标准》（GB3838-2002）中的II类标准。汨罗江新市断面执行《地表水环境质量标准》（GB3838-2002）中的Ⅲ类标准。</w:t>
            </w:r>
          </w:p>
          <w:p>
            <w:pPr>
              <w:adjustRightInd w:val="0"/>
              <w:snapToGrid w:val="0"/>
              <w:spacing w:line="360" w:lineRule="auto"/>
              <w:ind w:firstLine="480" w:firstLineChars="200"/>
              <w:rPr>
                <w:sz w:val="24"/>
              </w:rPr>
            </w:pPr>
            <w:r>
              <w:rPr>
                <w:rFonts w:hint="eastAsia"/>
                <w:sz w:val="24"/>
              </w:rPr>
              <w:t>⑤监测数据</w:t>
            </w:r>
          </w:p>
          <w:p>
            <w:pPr>
              <w:pStyle w:val="25"/>
              <w:ind w:firstLine="0"/>
              <w:jc w:val="center"/>
              <w:rPr>
                <w:b/>
                <w:sz w:val="21"/>
                <w:szCs w:val="21"/>
              </w:rPr>
            </w:pPr>
            <w:r>
              <w:rPr>
                <w:b/>
                <w:sz w:val="21"/>
                <w:szCs w:val="21"/>
              </w:rPr>
              <w:t>表</w:t>
            </w:r>
            <w:r>
              <w:rPr>
                <w:rFonts w:hint="eastAsia"/>
                <w:b/>
                <w:sz w:val="21"/>
                <w:szCs w:val="21"/>
                <w:lang w:val="en-US" w:eastAsia="zh-CN"/>
              </w:rPr>
              <w:t>3.3</w:t>
            </w:r>
            <w:r>
              <w:rPr>
                <w:b/>
                <w:sz w:val="21"/>
                <w:szCs w:val="21"/>
              </w:rPr>
              <w:t xml:space="preserve">  201</w:t>
            </w:r>
            <w:r>
              <w:rPr>
                <w:rFonts w:hint="eastAsia"/>
                <w:b/>
                <w:sz w:val="21"/>
                <w:szCs w:val="21"/>
              </w:rPr>
              <w:t>9</w:t>
            </w:r>
            <w:r>
              <w:rPr>
                <w:b/>
                <w:sz w:val="21"/>
                <w:szCs w:val="21"/>
              </w:rPr>
              <w:t>年</w:t>
            </w:r>
            <w:r>
              <w:rPr>
                <w:rFonts w:hint="eastAsia"/>
                <w:b/>
                <w:sz w:val="21"/>
                <w:szCs w:val="21"/>
              </w:rPr>
              <w:t>1-12</w:t>
            </w:r>
            <w:r>
              <w:rPr>
                <w:b/>
                <w:sz w:val="21"/>
                <w:szCs w:val="21"/>
              </w:rPr>
              <w:t>月汨罗江监测数据统计  单位：mg/L（pH值除外）</w:t>
            </w:r>
          </w:p>
          <w:tbl>
            <w:tblPr>
              <w:tblStyle w:val="27"/>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64"/>
              <w:gridCol w:w="1477"/>
              <w:gridCol w:w="962"/>
              <w:gridCol w:w="936"/>
              <w:gridCol w:w="945"/>
              <w:gridCol w:w="954"/>
              <w:gridCol w:w="1041"/>
              <w:gridCol w:w="1118"/>
              <w:gridCol w:w="111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1" w:type="pct"/>
                  <w:vMerge w:val="restart"/>
                  <w:noWrap/>
                  <w:vAlign w:val="center"/>
                </w:tcPr>
                <w:p>
                  <w:pPr>
                    <w:pStyle w:val="72"/>
                    <w:spacing w:before="24" w:after="24"/>
                    <w:rPr>
                      <w:kern w:val="0"/>
                      <w:sz w:val="21"/>
                      <w:szCs w:val="21"/>
                    </w:rPr>
                  </w:pPr>
                  <w:r>
                    <w:rPr>
                      <w:kern w:val="0"/>
                      <w:sz w:val="21"/>
                      <w:szCs w:val="21"/>
                    </w:rPr>
                    <w:t>监测断面</w:t>
                  </w:r>
                </w:p>
              </w:tc>
              <w:tc>
                <w:tcPr>
                  <w:tcW w:w="802" w:type="pct"/>
                  <w:vMerge w:val="restart"/>
                  <w:noWrap/>
                  <w:vAlign w:val="center"/>
                </w:tcPr>
                <w:p>
                  <w:pPr>
                    <w:pStyle w:val="72"/>
                    <w:spacing w:before="24" w:after="24"/>
                    <w:rPr>
                      <w:kern w:val="0"/>
                      <w:sz w:val="21"/>
                      <w:szCs w:val="21"/>
                    </w:rPr>
                  </w:pPr>
                  <w:r>
                    <w:rPr>
                      <w:kern w:val="0"/>
                      <w:sz w:val="21"/>
                      <w:szCs w:val="21"/>
                    </w:rPr>
                    <w:t>项目</w:t>
                  </w:r>
                </w:p>
              </w:tc>
              <w:tc>
                <w:tcPr>
                  <w:tcW w:w="3838" w:type="pct"/>
                  <w:gridSpan w:val="7"/>
                  <w:noWrap/>
                  <w:vAlign w:val="center"/>
                </w:tcPr>
                <w:p>
                  <w:pPr>
                    <w:pStyle w:val="72"/>
                    <w:spacing w:before="24" w:after="24"/>
                    <w:rPr>
                      <w:kern w:val="0"/>
                      <w:sz w:val="21"/>
                      <w:szCs w:val="21"/>
                    </w:rPr>
                  </w:pPr>
                  <w:r>
                    <w:rPr>
                      <w:kern w:val="0"/>
                      <w:sz w:val="21"/>
                      <w:szCs w:val="21"/>
                    </w:rPr>
                    <w:t>监测项目及结果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1" w:type="pct"/>
                  <w:vMerge w:val="continue"/>
                  <w:noWrap/>
                  <w:vAlign w:val="center"/>
                </w:tcPr>
                <w:p>
                  <w:pPr>
                    <w:pStyle w:val="72"/>
                    <w:spacing w:before="24" w:after="24"/>
                    <w:rPr>
                      <w:kern w:val="0"/>
                      <w:sz w:val="21"/>
                      <w:szCs w:val="21"/>
                    </w:rPr>
                  </w:pPr>
                </w:p>
              </w:tc>
              <w:tc>
                <w:tcPr>
                  <w:tcW w:w="802" w:type="pct"/>
                  <w:vMerge w:val="continue"/>
                  <w:noWrap/>
                  <w:vAlign w:val="center"/>
                </w:tcPr>
                <w:p>
                  <w:pPr>
                    <w:pStyle w:val="72"/>
                    <w:spacing w:before="24" w:after="24"/>
                    <w:rPr>
                      <w:kern w:val="0"/>
                      <w:sz w:val="21"/>
                      <w:szCs w:val="21"/>
                    </w:rPr>
                  </w:pPr>
                </w:p>
              </w:tc>
              <w:tc>
                <w:tcPr>
                  <w:tcW w:w="522" w:type="pct"/>
                  <w:noWrap/>
                  <w:vAlign w:val="center"/>
                </w:tcPr>
                <w:p>
                  <w:pPr>
                    <w:pStyle w:val="72"/>
                    <w:spacing w:before="24" w:after="24"/>
                    <w:rPr>
                      <w:kern w:val="0"/>
                      <w:sz w:val="21"/>
                      <w:szCs w:val="21"/>
                    </w:rPr>
                  </w:pPr>
                  <w:r>
                    <w:rPr>
                      <w:kern w:val="0"/>
                      <w:sz w:val="21"/>
                      <w:szCs w:val="21"/>
                    </w:rPr>
                    <w:t>pH</w:t>
                  </w:r>
                </w:p>
              </w:tc>
              <w:tc>
                <w:tcPr>
                  <w:tcW w:w="508" w:type="pct"/>
                  <w:noWrap/>
                  <w:vAlign w:val="center"/>
                </w:tcPr>
                <w:p>
                  <w:pPr>
                    <w:pStyle w:val="72"/>
                    <w:spacing w:before="24" w:after="24"/>
                    <w:rPr>
                      <w:kern w:val="0"/>
                      <w:sz w:val="21"/>
                      <w:szCs w:val="21"/>
                    </w:rPr>
                  </w:pPr>
                  <w:r>
                    <w:rPr>
                      <w:kern w:val="0"/>
                      <w:sz w:val="21"/>
                      <w:szCs w:val="21"/>
                    </w:rPr>
                    <w:t>COD</w:t>
                  </w:r>
                </w:p>
              </w:tc>
              <w:tc>
                <w:tcPr>
                  <w:tcW w:w="513" w:type="pct"/>
                  <w:noWrap/>
                  <w:vAlign w:val="center"/>
                </w:tcPr>
                <w:p>
                  <w:pPr>
                    <w:pStyle w:val="72"/>
                    <w:spacing w:before="24" w:after="24"/>
                    <w:rPr>
                      <w:kern w:val="0"/>
                      <w:sz w:val="21"/>
                      <w:szCs w:val="21"/>
                    </w:rPr>
                  </w:pPr>
                  <w:r>
                    <w:rPr>
                      <w:kern w:val="0"/>
                      <w:sz w:val="21"/>
                      <w:szCs w:val="21"/>
                    </w:rPr>
                    <w:t>BOD5</w:t>
                  </w:r>
                </w:p>
              </w:tc>
              <w:tc>
                <w:tcPr>
                  <w:tcW w:w="518" w:type="pct"/>
                  <w:noWrap/>
                  <w:vAlign w:val="center"/>
                </w:tcPr>
                <w:p>
                  <w:pPr>
                    <w:pStyle w:val="72"/>
                    <w:spacing w:before="24" w:after="24"/>
                    <w:rPr>
                      <w:kern w:val="0"/>
                      <w:sz w:val="21"/>
                      <w:szCs w:val="21"/>
                    </w:rPr>
                  </w:pPr>
                  <w:r>
                    <w:rPr>
                      <w:kern w:val="0"/>
                      <w:sz w:val="21"/>
                      <w:szCs w:val="21"/>
                    </w:rPr>
                    <w:t>氨氮</w:t>
                  </w:r>
                </w:p>
              </w:tc>
              <w:tc>
                <w:tcPr>
                  <w:tcW w:w="565" w:type="pct"/>
                  <w:noWrap/>
                  <w:vAlign w:val="center"/>
                </w:tcPr>
                <w:p>
                  <w:pPr>
                    <w:pStyle w:val="72"/>
                    <w:spacing w:before="24" w:after="24"/>
                    <w:rPr>
                      <w:kern w:val="0"/>
                      <w:sz w:val="21"/>
                      <w:szCs w:val="21"/>
                    </w:rPr>
                  </w:pPr>
                  <w:r>
                    <w:rPr>
                      <w:kern w:val="0"/>
                      <w:sz w:val="21"/>
                      <w:szCs w:val="21"/>
                    </w:rPr>
                    <w:t>总磷</w:t>
                  </w:r>
                </w:p>
              </w:tc>
              <w:tc>
                <w:tcPr>
                  <w:tcW w:w="607" w:type="pct"/>
                  <w:noWrap/>
                  <w:vAlign w:val="center"/>
                </w:tcPr>
                <w:p>
                  <w:pPr>
                    <w:pStyle w:val="72"/>
                    <w:spacing w:before="24" w:after="24"/>
                    <w:rPr>
                      <w:kern w:val="0"/>
                      <w:sz w:val="21"/>
                      <w:szCs w:val="21"/>
                    </w:rPr>
                  </w:pPr>
                  <w:r>
                    <w:rPr>
                      <w:kern w:val="0"/>
                      <w:sz w:val="21"/>
                      <w:szCs w:val="21"/>
                    </w:rPr>
                    <w:t>石油类</w:t>
                  </w:r>
                </w:p>
              </w:tc>
              <w:tc>
                <w:tcPr>
                  <w:tcW w:w="604" w:type="pct"/>
                  <w:noWrap/>
                  <w:vAlign w:val="center"/>
                </w:tcPr>
                <w:p>
                  <w:pPr>
                    <w:pStyle w:val="72"/>
                    <w:spacing w:before="24" w:after="24"/>
                    <w:rPr>
                      <w:kern w:val="0"/>
                      <w:sz w:val="21"/>
                      <w:szCs w:val="21"/>
                    </w:rPr>
                  </w:pPr>
                  <w:r>
                    <w:rPr>
                      <w:kern w:val="0"/>
                      <w:sz w:val="21"/>
                      <w:szCs w:val="21"/>
                    </w:rPr>
                    <w:t>硫酸盐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1" w:type="pct"/>
                  <w:vMerge w:val="restart"/>
                  <w:noWrap/>
                  <w:vAlign w:val="center"/>
                </w:tcPr>
                <w:p>
                  <w:pPr>
                    <w:pStyle w:val="72"/>
                    <w:spacing w:before="24" w:after="24"/>
                    <w:rPr>
                      <w:kern w:val="0"/>
                      <w:sz w:val="21"/>
                      <w:szCs w:val="21"/>
                    </w:rPr>
                  </w:pPr>
                  <w:r>
                    <w:rPr>
                      <w:kern w:val="0"/>
                      <w:sz w:val="21"/>
                      <w:szCs w:val="21"/>
                    </w:rPr>
                    <w:t>新市断 面 W01</w:t>
                  </w:r>
                </w:p>
              </w:tc>
              <w:tc>
                <w:tcPr>
                  <w:tcW w:w="802" w:type="pct"/>
                  <w:noWrap/>
                  <w:vAlign w:val="center"/>
                </w:tcPr>
                <w:p>
                  <w:pPr>
                    <w:pStyle w:val="72"/>
                    <w:spacing w:before="24" w:after="24"/>
                    <w:rPr>
                      <w:kern w:val="0"/>
                      <w:sz w:val="21"/>
                      <w:szCs w:val="21"/>
                    </w:rPr>
                  </w:pPr>
                  <w:r>
                    <w:rPr>
                      <w:kern w:val="0"/>
                      <w:sz w:val="21"/>
                      <w:szCs w:val="21"/>
                    </w:rPr>
                    <w:t>监测值范围</w:t>
                  </w:r>
                </w:p>
              </w:tc>
              <w:tc>
                <w:tcPr>
                  <w:tcW w:w="522" w:type="pct"/>
                  <w:noWrap/>
                  <w:vAlign w:val="center"/>
                </w:tcPr>
                <w:p>
                  <w:pPr>
                    <w:pStyle w:val="72"/>
                    <w:spacing w:before="24" w:after="24"/>
                    <w:rPr>
                      <w:kern w:val="0"/>
                      <w:sz w:val="21"/>
                      <w:szCs w:val="21"/>
                    </w:rPr>
                  </w:pPr>
                  <w:r>
                    <w:rPr>
                      <w:kern w:val="0"/>
                      <w:sz w:val="21"/>
                      <w:szCs w:val="21"/>
                    </w:rPr>
                    <w:t>7.03-7.03</w:t>
                  </w:r>
                </w:p>
              </w:tc>
              <w:tc>
                <w:tcPr>
                  <w:tcW w:w="508" w:type="pct"/>
                  <w:noWrap/>
                  <w:vAlign w:val="center"/>
                </w:tcPr>
                <w:p>
                  <w:pPr>
                    <w:pStyle w:val="72"/>
                    <w:spacing w:before="24" w:after="24"/>
                    <w:rPr>
                      <w:kern w:val="0"/>
                      <w:sz w:val="21"/>
                      <w:szCs w:val="21"/>
                    </w:rPr>
                  </w:pPr>
                  <w:r>
                    <w:rPr>
                      <w:kern w:val="0"/>
                      <w:sz w:val="21"/>
                      <w:szCs w:val="21"/>
                    </w:rPr>
                    <w:t>9-10</w:t>
                  </w:r>
                </w:p>
              </w:tc>
              <w:tc>
                <w:tcPr>
                  <w:tcW w:w="513" w:type="pct"/>
                  <w:noWrap/>
                  <w:vAlign w:val="center"/>
                </w:tcPr>
                <w:p>
                  <w:pPr>
                    <w:pStyle w:val="72"/>
                    <w:spacing w:before="24" w:after="24"/>
                    <w:rPr>
                      <w:kern w:val="0"/>
                      <w:sz w:val="21"/>
                      <w:szCs w:val="21"/>
                    </w:rPr>
                  </w:pPr>
                  <w:r>
                    <w:rPr>
                      <w:kern w:val="0"/>
                      <w:sz w:val="21"/>
                      <w:szCs w:val="21"/>
                    </w:rPr>
                    <w:t>2.7-2.8</w:t>
                  </w:r>
                </w:p>
              </w:tc>
              <w:tc>
                <w:tcPr>
                  <w:tcW w:w="518" w:type="pct"/>
                  <w:noWrap/>
                  <w:vAlign w:val="center"/>
                </w:tcPr>
                <w:p>
                  <w:pPr>
                    <w:pStyle w:val="72"/>
                    <w:spacing w:before="24" w:after="24"/>
                    <w:rPr>
                      <w:kern w:val="0"/>
                      <w:sz w:val="21"/>
                      <w:szCs w:val="21"/>
                    </w:rPr>
                  </w:pPr>
                  <w:r>
                    <w:rPr>
                      <w:kern w:val="0"/>
                      <w:sz w:val="21"/>
                      <w:szCs w:val="21"/>
                    </w:rPr>
                    <w:t>0.34-0.38</w:t>
                  </w:r>
                </w:p>
              </w:tc>
              <w:tc>
                <w:tcPr>
                  <w:tcW w:w="565" w:type="pct"/>
                  <w:noWrap/>
                  <w:vAlign w:val="center"/>
                </w:tcPr>
                <w:p>
                  <w:pPr>
                    <w:pStyle w:val="72"/>
                    <w:spacing w:before="24" w:after="24"/>
                    <w:rPr>
                      <w:kern w:val="0"/>
                      <w:sz w:val="21"/>
                      <w:szCs w:val="21"/>
                    </w:rPr>
                  </w:pPr>
                  <w:r>
                    <w:rPr>
                      <w:kern w:val="0"/>
                      <w:sz w:val="21"/>
                      <w:szCs w:val="21"/>
                    </w:rPr>
                    <w:t>0.08-0.09</w:t>
                  </w:r>
                </w:p>
              </w:tc>
              <w:tc>
                <w:tcPr>
                  <w:tcW w:w="607" w:type="pct"/>
                  <w:noWrap/>
                  <w:vAlign w:val="center"/>
                </w:tcPr>
                <w:p>
                  <w:pPr>
                    <w:pStyle w:val="72"/>
                    <w:spacing w:before="24" w:after="24"/>
                    <w:rPr>
                      <w:kern w:val="0"/>
                      <w:sz w:val="21"/>
                      <w:szCs w:val="21"/>
                    </w:rPr>
                  </w:pPr>
                  <w:r>
                    <w:rPr>
                      <w:kern w:val="0"/>
                      <w:sz w:val="21"/>
                      <w:szCs w:val="21"/>
                    </w:rPr>
                    <w:t>0.01</w:t>
                  </w:r>
                </w:p>
              </w:tc>
              <w:tc>
                <w:tcPr>
                  <w:tcW w:w="604" w:type="pct"/>
                  <w:noWrap/>
                  <w:vAlign w:val="center"/>
                </w:tcPr>
                <w:p>
                  <w:pPr>
                    <w:pStyle w:val="72"/>
                    <w:spacing w:before="24" w:after="24"/>
                    <w:rPr>
                      <w:kern w:val="0"/>
                      <w:sz w:val="21"/>
                      <w:szCs w:val="21"/>
                    </w:rPr>
                  </w:pPr>
                  <w:r>
                    <w:rPr>
                      <w:rFonts w:hint="eastAsia"/>
                      <w:kern w:val="0"/>
                      <w:sz w:val="21"/>
                      <w:szCs w:val="21"/>
                    </w:rPr>
                    <w:t>19-21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1" w:type="pct"/>
                  <w:vMerge w:val="continue"/>
                  <w:noWrap/>
                  <w:vAlign w:val="center"/>
                </w:tcPr>
                <w:p>
                  <w:pPr>
                    <w:pStyle w:val="72"/>
                    <w:spacing w:before="24" w:after="24"/>
                    <w:rPr>
                      <w:kern w:val="0"/>
                      <w:sz w:val="21"/>
                      <w:szCs w:val="21"/>
                    </w:rPr>
                  </w:pPr>
                </w:p>
              </w:tc>
              <w:tc>
                <w:tcPr>
                  <w:tcW w:w="802" w:type="pct"/>
                  <w:noWrap/>
                  <w:vAlign w:val="center"/>
                </w:tcPr>
                <w:p>
                  <w:pPr>
                    <w:pStyle w:val="72"/>
                    <w:spacing w:before="24" w:after="24"/>
                    <w:rPr>
                      <w:kern w:val="0"/>
                      <w:sz w:val="21"/>
                      <w:szCs w:val="21"/>
                    </w:rPr>
                  </w:pPr>
                  <w:r>
                    <w:rPr>
                      <w:kern w:val="0"/>
                      <w:sz w:val="21"/>
                      <w:szCs w:val="21"/>
                    </w:rPr>
                    <w:t>标准指数</w:t>
                  </w:r>
                </w:p>
              </w:tc>
              <w:tc>
                <w:tcPr>
                  <w:tcW w:w="522" w:type="pct"/>
                  <w:noWrap/>
                  <w:vAlign w:val="center"/>
                </w:tcPr>
                <w:p>
                  <w:pPr>
                    <w:pStyle w:val="72"/>
                    <w:spacing w:before="24" w:after="24"/>
                    <w:rPr>
                      <w:kern w:val="0"/>
                      <w:sz w:val="21"/>
                      <w:szCs w:val="21"/>
                    </w:rPr>
                  </w:pPr>
                  <w:r>
                    <w:rPr>
                      <w:kern w:val="0"/>
                      <w:sz w:val="21"/>
                      <w:szCs w:val="21"/>
                    </w:rPr>
                    <w:t>0.015</w:t>
                  </w:r>
                </w:p>
              </w:tc>
              <w:tc>
                <w:tcPr>
                  <w:tcW w:w="508" w:type="pct"/>
                  <w:noWrap/>
                  <w:vAlign w:val="center"/>
                </w:tcPr>
                <w:p>
                  <w:pPr>
                    <w:pStyle w:val="72"/>
                    <w:spacing w:before="24" w:after="24"/>
                    <w:rPr>
                      <w:kern w:val="0"/>
                      <w:sz w:val="21"/>
                      <w:szCs w:val="21"/>
                    </w:rPr>
                  </w:pPr>
                  <w:r>
                    <w:rPr>
                      <w:kern w:val="0"/>
                      <w:sz w:val="21"/>
                      <w:szCs w:val="21"/>
                    </w:rPr>
                    <w:t>0.45-0.5</w:t>
                  </w:r>
                </w:p>
              </w:tc>
              <w:tc>
                <w:tcPr>
                  <w:tcW w:w="513" w:type="pct"/>
                  <w:noWrap/>
                  <w:vAlign w:val="center"/>
                </w:tcPr>
                <w:p>
                  <w:pPr>
                    <w:pStyle w:val="72"/>
                    <w:spacing w:before="24" w:after="24"/>
                    <w:rPr>
                      <w:kern w:val="0"/>
                      <w:sz w:val="21"/>
                      <w:szCs w:val="21"/>
                    </w:rPr>
                  </w:pPr>
                  <w:r>
                    <w:rPr>
                      <w:kern w:val="0"/>
                      <w:sz w:val="21"/>
                      <w:szCs w:val="21"/>
                    </w:rPr>
                    <w:t>0.675-0.7</w:t>
                  </w:r>
                </w:p>
              </w:tc>
              <w:tc>
                <w:tcPr>
                  <w:tcW w:w="518" w:type="pct"/>
                  <w:noWrap/>
                  <w:vAlign w:val="center"/>
                </w:tcPr>
                <w:p>
                  <w:pPr>
                    <w:pStyle w:val="72"/>
                    <w:spacing w:before="24" w:after="24"/>
                    <w:rPr>
                      <w:kern w:val="0"/>
                      <w:sz w:val="21"/>
                      <w:szCs w:val="21"/>
                    </w:rPr>
                  </w:pPr>
                  <w:r>
                    <w:rPr>
                      <w:kern w:val="0"/>
                      <w:sz w:val="21"/>
                      <w:szCs w:val="21"/>
                    </w:rPr>
                    <w:t>0.34-0.38</w:t>
                  </w:r>
                </w:p>
              </w:tc>
              <w:tc>
                <w:tcPr>
                  <w:tcW w:w="565" w:type="pct"/>
                  <w:noWrap/>
                  <w:vAlign w:val="center"/>
                </w:tcPr>
                <w:p>
                  <w:pPr>
                    <w:pStyle w:val="72"/>
                    <w:spacing w:before="24" w:after="24"/>
                    <w:rPr>
                      <w:kern w:val="0"/>
                      <w:sz w:val="21"/>
                      <w:szCs w:val="21"/>
                    </w:rPr>
                  </w:pPr>
                  <w:r>
                    <w:rPr>
                      <w:kern w:val="0"/>
                      <w:sz w:val="21"/>
                      <w:szCs w:val="21"/>
                    </w:rPr>
                    <w:t>0.4-0.45</w:t>
                  </w:r>
                </w:p>
              </w:tc>
              <w:tc>
                <w:tcPr>
                  <w:tcW w:w="607" w:type="pct"/>
                  <w:noWrap/>
                  <w:vAlign w:val="center"/>
                </w:tcPr>
                <w:p>
                  <w:pPr>
                    <w:pStyle w:val="72"/>
                    <w:spacing w:before="24" w:after="24"/>
                    <w:rPr>
                      <w:kern w:val="0"/>
                      <w:sz w:val="21"/>
                      <w:szCs w:val="21"/>
                    </w:rPr>
                  </w:pPr>
                  <w:r>
                    <w:rPr>
                      <w:kern w:val="0"/>
                      <w:sz w:val="21"/>
                      <w:szCs w:val="21"/>
                    </w:rPr>
                    <w:t>0.2</w:t>
                  </w:r>
                </w:p>
              </w:tc>
              <w:tc>
                <w:tcPr>
                  <w:tcW w:w="604" w:type="pct"/>
                  <w:noWrap/>
                  <w:vAlign w:val="center"/>
                </w:tcPr>
                <w:p>
                  <w:pPr>
                    <w:pStyle w:val="72"/>
                    <w:spacing w:before="24" w:after="24"/>
                    <w:rPr>
                      <w:kern w:val="0"/>
                      <w:sz w:val="21"/>
                      <w:szCs w:val="21"/>
                    </w:rPr>
                  </w:pPr>
                  <w:r>
                    <w:rPr>
                      <w:rFonts w:hint="eastAsia"/>
                      <w:kern w:val="0"/>
                      <w:sz w:val="21"/>
                      <w:szCs w:val="21"/>
                    </w:rPr>
                    <w:t>0.076-0.084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1" w:type="pct"/>
                  <w:vMerge w:val="continue"/>
                  <w:noWrap/>
                  <w:vAlign w:val="center"/>
                </w:tcPr>
                <w:p>
                  <w:pPr>
                    <w:pStyle w:val="72"/>
                    <w:spacing w:before="24" w:after="24"/>
                    <w:rPr>
                      <w:kern w:val="0"/>
                      <w:sz w:val="21"/>
                      <w:szCs w:val="21"/>
                    </w:rPr>
                  </w:pPr>
                </w:p>
              </w:tc>
              <w:tc>
                <w:tcPr>
                  <w:tcW w:w="802" w:type="pct"/>
                  <w:noWrap/>
                  <w:vAlign w:val="center"/>
                </w:tcPr>
                <w:p>
                  <w:pPr>
                    <w:pStyle w:val="72"/>
                    <w:spacing w:before="24" w:after="24"/>
                    <w:rPr>
                      <w:kern w:val="0"/>
                      <w:sz w:val="21"/>
                      <w:szCs w:val="21"/>
                    </w:rPr>
                  </w:pPr>
                  <w:r>
                    <w:rPr>
                      <w:kern w:val="0"/>
                      <w:sz w:val="21"/>
                      <w:szCs w:val="21"/>
                    </w:rPr>
                    <w:t>最大超标倍数</w:t>
                  </w:r>
                </w:p>
              </w:tc>
              <w:tc>
                <w:tcPr>
                  <w:tcW w:w="522" w:type="pct"/>
                  <w:noWrap/>
                  <w:vAlign w:val="center"/>
                </w:tcPr>
                <w:p>
                  <w:pPr>
                    <w:pStyle w:val="72"/>
                    <w:spacing w:before="24" w:after="24"/>
                    <w:rPr>
                      <w:kern w:val="0"/>
                      <w:sz w:val="21"/>
                      <w:szCs w:val="21"/>
                    </w:rPr>
                  </w:pPr>
                  <w:r>
                    <w:rPr>
                      <w:kern w:val="0"/>
                      <w:sz w:val="21"/>
                      <w:szCs w:val="21"/>
                    </w:rPr>
                    <w:t>/</w:t>
                  </w:r>
                </w:p>
              </w:tc>
              <w:tc>
                <w:tcPr>
                  <w:tcW w:w="508" w:type="pct"/>
                  <w:noWrap/>
                  <w:vAlign w:val="center"/>
                </w:tcPr>
                <w:p>
                  <w:pPr>
                    <w:pStyle w:val="72"/>
                    <w:spacing w:before="24" w:after="24"/>
                    <w:rPr>
                      <w:kern w:val="0"/>
                      <w:sz w:val="21"/>
                      <w:szCs w:val="21"/>
                    </w:rPr>
                  </w:pPr>
                  <w:r>
                    <w:rPr>
                      <w:kern w:val="0"/>
                      <w:sz w:val="21"/>
                      <w:szCs w:val="21"/>
                    </w:rPr>
                    <w:t>/</w:t>
                  </w:r>
                </w:p>
              </w:tc>
              <w:tc>
                <w:tcPr>
                  <w:tcW w:w="513" w:type="pct"/>
                  <w:noWrap/>
                  <w:vAlign w:val="center"/>
                </w:tcPr>
                <w:p>
                  <w:pPr>
                    <w:pStyle w:val="72"/>
                    <w:spacing w:before="24" w:after="24"/>
                    <w:rPr>
                      <w:kern w:val="0"/>
                      <w:sz w:val="21"/>
                      <w:szCs w:val="21"/>
                    </w:rPr>
                  </w:pPr>
                  <w:r>
                    <w:rPr>
                      <w:kern w:val="0"/>
                      <w:sz w:val="21"/>
                      <w:szCs w:val="21"/>
                    </w:rPr>
                    <w:t>/</w:t>
                  </w:r>
                </w:p>
              </w:tc>
              <w:tc>
                <w:tcPr>
                  <w:tcW w:w="518" w:type="pct"/>
                  <w:noWrap/>
                  <w:vAlign w:val="center"/>
                </w:tcPr>
                <w:p>
                  <w:pPr>
                    <w:pStyle w:val="72"/>
                    <w:spacing w:before="24" w:after="24"/>
                    <w:rPr>
                      <w:kern w:val="0"/>
                      <w:sz w:val="21"/>
                      <w:szCs w:val="21"/>
                    </w:rPr>
                  </w:pPr>
                  <w:r>
                    <w:rPr>
                      <w:kern w:val="0"/>
                      <w:sz w:val="21"/>
                      <w:szCs w:val="21"/>
                    </w:rPr>
                    <w:t>/</w:t>
                  </w:r>
                </w:p>
              </w:tc>
              <w:tc>
                <w:tcPr>
                  <w:tcW w:w="565" w:type="pct"/>
                  <w:noWrap/>
                  <w:vAlign w:val="center"/>
                </w:tcPr>
                <w:p>
                  <w:pPr>
                    <w:pStyle w:val="72"/>
                    <w:spacing w:before="24" w:after="24"/>
                    <w:rPr>
                      <w:kern w:val="0"/>
                      <w:sz w:val="21"/>
                      <w:szCs w:val="21"/>
                    </w:rPr>
                  </w:pPr>
                  <w:r>
                    <w:rPr>
                      <w:kern w:val="0"/>
                      <w:sz w:val="21"/>
                      <w:szCs w:val="21"/>
                    </w:rPr>
                    <w:t>/</w:t>
                  </w:r>
                </w:p>
              </w:tc>
              <w:tc>
                <w:tcPr>
                  <w:tcW w:w="607" w:type="pct"/>
                  <w:noWrap/>
                  <w:vAlign w:val="center"/>
                </w:tcPr>
                <w:p>
                  <w:pPr>
                    <w:pStyle w:val="72"/>
                    <w:spacing w:before="24" w:after="24"/>
                    <w:rPr>
                      <w:kern w:val="0"/>
                      <w:sz w:val="21"/>
                      <w:szCs w:val="21"/>
                    </w:rPr>
                  </w:pPr>
                  <w:r>
                    <w:rPr>
                      <w:kern w:val="0"/>
                      <w:sz w:val="21"/>
                      <w:szCs w:val="21"/>
                    </w:rPr>
                    <w:t>/</w:t>
                  </w:r>
                </w:p>
              </w:tc>
              <w:tc>
                <w:tcPr>
                  <w:tcW w:w="604" w:type="pct"/>
                  <w:noWrap/>
                  <w:vAlign w:val="center"/>
                </w:tcPr>
                <w:p>
                  <w:pPr>
                    <w:pStyle w:val="72"/>
                    <w:spacing w:before="24" w:after="24"/>
                    <w:rPr>
                      <w:kern w:val="0"/>
                      <w:sz w:val="21"/>
                      <w:szCs w:val="21"/>
                    </w:rPr>
                  </w:pPr>
                  <w:r>
                    <w:rPr>
                      <w:rFonts w:hint="eastAsia"/>
                      <w:kern w:val="0"/>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1" w:type="pct"/>
                  <w:vMerge w:val="continue"/>
                  <w:noWrap/>
                  <w:vAlign w:val="center"/>
                </w:tcPr>
                <w:p>
                  <w:pPr>
                    <w:pStyle w:val="72"/>
                    <w:spacing w:before="24" w:after="24"/>
                    <w:rPr>
                      <w:kern w:val="0"/>
                      <w:sz w:val="21"/>
                      <w:szCs w:val="21"/>
                    </w:rPr>
                  </w:pPr>
                </w:p>
              </w:tc>
              <w:tc>
                <w:tcPr>
                  <w:tcW w:w="802" w:type="pct"/>
                  <w:noWrap/>
                  <w:vAlign w:val="center"/>
                </w:tcPr>
                <w:p>
                  <w:pPr>
                    <w:pStyle w:val="72"/>
                    <w:spacing w:before="24" w:after="24"/>
                    <w:rPr>
                      <w:kern w:val="0"/>
                      <w:sz w:val="21"/>
                      <w:szCs w:val="21"/>
                    </w:rPr>
                  </w:pPr>
                  <w:r>
                    <w:rPr>
                      <w:kern w:val="0"/>
                      <w:sz w:val="21"/>
                      <w:szCs w:val="21"/>
                    </w:rPr>
                    <w:t>达标情况</w:t>
                  </w:r>
                </w:p>
              </w:tc>
              <w:tc>
                <w:tcPr>
                  <w:tcW w:w="522" w:type="pct"/>
                  <w:noWrap/>
                  <w:vAlign w:val="center"/>
                </w:tcPr>
                <w:p>
                  <w:pPr>
                    <w:pStyle w:val="72"/>
                    <w:spacing w:before="24" w:after="24"/>
                    <w:rPr>
                      <w:kern w:val="0"/>
                      <w:sz w:val="21"/>
                      <w:szCs w:val="21"/>
                    </w:rPr>
                  </w:pPr>
                  <w:r>
                    <w:rPr>
                      <w:kern w:val="0"/>
                      <w:sz w:val="21"/>
                      <w:szCs w:val="21"/>
                    </w:rPr>
                    <w:t>达标</w:t>
                  </w:r>
                </w:p>
              </w:tc>
              <w:tc>
                <w:tcPr>
                  <w:tcW w:w="508" w:type="pct"/>
                  <w:noWrap/>
                  <w:vAlign w:val="center"/>
                </w:tcPr>
                <w:p>
                  <w:pPr>
                    <w:pStyle w:val="72"/>
                    <w:spacing w:before="24" w:after="24"/>
                    <w:rPr>
                      <w:kern w:val="0"/>
                      <w:sz w:val="21"/>
                      <w:szCs w:val="21"/>
                    </w:rPr>
                  </w:pPr>
                  <w:r>
                    <w:rPr>
                      <w:kern w:val="0"/>
                      <w:sz w:val="21"/>
                      <w:szCs w:val="21"/>
                    </w:rPr>
                    <w:t>达标</w:t>
                  </w:r>
                </w:p>
              </w:tc>
              <w:tc>
                <w:tcPr>
                  <w:tcW w:w="513" w:type="pct"/>
                  <w:noWrap/>
                  <w:vAlign w:val="center"/>
                </w:tcPr>
                <w:p>
                  <w:pPr>
                    <w:pStyle w:val="72"/>
                    <w:spacing w:before="24" w:after="24"/>
                    <w:rPr>
                      <w:kern w:val="0"/>
                      <w:sz w:val="21"/>
                      <w:szCs w:val="21"/>
                    </w:rPr>
                  </w:pPr>
                  <w:r>
                    <w:rPr>
                      <w:kern w:val="0"/>
                      <w:sz w:val="21"/>
                      <w:szCs w:val="21"/>
                    </w:rPr>
                    <w:t>达标</w:t>
                  </w:r>
                </w:p>
              </w:tc>
              <w:tc>
                <w:tcPr>
                  <w:tcW w:w="518" w:type="pct"/>
                  <w:noWrap/>
                  <w:vAlign w:val="center"/>
                </w:tcPr>
                <w:p>
                  <w:pPr>
                    <w:pStyle w:val="72"/>
                    <w:spacing w:before="24" w:after="24"/>
                    <w:rPr>
                      <w:kern w:val="0"/>
                      <w:sz w:val="21"/>
                      <w:szCs w:val="21"/>
                    </w:rPr>
                  </w:pPr>
                  <w:r>
                    <w:rPr>
                      <w:kern w:val="0"/>
                      <w:sz w:val="21"/>
                      <w:szCs w:val="21"/>
                    </w:rPr>
                    <w:t>达标</w:t>
                  </w:r>
                </w:p>
              </w:tc>
              <w:tc>
                <w:tcPr>
                  <w:tcW w:w="565" w:type="pct"/>
                  <w:noWrap/>
                  <w:vAlign w:val="center"/>
                </w:tcPr>
                <w:p>
                  <w:pPr>
                    <w:pStyle w:val="72"/>
                    <w:spacing w:before="24" w:after="24"/>
                    <w:rPr>
                      <w:kern w:val="0"/>
                      <w:sz w:val="21"/>
                      <w:szCs w:val="21"/>
                    </w:rPr>
                  </w:pPr>
                  <w:r>
                    <w:rPr>
                      <w:kern w:val="0"/>
                      <w:sz w:val="21"/>
                      <w:szCs w:val="21"/>
                    </w:rPr>
                    <w:t>达标</w:t>
                  </w:r>
                </w:p>
              </w:tc>
              <w:tc>
                <w:tcPr>
                  <w:tcW w:w="607" w:type="pct"/>
                  <w:noWrap/>
                  <w:vAlign w:val="center"/>
                </w:tcPr>
                <w:p>
                  <w:pPr>
                    <w:pStyle w:val="72"/>
                    <w:spacing w:before="24" w:after="24"/>
                    <w:rPr>
                      <w:kern w:val="0"/>
                      <w:sz w:val="21"/>
                      <w:szCs w:val="21"/>
                    </w:rPr>
                  </w:pPr>
                  <w:r>
                    <w:rPr>
                      <w:kern w:val="0"/>
                      <w:sz w:val="21"/>
                      <w:szCs w:val="21"/>
                    </w:rPr>
                    <w:t>达标</w:t>
                  </w:r>
                </w:p>
              </w:tc>
              <w:tc>
                <w:tcPr>
                  <w:tcW w:w="604" w:type="pct"/>
                  <w:noWrap/>
                  <w:vAlign w:val="center"/>
                </w:tcPr>
                <w:p>
                  <w:pPr>
                    <w:pStyle w:val="72"/>
                    <w:spacing w:before="24" w:after="24"/>
                    <w:rPr>
                      <w:kern w:val="0"/>
                      <w:sz w:val="21"/>
                      <w:szCs w:val="21"/>
                    </w:rPr>
                  </w:pPr>
                  <w:r>
                    <w:rPr>
                      <w:kern w:val="0"/>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1" w:type="pct"/>
                  <w:vMerge w:val="continue"/>
                  <w:noWrap/>
                  <w:vAlign w:val="center"/>
                </w:tcPr>
                <w:p>
                  <w:pPr>
                    <w:pStyle w:val="72"/>
                    <w:spacing w:before="24" w:after="24"/>
                    <w:rPr>
                      <w:kern w:val="0"/>
                      <w:sz w:val="21"/>
                      <w:szCs w:val="21"/>
                    </w:rPr>
                  </w:pPr>
                </w:p>
              </w:tc>
              <w:tc>
                <w:tcPr>
                  <w:tcW w:w="802" w:type="pct"/>
                  <w:noWrap/>
                  <w:vAlign w:val="center"/>
                </w:tcPr>
                <w:p>
                  <w:pPr>
                    <w:pStyle w:val="72"/>
                    <w:spacing w:before="24" w:after="24"/>
                    <w:rPr>
                      <w:kern w:val="0"/>
                      <w:sz w:val="21"/>
                      <w:szCs w:val="21"/>
                    </w:rPr>
                  </w:pPr>
                  <w:r>
                    <w:rPr>
                      <w:kern w:val="0"/>
                      <w:sz w:val="21"/>
                      <w:szCs w:val="21"/>
                    </w:rPr>
                    <w:t>GB3838-2002Ⅲ标准</w:t>
                  </w:r>
                </w:p>
              </w:tc>
              <w:tc>
                <w:tcPr>
                  <w:tcW w:w="522" w:type="pct"/>
                  <w:noWrap/>
                  <w:vAlign w:val="center"/>
                </w:tcPr>
                <w:p>
                  <w:pPr>
                    <w:pStyle w:val="72"/>
                    <w:spacing w:before="24" w:after="24"/>
                    <w:rPr>
                      <w:kern w:val="0"/>
                      <w:sz w:val="21"/>
                      <w:szCs w:val="21"/>
                    </w:rPr>
                  </w:pPr>
                  <w:r>
                    <w:rPr>
                      <w:kern w:val="0"/>
                      <w:sz w:val="21"/>
                      <w:szCs w:val="21"/>
                    </w:rPr>
                    <w:t>6~9</w:t>
                  </w:r>
                </w:p>
              </w:tc>
              <w:tc>
                <w:tcPr>
                  <w:tcW w:w="508" w:type="pct"/>
                  <w:noWrap/>
                  <w:vAlign w:val="center"/>
                </w:tcPr>
                <w:p>
                  <w:pPr>
                    <w:pStyle w:val="72"/>
                    <w:spacing w:before="24" w:after="24"/>
                    <w:rPr>
                      <w:kern w:val="0"/>
                      <w:sz w:val="21"/>
                      <w:szCs w:val="21"/>
                    </w:rPr>
                  </w:pPr>
                  <w:r>
                    <w:rPr>
                      <w:kern w:val="0"/>
                      <w:sz w:val="21"/>
                      <w:szCs w:val="21"/>
                    </w:rPr>
                    <w:t>20</w:t>
                  </w:r>
                </w:p>
              </w:tc>
              <w:tc>
                <w:tcPr>
                  <w:tcW w:w="513" w:type="pct"/>
                  <w:noWrap/>
                  <w:vAlign w:val="center"/>
                </w:tcPr>
                <w:p>
                  <w:pPr>
                    <w:pStyle w:val="72"/>
                    <w:spacing w:before="24" w:after="24"/>
                    <w:rPr>
                      <w:kern w:val="0"/>
                      <w:sz w:val="21"/>
                      <w:szCs w:val="21"/>
                    </w:rPr>
                  </w:pPr>
                  <w:r>
                    <w:rPr>
                      <w:kern w:val="0"/>
                      <w:sz w:val="21"/>
                      <w:szCs w:val="21"/>
                    </w:rPr>
                    <w:t>4</w:t>
                  </w:r>
                </w:p>
              </w:tc>
              <w:tc>
                <w:tcPr>
                  <w:tcW w:w="518" w:type="pct"/>
                  <w:noWrap/>
                  <w:vAlign w:val="center"/>
                </w:tcPr>
                <w:p>
                  <w:pPr>
                    <w:pStyle w:val="72"/>
                    <w:spacing w:before="24" w:after="24"/>
                    <w:rPr>
                      <w:kern w:val="0"/>
                      <w:sz w:val="21"/>
                      <w:szCs w:val="21"/>
                    </w:rPr>
                  </w:pPr>
                  <w:r>
                    <w:rPr>
                      <w:kern w:val="0"/>
                      <w:sz w:val="21"/>
                      <w:szCs w:val="21"/>
                    </w:rPr>
                    <w:t>1.0</w:t>
                  </w:r>
                </w:p>
              </w:tc>
              <w:tc>
                <w:tcPr>
                  <w:tcW w:w="565" w:type="pct"/>
                  <w:noWrap/>
                  <w:vAlign w:val="center"/>
                </w:tcPr>
                <w:p>
                  <w:pPr>
                    <w:pStyle w:val="72"/>
                    <w:spacing w:before="24" w:after="24"/>
                    <w:rPr>
                      <w:kern w:val="0"/>
                      <w:sz w:val="21"/>
                      <w:szCs w:val="21"/>
                    </w:rPr>
                  </w:pPr>
                  <w:r>
                    <w:rPr>
                      <w:kern w:val="0"/>
                      <w:sz w:val="21"/>
                      <w:szCs w:val="21"/>
                    </w:rPr>
                    <w:t>0.2</w:t>
                  </w:r>
                </w:p>
              </w:tc>
              <w:tc>
                <w:tcPr>
                  <w:tcW w:w="607" w:type="pct"/>
                  <w:noWrap/>
                  <w:vAlign w:val="center"/>
                </w:tcPr>
                <w:p>
                  <w:pPr>
                    <w:pStyle w:val="72"/>
                    <w:spacing w:before="24" w:after="24"/>
                    <w:rPr>
                      <w:kern w:val="0"/>
                      <w:sz w:val="21"/>
                      <w:szCs w:val="21"/>
                    </w:rPr>
                  </w:pPr>
                  <w:r>
                    <w:rPr>
                      <w:kern w:val="0"/>
                      <w:sz w:val="21"/>
                      <w:szCs w:val="21"/>
                    </w:rPr>
                    <w:t>0.05</w:t>
                  </w:r>
                </w:p>
              </w:tc>
              <w:tc>
                <w:tcPr>
                  <w:tcW w:w="604" w:type="pct"/>
                  <w:noWrap/>
                  <w:vAlign w:val="center"/>
                </w:tcPr>
                <w:p>
                  <w:pPr>
                    <w:pStyle w:val="72"/>
                    <w:spacing w:before="24" w:after="24"/>
                    <w:rPr>
                      <w:kern w:val="0"/>
                      <w:sz w:val="21"/>
                      <w:szCs w:val="21"/>
                    </w:rPr>
                  </w:pPr>
                  <w:r>
                    <w:rPr>
                      <w:rFonts w:hint="eastAsia"/>
                      <w:kern w:val="0"/>
                      <w:sz w:val="21"/>
                      <w:szCs w:val="21"/>
                    </w:rPr>
                    <w:t>250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1" w:type="pct"/>
                  <w:vMerge w:val="continue"/>
                  <w:noWrap/>
                  <w:vAlign w:val="center"/>
                </w:tcPr>
                <w:p>
                  <w:pPr>
                    <w:pStyle w:val="72"/>
                    <w:spacing w:before="24" w:after="24"/>
                    <w:rPr>
                      <w:kern w:val="0"/>
                      <w:sz w:val="21"/>
                      <w:szCs w:val="21"/>
                    </w:rPr>
                  </w:pPr>
                </w:p>
              </w:tc>
              <w:tc>
                <w:tcPr>
                  <w:tcW w:w="802" w:type="pct"/>
                  <w:noWrap/>
                  <w:vAlign w:val="center"/>
                </w:tcPr>
                <w:p>
                  <w:pPr>
                    <w:pStyle w:val="72"/>
                    <w:spacing w:before="24" w:after="24"/>
                    <w:rPr>
                      <w:kern w:val="0"/>
                      <w:sz w:val="21"/>
                      <w:szCs w:val="21"/>
                    </w:rPr>
                  </w:pPr>
                  <w:r>
                    <w:rPr>
                      <w:kern w:val="0"/>
                      <w:sz w:val="21"/>
                      <w:szCs w:val="21"/>
                    </w:rPr>
                    <w:t>项目</w:t>
                  </w:r>
                </w:p>
              </w:tc>
              <w:tc>
                <w:tcPr>
                  <w:tcW w:w="522" w:type="pct"/>
                  <w:noWrap/>
                  <w:vAlign w:val="center"/>
                </w:tcPr>
                <w:p>
                  <w:pPr>
                    <w:pStyle w:val="72"/>
                    <w:spacing w:before="24" w:after="24"/>
                    <w:rPr>
                      <w:kern w:val="0"/>
                      <w:sz w:val="21"/>
                      <w:szCs w:val="21"/>
                    </w:rPr>
                  </w:pPr>
                  <w:r>
                    <w:rPr>
                      <w:kern w:val="0"/>
                      <w:sz w:val="21"/>
                      <w:szCs w:val="21"/>
                    </w:rPr>
                    <w:t>铜</w:t>
                  </w:r>
                </w:p>
              </w:tc>
              <w:tc>
                <w:tcPr>
                  <w:tcW w:w="508" w:type="pct"/>
                  <w:noWrap/>
                  <w:vAlign w:val="center"/>
                </w:tcPr>
                <w:p>
                  <w:pPr>
                    <w:pStyle w:val="72"/>
                    <w:spacing w:before="24" w:after="24"/>
                    <w:rPr>
                      <w:kern w:val="0"/>
                      <w:sz w:val="21"/>
                      <w:szCs w:val="21"/>
                    </w:rPr>
                  </w:pPr>
                  <w:r>
                    <w:rPr>
                      <w:kern w:val="0"/>
                      <w:sz w:val="21"/>
                      <w:szCs w:val="21"/>
                    </w:rPr>
                    <w:t>铅</w:t>
                  </w:r>
                </w:p>
              </w:tc>
              <w:tc>
                <w:tcPr>
                  <w:tcW w:w="513" w:type="pct"/>
                  <w:noWrap/>
                  <w:vAlign w:val="center"/>
                </w:tcPr>
                <w:p>
                  <w:pPr>
                    <w:pStyle w:val="72"/>
                    <w:spacing w:before="24" w:after="24"/>
                    <w:rPr>
                      <w:kern w:val="0"/>
                      <w:sz w:val="21"/>
                      <w:szCs w:val="21"/>
                    </w:rPr>
                  </w:pPr>
                  <w:r>
                    <w:rPr>
                      <w:kern w:val="0"/>
                      <w:sz w:val="21"/>
                      <w:szCs w:val="21"/>
                    </w:rPr>
                    <w:t>镉</w:t>
                  </w:r>
                </w:p>
              </w:tc>
              <w:tc>
                <w:tcPr>
                  <w:tcW w:w="518" w:type="pct"/>
                  <w:noWrap/>
                  <w:vAlign w:val="center"/>
                </w:tcPr>
                <w:p>
                  <w:pPr>
                    <w:pStyle w:val="72"/>
                    <w:spacing w:before="24" w:after="24"/>
                    <w:rPr>
                      <w:kern w:val="0"/>
                      <w:sz w:val="21"/>
                      <w:szCs w:val="21"/>
                    </w:rPr>
                  </w:pPr>
                  <w:r>
                    <w:rPr>
                      <w:kern w:val="0"/>
                      <w:sz w:val="21"/>
                      <w:szCs w:val="21"/>
                    </w:rPr>
                    <w:t>砷</w:t>
                  </w:r>
                </w:p>
              </w:tc>
              <w:tc>
                <w:tcPr>
                  <w:tcW w:w="565" w:type="pct"/>
                  <w:noWrap/>
                  <w:vAlign w:val="center"/>
                </w:tcPr>
                <w:p>
                  <w:pPr>
                    <w:pStyle w:val="72"/>
                    <w:spacing w:before="24" w:after="24"/>
                    <w:rPr>
                      <w:kern w:val="0"/>
                      <w:sz w:val="21"/>
                      <w:szCs w:val="21"/>
                    </w:rPr>
                  </w:pPr>
                  <w:r>
                    <w:rPr>
                      <w:kern w:val="0"/>
                      <w:sz w:val="21"/>
                      <w:szCs w:val="21"/>
                    </w:rPr>
                    <w:t>汞</w:t>
                  </w:r>
                </w:p>
              </w:tc>
              <w:tc>
                <w:tcPr>
                  <w:tcW w:w="607" w:type="pct"/>
                  <w:noWrap/>
                  <w:vAlign w:val="center"/>
                </w:tcPr>
                <w:p>
                  <w:pPr>
                    <w:pStyle w:val="72"/>
                    <w:spacing w:before="24" w:after="24"/>
                    <w:rPr>
                      <w:kern w:val="0"/>
                      <w:sz w:val="21"/>
                      <w:szCs w:val="21"/>
                    </w:rPr>
                  </w:pPr>
                  <w:r>
                    <w:rPr>
                      <w:kern w:val="0"/>
                      <w:sz w:val="21"/>
                      <w:szCs w:val="21"/>
                    </w:rPr>
                    <w:t>粪大肠菌群</w:t>
                  </w:r>
                </w:p>
              </w:tc>
              <w:tc>
                <w:tcPr>
                  <w:tcW w:w="604" w:type="pct"/>
                  <w:noWrap/>
                  <w:vAlign w:val="center"/>
                </w:tcPr>
                <w:p>
                  <w:pPr>
                    <w:pStyle w:val="72"/>
                    <w:spacing w:before="24" w:after="24"/>
                    <w:rPr>
                      <w:kern w:val="0"/>
                      <w:sz w:val="21"/>
                      <w:szCs w:val="21"/>
                    </w:rPr>
                  </w:pPr>
                  <w:r>
                    <w:rPr>
                      <w:rFonts w:hint="eastAsia"/>
                      <w:kern w:val="0"/>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1" w:type="pct"/>
                  <w:vMerge w:val="continue"/>
                  <w:noWrap/>
                  <w:vAlign w:val="center"/>
                </w:tcPr>
                <w:p>
                  <w:pPr>
                    <w:pStyle w:val="72"/>
                    <w:spacing w:before="24" w:after="24"/>
                    <w:rPr>
                      <w:kern w:val="0"/>
                      <w:sz w:val="21"/>
                      <w:szCs w:val="21"/>
                    </w:rPr>
                  </w:pPr>
                </w:p>
              </w:tc>
              <w:tc>
                <w:tcPr>
                  <w:tcW w:w="802" w:type="pct"/>
                  <w:noWrap/>
                  <w:vAlign w:val="center"/>
                </w:tcPr>
                <w:p>
                  <w:pPr>
                    <w:pStyle w:val="72"/>
                    <w:spacing w:before="24" w:after="24"/>
                    <w:rPr>
                      <w:kern w:val="0"/>
                      <w:sz w:val="21"/>
                      <w:szCs w:val="21"/>
                    </w:rPr>
                  </w:pPr>
                  <w:r>
                    <w:rPr>
                      <w:kern w:val="0"/>
                      <w:sz w:val="21"/>
                      <w:szCs w:val="21"/>
                    </w:rPr>
                    <w:t>监测值范围</w:t>
                  </w:r>
                </w:p>
              </w:tc>
              <w:tc>
                <w:tcPr>
                  <w:tcW w:w="522" w:type="pct"/>
                  <w:noWrap/>
                  <w:vAlign w:val="center"/>
                </w:tcPr>
                <w:p>
                  <w:pPr>
                    <w:pStyle w:val="72"/>
                    <w:spacing w:before="24" w:after="24"/>
                    <w:rPr>
                      <w:kern w:val="0"/>
                      <w:sz w:val="21"/>
                      <w:szCs w:val="21"/>
                    </w:rPr>
                  </w:pPr>
                  <w:r>
                    <w:rPr>
                      <w:kern w:val="0"/>
                      <w:sz w:val="21"/>
                      <w:szCs w:val="21"/>
                    </w:rPr>
                    <w:t>0.001ND</w:t>
                  </w:r>
                </w:p>
              </w:tc>
              <w:tc>
                <w:tcPr>
                  <w:tcW w:w="508" w:type="pct"/>
                  <w:noWrap/>
                  <w:vAlign w:val="center"/>
                </w:tcPr>
                <w:p>
                  <w:pPr>
                    <w:pStyle w:val="72"/>
                    <w:spacing w:before="24" w:after="24"/>
                    <w:rPr>
                      <w:kern w:val="0"/>
                      <w:sz w:val="21"/>
                      <w:szCs w:val="21"/>
                    </w:rPr>
                  </w:pPr>
                  <w:r>
                    <w:rPr>
                      <w:kern w:val="0"/>
                      <w:sz w:val="21"/>
                      <w:szCs w:val="21"/>
                    </w:rPr>
                    <w:t>0.002ND</w:t>
                  </w:r>
                </w:p>
              </w:tc>
              <w:tc>
                <w:tcPr>
                  <w:tcW w:w="513" w:type="pct"/>
                  <w:noWrap/>
                  <w:vAlign w:val="center"/>
                </w:tcPr>
                <w:p>
                  <w:pPr>
                    <w:pStyle w:val="72"/>
                    <w:spacing w:before="24" w:after="24"/>
                    <w:rPr>
                      <w:kern w:val="0"/>
                      <w:sz w:val="21"/>
                      <w:szCs w:val="21"/>
                    </w:rPr>
                  </w:pPr>
                  <w:r>
                    <w:rPr>
                      <w:kern w:val="0"/>
                      <w:sz w:val="21"/>
                      <w:szCs w:val="21"/>
                    </w:rPr>
                    <w:t>0.0001ND</w:t>
                  </w:r>
                </w:p>
              </w:tc>
              <w:tc>
                <w:tcPr>
                  <w:tcW w:w="518" w:type="pct"/>
                  <w:noWrap/>
                  <w:vAlign w:val="center"/>
                </w:tcPr>
                <w:p>
                  <w:pPr>
                    <w:pStyle w:val="72"/>
                    <w:spacing w:before="24" w:after="24"/>
                    <w:rPr>
                      <w:kern w:val="0"/>
                      <w:sz w:val="21"/>
                      <w:szCs w:val="21"/>
                    </w:rPr>
                  </w:pPr>
                  <w:r>
                    <w:rPr>
                      <w:kern w:val="0"/>
                      <w:sz w:val="21"/>
                      <w:szCs w:val="21"/>
                    </w:rPr>
                    <w:t>0.0003ND</w:t>
                  </w:r>
                </w:p>
              </w:tc>
              <w:tc>
                <w:tcPr>
                  <w:tcW w:w="565" w:type="pct"/>
                  <w:noWrap/>
                  <w:vAlign w:val="center"/>
                </w:tcPr>
                <w:p>
                  <w:pPr>
                    <w:pStyle w:val="72"/>
                    <w:spacing w:before="24" w:after="24"/>
                    <w:rPr>
                      <w:kern w:val="0"/>
                      <w:sz w:val="21"/>
                      <w:szCs w:val="21"/>
                    </w:rPr>
                  </w:pPr>
                  <w:r>
                    <w:rPr>
                      <w:kern w:val="0"/>
                      <w:sz w:val="21"/>
                      <w:szCs w:val="21"/>
                    </w:rPr>
                    <w:t>0.00004ND</w:t>
                  </w:r>
                </w:p>
              </w:tc>
              <w:tc>
                <w:tcPr>
                  <w:tcW w:w="607" w:type="pct"/>
                  <w:noWrap/>
                  <w:vAlign w:val="center"/>
                </w:tcPr>
                <w:p>
                  <w:pPr>
                    <w:pStyle w:val="72"/>
                    <w:spacing w:before="24" w:after="24"/>
                    <w:rPr>
                      <w:kern w:val="0"/>
                      <w:sz w:val="21"/>
                      <w:szCs w:val="21"/>
                    </w:rPr>
                  </w:pPr>
                  <w:r>
                    <w:rPr>
                      <w:kern w:val="0"/>
                      <w:sz w:val="21"/>
                      <w:szCs w:val="21"/>
                    </w:rPr>
                    <w:t>2400-3500</w:t>
                  </w:r>
                </w:p>
              </w:tc>
              <w:tc>
                <w:tcPr>
                  <w:tcW w:w="604" w:type="pct"/>
                  <w:noWrap/>
                  <w:vAlign w:val="center"/>
                </w:tcPr>
                <w:p>
                  <w:pPr>
                    <w:pStyle w:val="72"/>
                    <w:spacing w:before="24" w:after="24"/>
                    <w:rPr>
                      <w:kern w:val="0"/>
                      <w:sz w:val="21"/>
                      <w:szCs w:val="21"/>
                    </w:rPr>
                  </w:pPr>
                  <w:r>
                    <w:rPr>
                      <w:rFonts w:hint="eastAsia"/>
                      <w:kern w:val="0"/>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1" w:type="pct"/>
                  <w:vMerge w:val="continue"/>
                  <w:noWrap/>
                  <w:vAlign w:val="center"/>
                </w:tcPr>
                <w:p>
                  <w:pPr>
                    <w:pStyle w:val="72"/>
                    <w:spacing w:before="24" w:after="24"/>
                    <w:rPr>
                      <w:kern w:val="0"/>
                      <w:sz w:val="21"/>
                      <w:szCs w:val="21"/>
                    </w:rPr>
                  </w:pPr>
                </w:p>
              </w:tc>
              <w:tc>
                <w:tcPr>
                  <w:tcW w:w="802" w:type="pct"/>
                  <w:noWrap/>
                  <w:vAlign w:val="center"/>
                </w:tcPr>
                <w:p>
                  <w:pPr>
                    <w:pStyle w:val="72"/>
                    <w:spacing w:before="24" w:after="24"/>
                    <w:rPr>
                      <w:kern w:val="0"/>
                      <w:sz w:val="21"/>
                      <w:szCs w:val="21"/>
                    </w:rPr>
                  </w:pPr>
                  <w:r>
                    <w:rPr>
                      <w:kern w:val="0"/>
                      <w:sz w:val="21"/>
                      <w:szCs w:val="21"/>
                    </w:rPr>
                    <w:t>标准指数</w:t>
                  </w:r>
                </w:p>
              </w:tc>
              <w:tc>
                <w:tcPr>
                  <w:tcW w:w="522" w:type="pct"/>
                  <w:noWrap/>
                  <w:vAlign w:val="center"/>
                </w:tcPr>
                <w:p>
                  <w:pPr>
                    <w:pStyle w:val="72"/>
                    <w:spacing w:before="24" w:after="24"/>
                    <w:rPr>
                      <w:kern w:val="0"/>
                      <w:sz w:val="21"/>
                      <w:szCs w:val="21"/>
                    </w:rPr>
                  </w:pPr>
                  <w:r>
                    <w:rPr>
                      <w:kern w:val="0"/>
                      <w:sz w:val="21"/>
                      <w:szCs w:val="21"/>
                    </w:rPr>
                    <w:t>/</w:t>
                  </w:r>
                </w:p>
              </w:tc>
              <w:tc>
                <w:tcPr>
                  <w:tcW w:w="508" w:type="pct"/>
                  <w:noWrap/>
                  <w:vAlign w:val="center"/>
                </w:tcPr>
                <w:p>
                  <w:pPr>
                    <w:pStyle w:val="72"/>
                    <w:spacing w:before="24" w:after="24"/>
                    <w:rPr>
                      <w:kern w:val="0"/>
                      <w:sz w:val="21"/>
                      <w:szCs w:val="21"/>
                    </w:rPr>
                  </w:pPr>
                  <w:r>
                    <w:rPr>
                      <w:kern w:val="0"/>
                      <w:sz w:val="21"/>
                      <w:szCs w:val="21"/>
                    </w:rPr>
                    <w:t>/</w:t>
                  </w:r>
                </w:p>
              </w:tc>
              <w:tc>
                <w:tcPr>
                  <w:tcW w:w="513" w:type="pct"/>
                  <w:noWrap/>
                  <w:vAlign w:val="center"/>
                </w:tcPr>
                <w:p>
                  <w:pPr>
                    <w:pStyle w:val="72"/>
                    <w:spacing w:before="24" w:after="24"/>
                    <w:rPr>
                      <w:kern w:val="0"/>
                      <w:sz w:val="21"/>
                      <w:szCs w:val="21"/>
                    </w:rPr>
                  </w:pPr>
                  <w:r>
                    <w:rPr>
                      <w:kern w:val="0"/>
                      <w:sz w:val="21"/>
                      <w:szCs w:val="21"/>
                    </w:rPr>
                    <w:t>/</w:t>
                  </w:r>
                </w:p>
              </w:tc>
              <w:tc>
                <w:tcPr>
                  <w:tcW w:w="518" w:type="pct"/>
                  <w:noWrap/>
                  <w:vAlign w:val="center"/>
                </w:tcPr>
                <w:p>
                  <w:pPr>
                    <w:pStyle w:val="72"/>
                    <w:spacing w:before="24" w:after="24"/>
                    <w:rPr>
                      <w:kern w:val="0"/>
                      <w:sz w:val="21"/>
                      <w:szCs w:val="21"/>
                    </w:rPr>
                  </w:pPr>
                  <w:r>
                    <w:rPr>
                      <w:kern w:val="0"/>
                      <w:sz w:val="21"/>
                      <w:szCs w:val="21"/>
                    </w:rPr>
                    <w:t>/</w:t>
                  </w:r>
                </w:p>
              </w:tc>
              <w:tc>
                <w:tcPr>
                  <w:tcW w:w="565" w:type="pct"/>
                  <w:noWrap/>
                  <w:vAlign w:val="center"/>
                </w:tcPr>
                <w:p>
                  <w:pPr>
                    <w:pStyle w:val="72"/>
                    <w:spacing w:before="24" w:after="24"/>
                    <w:rPr>
                      <w:kern w:val="0"/>
                      <w:sz w:val="21"/>
                      <w:szCs w:val="21"/>
                    </w:rPr>
                  </w:pPr>
                  <w:r>
                    <w:rPr>
                      <w:kern w:val="0"/>
                      <w:sz w:val="21"/>
                      <w:szCs w:val="21"/>
                    </w:rPr>
                    <w:t>/</w:t>
                  </w:r>
                </w:p>
              </w:tc>
              <w:tc>
                <w:tcPr>
                  <w:tcW w:w="607" w:type="pct"/>
                  <w:noWrap/>
                  <w:vAlign w:val="center"/>
                </w:tcPr>
                <w:p>
                  <w:pPr>
                    <w:pStyle w:val="72"/>
                    <w:spacing w:before="24" w:after="24"/>
                    <w:rPr>
                      <w:kern w:val="0"/>
                      <w:sz w:val="21"/>
                      <w:szCs w:val="21"/>
                    </w:rPr>
                  </w:pPr>
                  <w:r>
                    <w:rPr>
                      <w:kern w:val="0"/>
                      <w:sz w:val="21"/>
                      <w:szCs w:val="21"/>
                    </w:rPr>
                    <w:t>0.24-0.35</w:t>
                  </w:r>
                </w:p>
              </w:tc>
              <w:tc>
                <w:tcPr>
                  <w:tcW w:w="604" w:type="pct"/>
                  <w:noWrap/>
                  <w:vAlign w:val="center"/>
                </w:tcPr>
                <w:p>
                  <w:pPr>
                    <w:pStyle w:val="72"/>
                    <w:spacing w:before="24" w:after="24"/>
                    <w:rPr>
                      <w:kern w:val="0"/>
                      <w:sz w:val="21"/>
                      <w:szCs w:val="21"/>
                    </w:rPr>
                  </w:pPr>
                  <w:r>
                    <w:rPr>
                      <w:rFonts w:hint="eastAsia"/>
                      <w:kern w:val="0"/>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1" w:type="pct"/>
                  <w:vMerge w:val="continue"/>
                  <w:noWrap/>
                  <w:vAlign w:val="center"/>
                </w:tcPr>
                <w:p>
                  <w:pPr>
                    <w:pStyle w:val="72"/>
                    <w:spacing w:before="24" w:after="24"/>
                    <w:rPr>
                      <w:kern w:val="0"/>
                      <w:sz w:val="21"/>
                      <w:szCs w:val="21"/>
                    </w:rPr>
                  </w:pPr>
                </w:p>
              </w:tc>
              <w:tc>
                <w:tcPr>
                  <w:tcW w:w="802" w:type="pct"/>
                  <w:noWrap/>
                  <w:vAlign w:val="center"/>
                </w:tcPr>
                <w:p>
                  <w:pPr>
                    <w:pStyle w:val="72"/>
                    <w:spacing w:before="24" w:after="24"/>
                    <w:rPr>
                      <w:kern w:val="0"/>
                      <w:sz w:val="21"/>
                      <w:szCs w:val="21"/>
                    </w:rPr>
                  </w:pPr>
                  <w:r>
                    <w:rPr>
                      <w:kern w:val="0"/>
                      <w:sz w:val="21"/>
                      <w:szCs w:val="21"/>
                    </w:rPr>
                    <w:t>最大超标倍数</w:t>
                  </w:r>
                </w:p>
              </w:tc>
              <w:tc>
                <w:tcPr>
                  <w:tcW w:w="522" w:type="pct"/>
                  <w:noWrap/>
                  <w:vAlign w:val="center"/>
                </w:tcPr>
                <w:p>
                  <w:pPr>
                    <w:pStyle w:val="72"/>
                    <w:spacing w:before="24" w:after="24"/>
                    <w:rPr>
                      <w:kern w:val="0"/>
                      <w:sz w:val="21"/>
                      <w:szCs w:val="21"/>
                    </w:rPr>
                  </w:pPr>
                  <w:r>
                    <w:rPr>
                      <w:kern w:val="0"/>
                      <w:sz w:val="21"/>
                      <w:szCs w:val="21"/>
                    </w:rPr>
                    <w:t>/</w:t>
                  </w:r>
                </w:p>
              </w:tc>
              <w:tc>
                <w:tcPr>
                  <w:tcW w:w="508" w:type="pct"/>
                  <w:noWrap/>
                  <w:vAlign w:val="center"/>
                </w:tcPr>
                <w:p>
                  <w:pPr>
                    <w:pStyle w:val="72"/>
                    <w:spacing w:before="24" w:after="24"/>
                    <w:rPr>
                      <w:kern w:val="0"/>
                      <w:sz w:val="21"/>
                      <w:szCs w:val="21"/>
                    </w:rPr>
                  </w:pPr>
                  <w:r>
                    <w:rPr>
                      <w:kern w:val="0"/>
                      <w:sz w:val="21"/>
                      <w:szCs w:val="21"/>
                    </w:rPr>
                    <w:t>/</w:t>
                  </w:r>
                </w:p>
              </w:tc>
              <w:tc>
                <w:tcPr>
                  <w:tcW w:w="513" w:type="pct"/>
                  <w:noWrap/>
                  <w:vAlign w:val="center"/>
                </w:tcPr>
                <w:p>
                  <w:pPr>
                    <w:pStyle w:val="72"/>
                    <w:spacing w:before="24" w:after="24"/>
                    <w:rPr>
                      <w:kern w:val="0"/>
                      <w:sz w:val="21"/>
                      <w:szCs w:val="21"/>
                    </w:rPr>
                  </w:pPr>
                  <w:r>
                    <w:rPr>
                      <w:kern w:val="0"/>
                      <w:sz w:val="21"/>
                      <w:szCs w:val="21"/>
                    </w:rPr>
                    <w:t>/</w:t>
                  </w:r>
                </w:p>
              </w:tc>
              <w:tc>
                <w:tcPr>
                  <w:tcW w:w="518" w:type="pct"/>
                  <w:noWrap/>
                  <w:vAlign w:val="center"/>
                </w:tcPr>
                <w:p>
                  <w:pPr>
                    <w:pStyle w:val="72"/>
                    <w:spacing w:before="24" w:after="24"/>
                    <w:rPr>
                      <w:kern w:val="0"/>
                      <w:sz w:val="21"/>
                      <w:szCs w:val="21"/>
                    </w:rPr>
                  </w:pPr>
                  <w:r>
                    <w:rPr>
                      <w:kern w:val="0"/>
                      <w:sz w:val="21"/>
                      <w:szCs w:val="21"/>
                    </w:rPr>
                    <w:t>/</w:t>
                  </w:r>
                </w:p>
              </w:tc>
              <w:tc>
                <w:tcPr>
                  <w:tcW w:w="565" w:type="pct"/>
                  <w:noWrap/>
                  <w:vAlign w:val="center"/>
                </w:tcPr>
                <w:p>
                  <w:pPr>
                    <w:pStyle w:val="72"/>
                    <w:spacing w:before="24" w:after="24"/>
                    <w:rPr>
                      <w:kern w:val="0"/>
                      <w:sz w:val="21"/>
                      <w:szCs w:val="21"/>
                    </w:rPr>
                  </w:pPr>
                  <w:r>
                    <w:rPr>
                      <w:kern w:val="0"/>
                      <w:sz w:val="21"/>
                      <w:szCs w:val="21"/>
                    </w:rPr>
                    <w:t>/</w:t>
                  </w:r>
                </w:p>
              </w:tc>
              <w:tc>
                <w:tcPr>
                  <w:tcW w:w="607" w:type="pct"/>
                  <w:noWrap/>
                  <w:vAlign w:val="center"/>
                </w:tcPr>
                <w:p>
                  <w:pPr>
                    <w:pStyle w:val="72"/>
                    <w:spacing w:before="24" w:after="24"/>
                    <w:rPr>
                      <w:kern w:val="0"/>
                      <w:sz w:val="21"/>
                      <w:szCs w:val="21"/>
                    </w:rPr>
                  </w:pPr>
                  <w:r>
                    <w:rPr>
                      <w:kern w:val="0"/>
                      <w:sz w:val="21"/>
                      <w:szCs w:val="21"/>
                    </w:rPr>
                    <w:t>/</w:t>
                  </w:r>
                </w:p>
              </w:tc>
              <w:tc>
                <w:tcPr>
                  <w:tcW w:w="604" w:type="pct"/>
                  <w:noWrap/>
                  <w:vAlign w:val="center"/>
                </w:tcPr>
                <w:p>
                  <w:pPr>
                    <w:pStyle w:val="72"/>
                    <w:spacing w:before="24" w:after="24"/>
                    <w:rPr>
                      <w:kern w:val="0"/>
                      <w:sz w:val="21"/>
                      <w:szCs w:val="21"/>
                    </w:rPr>
                  </w:pPr>
                  <w:r>
                    <w:rPr>
                      <w:rFonts w:hint="eastAsia"/>
                      <w:kern w:val="0"/>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1" w:type="pct"/>
                  <w:vMerge w:val="continue"/>
                  <w:noWrap/>
                  <w:vAlign w:val="center"/>
                </w:tcPr>
                <w:p>
                  <w:pPr>
                    <w:pStyle w:val="72"/>
                    <w:spacing w:before="24" w:after="24"/>
                    <w:rPr>
                      <w:kern w:val="0"/>
                      <w:sz w:val="21"/>
                      <w:szCs w:val="21"/>
                    </w:rPr>
                  </w:pPr>
                </w:p>
              </w:tc>
              <w:tc>
                <w:tcPr>
                  <w:tcW w:w="802" w:type="pct"/>
                  <w:noWrap/>
                  <w:vAlign w:val="center"/>
                </w:tcPr>
                <w:p>
                  <w:pPr>
                    <w:pStyle w:val="72"/>
                    <w:spacing w:before="24" w:after="24"/>
                    <w:rPr>
                      <w:kern w:val="0"/>
                      <w:sz w:val="21"/>
                      <w:szCs w:val="21"/>
                    </w:rPr>
                  </w:pPr>
                  <w:r>
                    <w:rPr>
                      <w:kern w:val="0"/>
                      <w:sz w:val="21"/>
                      <w:szCs w:val="21"/>
                    </w:rPr>
                    <w:t>达标情况</w:t>
                  </w:r>
                </w:p>
              </w:tc>
              <w:tc>
                <w:tcPr>
                  <w:tcW w:w="522" w:type="pct"/>
                  <w:noWrap/>
                  <w:vAlign w:val="center"/>
                </w:tcPr>
                <w:p>
                  <w:pPr>
                    <w:pStyle w:val="72"/>
                    <w:spacing w:before="24" w:after="24"/>
                    <w:rPr>
                      <w:kern w:val="0"/>
                      <w:sz w:val="21"/>
                      <w:szCs w:val="21"/>
                    </w:rPr>
                  </w:pPr>
                  <w:r>
                    <w:rPr>
                      <w:kern w:val="0"/>
                      <w:sz w:val="21"/>
                      <w:szCs w:val="21"/>
                    </w:rPr>
                    <w:t>达标</w:t>
                  </w:r>
                </w:p>
              </w:tc>
              <w:tc>
                <w:tcPr>
                  <w:tcW w:w="508" w:type="pct"/>
                  <w:noWrap/>
                  <w:vAlign w:val="center"/>
                </w:tcPr>
                <w:p>
                  <w:pPr>
                    <w:pStyle w:val="72"/>
                    <w:spacing w:before="24" w:after="24"/>
                    <w:rPr>
                      <w:kern w:val="0"/>
                      <w:sz w:val="21"/>
                      <w:szCs w:val="21"/>
                    </w:rPr>
                  </w:pPr>
                  <w:r>
                    <w:rPr>
                      <w:kern w:val="0"/>
                      <w:sz w:val="21"/>
                      <w:szCs w:val="21"/>
                    </w:rPr>
                    <w:t>达标</w:t>
                  </w:r>
                </w:p>
              </w:tc>
              <w:tc>
                <w:tcPr>
                  <w:tcW w:w="513" w:type="pct"/>
                  <w:noWrap/>
                  <w:vAlign w:val="center"/>
                </w:tcPr>
                <w:p>
                  <w:pPr>
                    <w:pStyle w:val="72"/>
                    <w:spacing w:before="24" w:after="24"/>
                    <w:rPr>
                      <w:kern w:val="0"/>
                      <w:sz w:val="21"/>
                      <w:szCs w:val="21"/>
                    </w:rPr>
                  </w:pPr>
                  <w:r>
                    <w:rPr>
                      <w:kern w:val="0"/>
                      <w:sz w:val="21"/>
                      <w:szCs w:val="21"/>
                    </w:rPr>
                    <w:t>达标</w:t>
                  </w:r>
                </w:p>
              </w:tc>
              <w:tc>
                <w:tcPr>
                  <w:tcW w:w="518" w:type="pct"/>
                  <w:noWrap/>
                  <w:vAlign w:val="center"/>
                </w:tcPr>
                <w:p>
                  <w:pPr>
                    <w:pStyle w:val="72"/>
                    <w:spacing w:before="24" w:after="24"/>
                    <w:rPr>
                      <w:kern w:val="0"/>
                      <w:sz w:val="21"/>
                      <w:szCs w:val="21"/>
                    </w:rPr>
                  </w:pPr>
                  <w:r>
                    <w:rPr>
                      <w:kern w:val="0"/>
                      <w:sz w:val="21"/>
                      <w:szCs w:val="21"/>
                    </w:rPr>
                    <w:t>达标</w:t>
                  </w:r>
                </w:p>
              </w:tc>
              <w:tc>
                <w:tcPr>
                  <w:tcW w:w="565" w:type="pct"/>
                  <w:noWrap/>
                  <w:vAlign w:val="center"/>
                </w:tcPr>
                <w:p>
                  <w:pPr>
                    <w:pStyle w:val="72"/>
                    <w:spacing w:before="24" w:after="24"/>
                    <w:rPr>
                      <w:kern w:val="0"/>
                      <w:sz w:val="21"/>
                      <w:szCs w:val="21"/>
                    </w:rPr>
                  </w:pPr>
                  <w:r>
                    <w:rPr>
                      <w:kern w:val="0"/>
                      <w:sz w:val="21"/>
                      <w:szCs w:val="21"/>
                    </w:rPr>
                    <w:t>达标</w:t>
                  </w:r>
                </w:p>
              </w:tc>
              <w:tc>
                <w:tcPr>
                  <w:tcW w:w="607" w:type="pct"/>
                  <w:noWrap/>
                  <w:vAlign w:val="center"/>
                </w:tcPr>
                <w:p>
                  <w:pPr>
                    <w:pStyle w:val="72"/>
                    <w:spacing w:before="24" w:after="24"/>
                    <w:rPr>
                      <w:kern w:val="0"/>
                      <w:sz w:val="21"/>
                      <w:szCs w:val="21"/>
                    </w:rPr>
                  </w:pPr>
                  <w:r>
                    <w:rPr>
                      <w:kern w:val="0"/>
                      <w:sz w:val="21"/>
                      <w:szCs w:val="21"/>
                    </w:rPr>
                    <w:t>达标</w:t>
                  </w:r>
                </w:p>
              </w:tc>
              <w:tc>
                <w:tcPr>
                  <w:tcW w:w="604" w:type="pct"/>
                  <w:noWrap/>
                  <w:vAlign w:val="center"/>
                </w:tcPr>
                <w:p>
                  <w:pPr>
                    <w:pStyle w:val="72"/>
                    <w:spacing w:before="24" w:after="24"/>
                    <w:rPr>
                      <w:kern w:val="0"/>
                      <w:sz w:val="21"/>
                      <w:szCs w:val="21"/>
                    </w:rPr>
                  </w:pPr>
                  <w:r>
                    <w:rPr>
                      <w:rFonts w:hint="eastAsia"/>
                      <w:kern w:val="0"/>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1" w:type="pct"/>
                  <w:vMerge w:val="continue"/>
                  <w:noWrap/>
                  <w:vAlign w:val="center"/>
                </w:tcPr>
                <w:p>
                  <w:pPr>
                    <w:pStyle w:val="72"/>
                    <w:spacing w:before="24" w:after="24"/>
                    <w:rPr>
                      <w:kern w:val="0"/>
                      <w:sz w:val="21"/>
                      <w:szCs w:val="21"/>
                    </w:rPr>
                  </w:pPr>
                </w:p>
              </w:tc>
              <w:tc>
                <w:tcPr>
                  <w:tcW w:w="802" w:type="pct"/>
                  <w:noWrap/>
                  <w:vAlign w:val="center"/>
                </w:tcPr>
                <w:p>
                  <w:pPr>
                    <w:pStyle w:val="72"/>
                    <w:spacing w:before="24" w:after="24"/>
                    <w:rPr>
                      <w:kern w:val="0"/>
                      <w:sz w:val="21"/>
                      <w:szCs w:val="21"/>
                    </w:rPr>
                  </w:pPr>
                  <w:r>
                    <w:rPr>
                      <w:kern w:val="0"/>
                      <w:sz w:val="21"/>
                      <w:szCs w:val="21"/>
                    </w:rPr>
                    <w:t>GB3838-2002Ⅲ标准</w:t>
                  </w:r>
                </w:p>
              </w:tc>
              <w:tc>
                <w:tcPr>
                  <w:tcW w:w="522" w:type="pct"/>
                  <w:noWrap/>
                  <w:vAlign w:val="center"/>
                </w:tcPr>
                <w:p>
                  <w:pPr>
                    <w:pStyle w:val="72"/>
                    <w:spacing w:before="24" w:after="24"/>
                    <w:rPr>
                      <w:kern w:val="0"/>
                      <w:sz w:val="21"/>
                      <w:szCs w:val="21"/>
                    </w:rPr>
                  </w:pPr>
                  <w:r>
                    <w:rPr>
                      <w:kern w:val="0"/>
                      <w:sz w:val="21"/>
                      <w:szCs w:val="21"/>
                    </w:rPr>
                    <w:t>1.0</w:t>
                  </w:r>
                </w:p>
              </w:tc>
              <w:tc>
                <w:tcPr>
                  <w:tcW w:w="508" w:type="pct"/>
                  <w:noWrap/>
                  <w:vAlign w:val="center"/>
                </w:tcPr>
                <w:p>
                  <w:pPr>
                    <w:pStyle w:val="72"/>
                    <w:spacing w:before="24" w:after="24"/>
                    <w:rPr>
                      <w:kern w:val="0"/>
                      <w:sz w:val="21"/>
                      <w:szCs w:val="21"/>
                    </w:rPr>
                  </w:pPr>
                  <w:r>
                    <w:rPr>
                      <w:kern w:val="0"/>
                      <w:sz w:val="21"/>
                      <w:szCs w:val="21"/>
                    </w:rPr>
                    <w:t>0.05</w:t>
                  </w:r>
                </w:p>
              </w:tc>
              <w:tc>
                <w:tcPr>
                  <w:tcW w:w="513" w:type="pct"/>
                  <w:noWrap/>
                  <w:vAlign w:val="center"/>
                </w:tcPr>
                <w:p>
                  <w:pPr>
                    <w:pStyle w:val="72"/>
                    <w:spacing w:before="24" w:after="24"/>
                    <w:rPr>
                      <w:kern w:val="0"/>
                      <w:sz w:val="21"/>
                      <w:szCs w:val="21"/>
                    </w:rPr>
                  </w:pPr>
                  <w:r>
                    <w:rPr>
                      <w:kern w:val="0"/>
                      <w:sz w:val="21"/>
                      <w:szCs w:val="21"/>
                    </w:rPr>
                    <w:t>0.005</w:t>
                  </w:r>
                </w:p>
              </w:tc>
              <w:tc>
                <w:tcPr>
                  <w:tcW w:w="518" w:type="pct"/>
                  <w:noWrap/>
                  <w:vAlign w:val="center"/>
                </w:tcPr>
                <w:p>
                  <w:pPr>
                    <w:pStyle w:val="72"/>
                    <w:spacing w:before="24" w:after="24"/>
                    <w:rPr>
                      <w:kern w:val="0"/>
                      <w:sz w:val="21"/>
                      <w:szCs w:val="21"/>
                    </w:rPr>
                  </w:pPr>
                  <w:r>
                    <w:rPr>
                      <w:kern w:val="0"/>
                      <w:sz w:val="21"/>
                      <w:szCs w:val="21"/>
                    </w:rPr>
                    <w:t>0.05</w:t>
                  </w:r>
                </w:p>
              </w:tc>
              <w:tc>
                <w:tcPr>
                  <w:tcW w:w="565" w:type="pct"/>
                  <w:noWrap/>
                  <w:vAlign w:val="center"/>
                </w:tcPr>
                <w:p>
                  <w:pPr>
                    <w:pStyle w:val="72"/>
                    <w:spacing w:before="24" w:after="24"/>
                    <w:rPr>
                      <w:kern w:val="0"/>
                      <w:sz w:val="21"/>
                      <w:szCs w:val="21"/>
                    </w:rPr>
                  </w:pPr>
                  <w:r>
                    <w:rPr>
                      <w:kern w:val="0"/>
                      <w:sz w:val="21"/>
                      <w:szCs w:val="21"/>
                    </w:rPr>
                    <w:t>0.0001</w:t>
                  </w:r>
                </w:p>
              </w:tc>
              <w:tc>
                <w:tcPr>
                  <w:tcW w:w="607" w:type="pct"/>
                  <w:noWrap/>
                  <w:vAlign w:val="center"/>
                </w:tcPr>
                <w:p>
                  <w:pPr>
                    <w:pStyle w:val="72"/>
                    <w:spacing w:before="24" w:after="24"/>
                    <w:rPr>
                      <w:kern w:val="0"/>
                      <w:sz w:val="21"/>
                      <w:szCs w:val="21"/>
                    </w:rPr>
                  </w:pPr>
                  <w:r>
                    <w:rPr>
                      <w:kern w:val="0"/>
                      <w:sz w:val="21"/>
                      <w:szCs w:val="21"/>
                    </w:rPr>
                    <w:t>10000</w:t>
                  </w:r>
                </w:p>
              </w:tc>
              <w:tc>
                <w:tcPr>
                  <w:tcW w:w="604" w:type="pct"/>
                  <w:noWrap/>
                  <w:vAlign w:val="center"/>
                </w:tcPr>
                <w:p>
                  <w:pPr>
                    <w:pStyle w:val="72"/>
                    <w:spacing w:before="24" w:after="24"/>
                    <w:rPr>
                      <w:kern w:val="0"/>
                      <w:sz w:val="21"/>
                      <w:szCs w:val="21"/>
                    </w:rPr>
                  </w:pPr>
                  <w:r>
                    <w:rPr>
                      <w:rFonts w:hint="eastAsia"/>
                      <w:kern w:val="0"/>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1" w:type="pct"/>
                  <w:vMerge w:val="restart"/>
                  <w:noWrap/>
                  <w:vAlign w:val="center"/>
                </w:tcPr>
                <w:p>
                  <w:pPr>
                    <w:pStyle w:val="72"/>
                    <w:spacing w:before="24" w:after="24"/>
                    <w:rPr>
                      <w:kern w:val="0"/>
                      <w:sz w:val="21"/>
                      <w:szCs w:val="21"/>
                    </w:rPr>
                  </w:pPr>
                  <w:r>
                    <w:rPr>
                      <w:kern w:val="0"/>
                      <w:sz w:val="21"/>
                      <w:szCs w:val="21"/>
                    </w:rPr>
                    <w:t>窑州断 面 W02</w:t>
                  </w:r>
                </w:p>
              </w:tc>
              <w:tc>
                <w:tcPr>
                  <w:tcW w:w="802" w:type="pct"/>
                  <w:noWrap/>
                  <w:vAlign w:val="center"/>
                </w:tcPr>
                <w:p>
                  <w:pPr>
                    <w:pStyle w:val="72"/>
                    <w:spacing w:before="24" w:after="24"/>
                    <w:rPr>
                      <w:kern w:val="0"/>
                      <w:sz w:val="21"/>
                      <w:szCs w:val="21"/>
                    </w:rPr>
                  </w:pPr>
                  <w:r>
                    <w:rPr>
                      <w:kern w:val="0"/>
                      <w:sz w:val="21"/>
                      <w:szCs w:val="21"/>
                    </w:rPr>
                    <w:t>项目</w:t>
                  </w:r>
                </w:p>
              </w:tc>
              <w:tc>
                <w:tcPr>
                  <w:tcW w:w="522" w:type="pct"/>
                  <w:noWrap/>
                  <w:vAlign w:val="center"/>
                </w:tcPr>
                <w:p>
                  <w:pPr>
                    <w:pStyle w:val="72"/>
                    <w:spacing w:before="24" w:after="24"/>
                    <w:rPr>
                      <w:kern w:val="0"/>
                      <w:sz w:val="21"/>
                      <w:szCs w:val="21"/>
                    </w:rPr>
                  </w:pPr>
                  <w:r>
                    <w:rPr>
                      <w:kern w:val="0"/>
                      <w:sz w:val="21"/>
                      <w:szCs w:val="21"/>
                    </w:rPr>
                    <w:t>pH</w:t>
                  </w:r>
                </w:p>
              </w:tc>
              <w:tc>
                <w:tcPr>
                  <w:tcW w:w="508" w:type="pct"/>
                  <w:noWrap/>
                  <w:vAlign w:val="center"/>
                </w:tcPr>
                <w:p>
                  <w:pPr>
                    <w:pStyle w:val="72"/>
                    <w:spacing w:before="24" w:after="24"/>
                    <w:rPr>
                      <w:kern w:val="0"/>
                      <w:sz w:val="21"/>
                      <w:szCs w:val="21"/>
                    </w:rPr>
                  </w:pPr>
                  <w:r>
                    <w:rPr>
                      <w:kern w:val="0"/>
                      <w:sz w:val="21"/>
                      <w:szCs w:val="21"/>
                    </w:rPr>
                    <w:t>COD</w:t>
                  </w:r>
                </w:p>
              </w:tc>
              <w:tc>
                <w:tcPr>
                  <w:tcW w:w="513" w:type="pct"/>
                  <w:noWrap/>
                  <w:vAlign w:val="center"/>
                </w:tcPr>
                <w:p>
                  <w:pPr>
                    <w:pStyle w:val="72"/>
                    <w:spacing w:before="24" w:after="24"/>
                    <w:rPr>
                      <w:kern w:val="0"/>
                      <w:sz w:val="21"/>
                      <w:szCs w:val="21"/>
                    </w:rPr>
                  </w:pPr>
                  <w:r>
                    <w:rPr>
                      <w:kern w:val="0"/>
                      <w:sz w:val="21"/>
                      <w:szCs w:val="21"/>
                    </w:rPr>
                    <w:t>BOD5</w:t>
                  </w:r>
                </w:p>
              </w:tc>
              <w:tc>
                <w:tcPr>
                  <w:tcW w:w="518" w:type="pct"/>
                  <w:noWrap/>
                  <w:vAlign w:val="center"/>
                </w:tcPr>
                <w:p>
                  <w:pPr>
                    <w:pStyle w:val="72"/>
                    <w:spacing w:before="24" w:after="24"/>
                    <w:rPr>
                      <w:kern w:val="0"/>
                      <w:sz w:val="21"/>
                      <w:szCs w:val="21"/>
                    </w:rPr>
                  </w:pPr>
                  <w:r>
                    <w:rPr>
                      <w:kern w:val="0"/>
                      <w:sz w:val="21"/>
                      <w:szCs w:val="21"/>
                    </w:rPr>
                    <w:t>氨氮</w:t>
                  </w:r>
                </w:p>
              </w:tc>
              <w:tc>
                <w:tcPr>
                  <w:tcW w:w="565" w:type="pct"/>
                  <w:noWrap/>
                  <w:vAlign w:val="center"/>
                </w:tcPr>
                <w:p>
                  <w:pPr>
                    <w:pStyle w:val="72"/>
                    <w:spacing w:before="24" w:after="24"/>
                    <w:rPr>
                      <w:kern w:val="0"/>
                      <w:sz w:val="21"/>
                      <w:szCs w:val="21"/>
                    </w:rPr>
                  </w:pPr>
                  <w:r>
                    <w:rPr>
                      <w:kern w:val="0"/>
                      <w:sz w:val="21"/>
                      <w:szCs w:val="21"/>
                    </w:rPr>
                    <w:t>总磷</w:t>
                  </w:r>
                </w:p>
              </w:tc>
              <w:tc>
                <w:tcPr>
                  <w:tcW w:w="607" w:type="pct"/>
                  <w:noWrap/>
                  <w:vAlign w:val="center"/>
                </w:tcPr>
                <w:p>
                  <w:pPr>
                    <w:pStyle w:val="72"/>
                    <w:spacing w:before="24" w:after="24"/>
                    <w:rPr>
                      <w:kern w:val="0"/>
                      <w:sz w:val="21"/>
                      <w:szCs w:val="21"/>
                    </w:rPr>
                  </w:pPr>
                  <w:r>
                    <w:rPr>
                      <w:kern w:val="0"/>
                      <w:sz w:val="21"/>
                      <w:szCs w:val="21"/>
                    </w:rPr>
                    <w:t>石油类</w:t>
                  </w:r>
                </w:p>
              </w:tc>
              <w:tc>
                <w:tcPr>
                  <w:tcW w:w="604" w:type="pct"/>
                  <w:noWrap/>
                  <w:vAlign w:val="center"/>
                </w:tcPr>
                <w:p>
                  <w:pPr>
                    <w:pStyle w:val="72"/>
                    <w:spacing w:before="24" w:after="24"/>
                    <w:rPr>
                      <w:kern w:val="0"/>
                      <w:sz w:val="21"/>
                      <w:szCs w:val="21"/>
                    </w:rPr>
                  </w:pPr>
                  <w:r>
                    <w:rPr>
                      <w:kern w:val="0"/>
                      <w:sz w:val="21"/>
                      <w:szCs w:val="21"/>
                    </w:rPr>
                    <w:t>硫酸盐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1" w:type="pct"/>
                  <w:vMerge w:val="continue"/>
                  <w:noWrap/>
                  <w:vAlign w:val="center"/>
                </w:tcPr>
                <w:p>
                  <w:pPr>
                    <w:pStyle w:val="72"/>
                    <w:spacing w:before="24" w:after="24"/>
                    <w:rPr>
                      <w:kern w:val="0"/>
                      <w:sz w:val="21"/>
                      <w:szCs w:val="21"/>
                    </w:rPr>
                  </w:pPr>
                </w:p>
              </w:tc>
              <w:tc>
                <w:tcPr>
                  <w:tcW w:w="802" w:type="pct"/>
                  <w:noWrap/>
                  <w:vAlign w:val="center"/>
                </w:tcPr>
                <w:p>
                  <w:pPr>
                    <w:pStyle w:val="72"/>
                    <w:spacing w:before="24" w:after="24"/>
                    <w:rPr>
                      <w:kern w:val="0"/>
                      <w:sz w:val="21"/>
                      <w:szCs w:val="21"/>
                    </w:rPr>
                  </w:pPr>
                  <w:r>
                    <w:rPr>
                      <w:kern w:val="0"/>
                      <w:sz w:val="21"/>
                      <w:szCs w:val="21"/>
                    </w:rPr>
                    <w:t>监测值范围</w:t>
                  </w:r>
                </w:p>
              </w:tc>
              <w:tc>
                <w:tcPr>
                  <w:tcW w:w="522" w:type="pct"/>
                  <w:noWrap/>
                  <w:vAlign w:val="center"/>
                </w:tcPr>
                <w:p>
                  <w:pPr>
                    <w:pStyle w:val="72"/>
                    <w:spacing w:before="24" w:after="24"/>
                    <w:rPr>
                      <w:kern w:val="0"/>
                      <w:sz w:val="21"/>
                      <w:szCs w:val="21"/>
                    </w:rPr>
                  </w:pPr>
                  <w:r>
                    <w:rPr>
                      <w:kern w:val="0"/>
                      <w:sz w:val="21"/>
                      <w:szCs w:val="21"/>
                    </w:rPr>
                    <w:t>7.18-7.19</w:t>
                  </w:r>
                </w:p>
              </w:tc>
              <w:tc>
                <w:tcPr>
                  <w:tcW w:w="508" w:type="pct"/>
                  <w:noWrap/>
                  <w:vAlign w:val="center"/>
                </w:tcPr>
                <w:p>
                  <w:pPr>
                    <w:pStyle w:val="72"/>
                    <w:spacing w:before="24" w:after="24"/>
                    <w:rPr>
                      <w:kern w:val="0"/>
                      <w:sz w:val="21"/>
                      <w:szCs w:val="21"/>
                    </w:rPr>
                  </w:pPr>
                  <w:r>
                    <w:rPr>
                      <w:kern w:val="0"/>
                      <w:sz w:val="21"/>
                      <w:szCs w:val="21"/>
                    </w:rPr>
                    <w:t>7-7</w:t>
                  </w:r>
                </w:p>
              </w:tc>
              <w:tc>
                <w:tcPr>
                  <w:tcW w:w="513" w:type="pct"/>
                  <w:noWrap/>
                  <w:vAlign w:val="center"/>
                </w:tcPr>
                <w:p>
                  <w:pPr>
                    <w:pStyle w:val="72"/>
                    <w:spacing w:before="24" w:after="24"/>
                    <w:rPr>
                      <w:kern w:val="0"/>
                      <w:sz w:val="21"/>
                      <w:szCs w:val="21"/>
                    </w:rPr>
                  </w:pPr>
                  <w:r>
                    <w:rPr>
                      <w:kern w:val="0"/>
                      <w:sz w:val="21"/>
                      <w:szCs w:val="21"/>
                    </w:rPr>
                    <w:t>2.3-2.4</w:t>
                  </w:r>
                </w:p>
              </w:tc>
              <w:tc>
                <w:tcPr>
                  <w:tcW w:w="518" w:type="pct"/>
                  <w:noWrap/>
                  <w:vAlign w:val="center"/>
                </w:tcPr>
                <w:p>
                  <w:pPr>
                    <w:pStyle w:val="72"/>
                    <w:spacing w:before="24" w:after="24"/>
                    <w:rPr>
                      <w:kern w:val="0"/>
                      <w:sz w:val="21"/>
                      <w:szCs w:val="21"/>
                    </w:rPr>
                  </w:pPr>
                  <w:r>
                    <w:rPr>
                      <w:kern w:val="0"/>
                      <w:sz w:val="21"/>
                      <w:szCs w:val="21"/>
                    </w:rPr>
                    <w:t>0.12-0.14</w:t>
                  </w:r>
                </w:p>
              </w:tc>
              <w:tc>
                <w:tcPr>
                  <w:tcW w:w="565" w:type="pct"/>
                  <w:noWrap/>
                  <w:vAlign w:val="center"/>
                </w:tcPr>
                <w:p>
                  <w:pPr>
                    <w:pStyle w:val="72"/>
                    <w:spacing w:before="24" w:after="24"/>
                    <w:rPr>
                      <w:kern w:val="0"/>
                      <w:sz w:val="21"/>
                      <w:szCs w:val="21"/>
                    </w:rPr>
                  </w:pPr>
                  <w:r>
                    <w:rPr>
                      <w:kern w:val="0"/>
                      <w:sz w:val="21"/>
                      <w:szCs w:val="21"/>
                    </w:rPr>
                    <w:t>0.09-0.09</w:t>
                  </w:r>
                </w:p>
              </w:tc>
              <w:tc>
                <w:tcPr>
                  <w:tcW w:w="607" w:type="pct"/>
                  <w:noWrap/>
                  <w:vAlign w:val="center"/>
                </w:tcPr>
                <w:p>
                  <w:pPr>
                    <w:pStyle w:val="72"/>
                    <w:spacing w:before="24" w:after="24"/>
                    <w:rPr>
                      <w:kern w:val="0"/>
                      <w:sz w:val="21"/>
                      <w:szCs w:val="21"/>
                    </w:rPr>
                  </w:pPr>
                  <w:r>
                    <w:rPr>
                      <w:kern w:val="0"/>
                      <w:sz w:val="21"/>
                      <w:szCs w:val="21"/>
                    </w:rPr>
                    <w:t>0.01ND</w:t>
                  </w:r>
                </w:p>
              </w:tc>
              <w:tc>
                <w:tcPr>
                  <w:tcW w:w="604" w:type="pct"/>
                  <w:noWrap/>
                  <w:vAlign w:val="center"/>
                </w:tcPr>
                <w:p>
                  <w:pPr>
                    <w:pStyle w:val="72"/>
                    <w:spacing w:before="24" w:after="24"/>
                    <w:rPr>
                      <w:kern w:val="0"/>
                      <w:sz w:val="21"/>
                      <w:szCs w:val="21"/>
                    </w:rPr>
                  </w:pPr>
                  <w:r>
                    <w:rPr>
                      <w:rFonts w:hint="eastAsia"/>
                      <w:kern w:val="0"/>
                      <w:sz w:val="21"/>
                      <w:szCs w:val="21"/>
                    </w:rPr>
                    <w:t>18-19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1" w:type="pct"/>
                  <w:vMerge w:val="continue"/>
                  <w:noWrap/>
                  <w:vAlign w:val="center"/>
                </w:tcPr>
                <w:p>
                  <w:pPr>
                    <w:pStyle w:val="72"/>
                    <w:spacing w:before="24" w:after="24"/>
                    <w:rPr>
                      <w:kern w:val="0"/>
                      <w:sz w:val="21"/>
                      <w:szCs w:val="21"/>
                    </w:rPr>
                  </w:pPr>
                </w:p>
              </w:tc>
              <w:tc>
                <w:tcPr>
                  <w:tcW w:w="802" w:type="pct"/>
                  <w:noWrap/>
                  <w:vAlign w:val="center"/>
                </w:tcPr>
                <w:p>
                  <w:pPr>
                    <w:pStyle w:val="72"/>
                    <w:spacing w:before="24" w:after="24"/>
                    <w:rPr>
                      <w:kern w:val="0"/>
                      <w:sz w:val="21"/>
                      <w:szCs w:val="21"/>
                    </w:rPr>
                  </w:pPr>
                  <w:r>
                    <w:rPr>
                      <w:kern w:val="0"/>
                      <w:sz w:val="21"/>
                      <w:szCs w:val="21"/>
                    </w:rPr>
                    <w:t>标准指数</w:t>
                  </w:r>
                </w:p>
              </w:tc>
              <w:tc>
                <w:tcPr>
                  <w:tcW w:w="522" w:type="pct"/>
                  <w:noWrap/>
                  <w:vAlign w:val="center"/>
                </w:tcPr>
                <w:p>
                  <w:pPr>
                    <w:pStyle w:val="72"/>
                    <w:spacing w:before="24" w:after="24"/>
                    <w:rPr>
                      <w:kern w:val="0"/>
                      <w:sz w:val="21"/>
                      <w:szCs w:val="21"/>
                    </w:rPr>
                  </w:pPr>
                  <w:r>
                    <w:rPr>
                      <w:kern w:val="0"/>
                      <w:sz w:val="21"/>
                      <w:szCs w:val="21"/>
                    </w:rPr>
                    <w:t>0.09-0.095</w:t>
                  </w:r>
                </w:p>
              </w:tc>
              <w:tc>
                <w:tcPr>
                  <w:tcW w:w="508" w:type="pct"/>
                  <w:noWrap/>
                  <w:vAlign w:val="center"/>
                </w:tcPr>
                <w:p>
                  <w:pPr>
                    <w:pStyle w:val="72"/>
                    <w:spacing w:before="24" w:after="24"/>
                    <w:rPr>
                      <w:kern w:val="0"/>
                      <w:sz w:val="21"/>
                      <w:szCs w:val="21"/>
                    </w:rPr>
                  </w:pPr>
                  <w:r>
                    <w:rPr>
                      <w:kern w:val="0"/>
                      <w:sz w:val="21"/>
                      <w:szCs w:val="21"/>
                    </w:rPr>
                    <w:t>0.47</w:t>
                  </w:r>
                </w:p>
              </w:tc>
              <w:tc>
                <w:tcPr>
                  <w:tcW w:w="513" w:type="pct"/>
                  <w:noWrap/>
                  <w:vAlign w:val="center"/>
                </w:tcPr>
                <w:p>
                  <w:pPr>
                    <w:pStyle w:val="72"/>
                    <w:spacing w:before="24" w:after="24"/>
                    <w:rPr>
                      <w:kern w:val="0"/>
                      <w:sz w:val="21"/>
                      <w:szCs w:val="21"/>
                    </w:rPr>
                  </w:pPr>
                  <w:r>
                    <w:rPr>
                      <w:kern w:val="0"/>
                      <w:sz w:val="21"/>
                      <w:szCs w:val="21"/>
                    </w:rPr>
                    <w:t>0.77-0.8</w:t>
                  </w:r>
                </w:p>
              </w:tc>
              <w:tc>
                <w:tcPr>
                  <w:tcW w:w="518" w:type="pct"/>
                  <w:noWrap/>
                  <w:vAlign w:val="center"/>
                </w:tcPr>
                <w:p>
                  <w:pPr>
                    <w:pStyle w:val="72"/>
                    <w:spacing w:before="24" w:after="24"/>
                    <w:rPr>
                      <w:kern w:val="0"/>
                      <w:sz w:val="21"/>
                      <w:szCs w:val="21"/>
                    </w:rPr>
                  </w:pPr>
                  <w:r>
                    <w:rPr>
                      <w:kern w:val="0"/>
                      <w:sz w:val="21"/>
                      <w:szCs w:val="21"/>
                    </w:rPr>
                    <w:t>0.24-0.28</w:t>
                  </w:r>
                </w:p>
              </w:tc>
              <w:tc>
                <w:tcPr>
                  <w:tcW w:w="565" w:type="pct"/>
                  <w:noWrap/>
                  <w:vAlign w:val="center"/>
                </w:tcPr>
                <w:p>
                  <w:pPr>
                    <w:pStyle w:val="72"/>
                    <w:spacing w:before="24" w:after="24"/>
                    <w:rPr>
                      <w:kern w:val="0"/>
                      <w:sz w:val="21"/>
                      <w:szCs w:val="21"/>
                    </w:rPr>
                  </w:pPr>
                  <w:r>
                    <w:rPr>
                      <w:kern w:val="0"/>
                      <w:sz w:val="21"/>
                      <w:szCs w:val="21"/>
                    </w:rPr>
                    <w:t>0.9</w:t>
                  </w:r>
                </w:p>
              </w:tc>
              <w:tc>
                <w:tcPr>
                  <w:tcW w:w="607" w:type="pct"/>
                  <w:noWrap/>
                  <w:vAlign w:val="center"/>
                </w:tcPr>
                <w:p>
                  <w:pPr>
                    <w:pStyle w:val="72"/>
                    <w:spacing w:before="24" w:after="24"/>
                    <w:rPr>
                      <w:kern w:val="0"/>
                      <w:sz w:val="21"/>
                      <w:szCs w:val="21"/>
                    </w:rPr>
                  </w:pPr>
                  <w:r>
                    <w:rPr>
                      <w:kern w:val="0"/>
                      <w:sz w:val="21"/>
                      <w:szCs w:val="21"/>
                    </w:rPr>
                    <w:t>/</w:t>
                  </w:r>
                </w:p>
              </w:tc>
              <w:tc>
                <w:tcPr>
                  <w:tcW w:w="604" w:type="pct"/>
                  <w:noWrap/>
                  <w:vAlign w:val="center"/>
                </w:tcPr>
                <w:p>
                  <w:pPr>
                    <w:pStyle w:val="72"/>
                    <w:spacing w:before="24" w:after="24"/>
                    <w:rPr>
                      <w:kern w:val="0"/>
                      <w:sz w:val="21"/>
                      <w:szCs w:val="21"/>
                    </w:rPr>
                  </w:pPr>
                  <w:r>
                    <w:rPr>
                      <w:rFonts w:hint="eastAsia"/>
                      <w:kern w:val="0"/>
                      <w:sz w:val="21"/>
                      <w:szCs w:val="21"/>
                    </w:rPr>
                    <w:t>0.072-0.076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1" w:type="pct"/>
                  <w:vMerge w:val="continue"/>
                  <w:noWrap/>
                  <w:vAlign w:val="center"/>
                </w:tcPr>
                <w:p>
                  <w:pPr>
                    <w:pStyle w:val="72"/>
                    <w:spacing w:before="24" w:after="24"/>
                    <w:rPr>
                      <w:kern w:val="0"/>
                      <w:sz w:val="21"/>
                      <w:szCs w:val="21"/>
                    </w:rPr>
                  </w:pPr>
                </w:p>
              </w:tc>
              <w:tc>
                <w:tcPr>
                  <w:tcW w:w="802" w:type="pct"/>
                  <w:noWrap/>
                  <w:vAlign w:val="center"/>
                </w:tcPr>
                <w:p>
                  <w:pPr>
                    <w:pStyle w:val="72"/>
                    <w:spacing w:before="24" w:after="24"/>
                    <w:rPr>
                      <w:kern w:val="0"/>
                      <w:sz w:val="21"/>
                      <w:szCs w:val="21"/>
                    </w:rPr>
                  </w:pPr>
                  <w:r>
                    <w:rPr>
                      <w:kern w:val="0"/>
                      <w:sz w:val="21"/>
                      <w:szCs w:val="21"/>
                    </w:rPr>
                    <w:t>最大超标倍数</w:t>
                  </w:r>
                </w:p>
              </w:tc>
              <w:tc>
                <w:tcPr>
                  <w:tcW w:w="522" w:type="pct"/>
                  <w:noWrap/>
                  <w:vAlign w:val="center"/>
                </w:tcPr>
                <w:p>
                  <w:pPr>
                    <w:pStyle w:val="72"/>
                    <w:spacing w:before="24" w:after="24"/>
                    <w:rPr>
                      <w:kern w:val="0"/>
                      <w:sz w:val="21"/>
                      <w:szCs w:val="21"/>
                    </w:rPr>
                  </w:pPr>
                  <w:r>
                    <w:rPr>
                      <w:kern w:val="0"/>
                      <w:sz w:val="21"/>
                      <w:szCs w:val="21"/>
                    </w:rPr>
                    <w:t>/</w:t>
                  </w:r>
                </w:p>
              </w:tc>
              <w:tc>
                <w:tcPr>
                  <w:tcW w:w="508" w:type="pct"/>
                  <w:noWrap/>
                  <w:vAlign w:val="center"/>
                </w:tcPr>
                <w:p>
                  <w:pPr>
                    <w:pStyle w:val="72"/>
                    <w:spacing w:before="24" w:after="24"/>
                    <w:rPr>
                      <w:kern w:val="0"/>
                      <w:sz w:val="21"/>
                      <w:szCs w:val="21"/>
                    </w:rPr>
                  </w:pPr>
                  <w:r>
                    <w:rPr>
                      <w:kern w:val="0"/>
                      <w:sz w:val="21"/>
                      <w:szCs w:val="21"/>
                    </w:rPr>
                    <w:t>/</w:t>
                  </w:r>
                </w:p>
              </w:tc>
              <w:tc>
                <w:tcPr>
                  <w:tcW w:w="513" w:type="pct"/>
                  <w:noWrap/>
                  <w:vAlign w:val="center"/>
                </w:tcPr>
                <w:p>
                  <w:pPr>
                    <w:pStyle w:val="72"/>
                    <w:spacing w:before="24" w:after="24"/>
                    <w:rPr>
                      <w:kern w:val="0"/>
                      <w:sz w:val="21"/>
                      <w:szCs w:val="21"/>
                    </w:rPr>
                  </w:pPr>
                  <w:r>
                    <w:rPr>
                      <w:kern w:val="0"/>
                      <w:sz w:val="21"/>
                      <w:szCs w:val="21"/>
                    </w:rPr>
                    <w:t>/</w:t>
                  </w:r>
                </w:p>
              </w:tc>
              <w:tc>
                <w:tcPr>
                  <w:tcW w:w="518" w:type="pct"/>
                  <w:noWrap/>
                  <w:vAlign w:val="center"/>
                </w:tcPr>
                <w:p>
                  <w:pPr>
                    <w:pStyle w:val="72"/>
                    <w:spacing w:before="24" w:after="24"/>
                    <w:rPr>
                      <w:kern w:val="0"/>
                      <w:sz w:val="21"/>
                      <w:szCs w:val="21"/>
                    </w:rPr>
                  </w:pPr>
                  <w:r>
                    <w:rPr>
                      <w:kern w:val="0"/>
                      <w:sz w:val="21"/>
                      <w:szCs w:val="21"/>
                    </w:rPr>
                    <w:t>/</w:t>
                  </w:r>
                </w:p>
              </w:tc>
              <w:tc>
                <w:tcPr>
                  <w:tcW w:w="565" w:type="pct"/>
                  <w:noWrap/>
                  <w:vAlign w:val="center"/>
                </w:tcPr>
                <w:p>
                  <w:pPr>
                    <w:pStyle w:val="72"/>
                    <w:spacing w:before="24" w:after="24"/>
                    <w:rPr>
                      <w:kern w:val="0"/>
                      <w:sz w:val="21"/>
                      <w:szCs w:val="21"/>
                    </w:rPr>
                  </w:pPr>
                  <w:r>
                    <w:rPr>
                      <w:kern w:val="0"/>
                      <w:sz w:val="21"/>
                      <w:szCs w:val="21"/>
                    </w:rPr>
                    <w:t>0.2</w:t>
                  </w:r>
                </w:p>
              </w:tc>
              <w:tc>
                <w:tcPr>
                  <w:tcW w:w="607" w:type="pct"/>
                  <w:noWrap/>
                  <w:vAlign w:val="center"/>
                </w:tcPr>
                <w:p>
                  <w:pPr>
                    <w:pStyle w:val="72"/>
                    <w:spacing w:before="24" w:after="24"/>
                    <w:rPr>
                      <w:kern w:val="0"/>
                      <w:sz w:val="21"/>
                      <w:szCs w:val="21"/>
                    </w:rPr>
                  </w:pPr>
                  <w:r>
                    <w:rPr>
                      <w:kern w:val="0"/>
                      <w:sz w:val="21"/>
                      <w:szCs w:val="21"/>
                    </w:rPr>
                    <w:t>/</w:t>
                  </w:r>
                </w:p>
              </w:tc>
              <w:tc>
                <w:tcPr>
                  <w:tcW w:w="604" w:type="pct"/>
                  <w:noWrap/>
                  <w:vAlign w:val="center"/>
                </w:tcPr>
                <w:p>
                  <w:pPr>
                    <w:pStyle w:val="72"/>
                    <w:spacing w:before="24" w:after="24"/>
                    <w:rPr>
                      <w:kern w:val="0"/>
                      <w:sz w:val="21"/>
                      <w:szCs w:val="21"/>
                    </w:rPr>
                  </w:pPr>
                  <w:r>
                    <w:rPr>
                      <w:rFonts w:hint="eastAsia"/>
                      <w:kern w:val="0"/>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1" w:type="pct"/>
                  <w:vMerge w:val="continue"/>
                  <w:noWrap/>
                  <w:vAlign w:val="center"/>
                </w:tcPr>
                <w:p>
                  <w:pPr>
                    <w:pStyle w:val="72"/>
                    <w:spacing w:before="24" w:after="24"/>
                    <w:rPr>
                      <w:kern w:val="0"/>
                      <w:sz w:val="21"/>
                      <w:szCs w:val="21"/>
                    </w:rPr>
                  </w:pPr>
                </w:p>
              </w:tc>
              <w:tc>
                <w:tcPr>
                  <w:tcW w:w="802" w:type="pct"/>
                  <w:noWrap/>
                  <w:vAlign w:val="center"/>
                </w:tcPr>
                <w:p>
                  <w:pPr>
                    <w:pStyle w:val="72"/>
                    <w:spacing w:before="24" w:after="24"/>
                    <w:rPr>
                      <w:kern w:val="0"/>
                      <w:sz w:val="21"/>
                      <w:szCs w:val="21"/>
                    </w:rPr>
                  </w:pPr>
                  <w:r>
                    <w:rPr>
                      <w:kern w:val="0"/>
                      <w:sz w:val="21"/>
                      <w:szCs w:val="21"/>
                    </w:rPr>
                    <w:t>达标情况</w:t>
                  </w:r>
                </w:p>
              </w:tc>
              <w:tc>
                <w:tcPr>
                  <w:tcW w:w="522" w:type="pct"/>
                  <w:noWrap/>
                  <w:vAlign w:val="center"/>
                </w:tcPr>
                <w:p>
                  <w:pPr>
                    <w:pStyle w:val="72"/>
                    <w:spacing w:before="24" w:after="24"/>
                    <w:rPr>
                      <w:kern w:val="0"/>
                      <w:sz w:val="21"/>
                      <w:szCs w:val="21"/>
                    </w:rPr>
                  </w:pPr>
                  <w:r>
                    <w:rPr>
                      <w:kern w:val="0"/>
                      <w:sz w:val="21"/>
                      <w:szCs w:val="21"/>
                    </w:rPr>
                    <w:t>达标</w:t>
                  </w:r>
                </w:p>
              </w:tc>
              <w:tc>
                <w:tcPr>
                  <w:tcW w:w="508" w:type="pct"/>
                  <w:noWrap/>
                  <w:vAlign w:val="center"/>
                </w:tcPr>
                <w:p>
                  <w:pPr>
                    <w:pStyle w:val="72"/>
                    <w:spacing w:before="24" w:after="24"/>
                    <w:rPr>
                      <w:kern w:val="0"/>
                      <w:sz w:val="21"/>
                      <w:szCs w:val="21"/>
                    </w:rPr>
                  </w:pPr>
                  <w:r>
                    <w:rPr>
                      <w:kern w:val="0"/>
                      <w:sz w:val="21"/>
                      <w:szCs w:val="21"/>
                    </w:rPr>
                    <w:t>达标</w:t>
                  </w:r>
                </w:p>
              </w:tc>
              <w:tc>
                <w:tcPr>
                  <w:tcW w:w="513" w:type="pct"/>
                  <w:noWrap/>
                  <w:vAlign w:val="center"/>
                </w:tcPr>
                <w:p>
                  <w:pPr>
                    <w:pStyle w:val="72"/>
                    <w:spacing w:before="24" w:after="24"/>
                    <w:rPr>
                      <w:kern w:val="0"/>
                      <w:sz w:val="21"/>
                      <w:szCs w:val="21"/>
                    </w:rPr>
                  </w:pPr>
                  <w:r>
                    <w:rPr>
                      <w:kern w:val="0"/>
                      <w:sz w:val="21"/>
                      <w:szCs w:val="21"/>
                    </w:rPr>
                    <w:t>达标</w:t>
                  </w:r>
                </w:p>
              </w:tc>
              <w:tc>
                <w:tcPr>
                  <w:tcW w:w="518" w:type="pct"/>
                  <w:noWrap/>
                  <w:vAlign w:val="center"/>
                </w:tcPr>
                <w:p>
                  <w:pPr>
                    <w:pStyle w:val="72"/>
                    <w:spacing w:before="24" w:after="24"/>
                    <w:rPr>
                      <w:kern w:val="0"/>
                      <w:sz w:val="21"/>
                      <w:szCs w:val="21"/>
                    </w:rPr>
                  </w:pPr>
                  <w:r>
                    <w:rPr>
                      <w:kern w:val="0"/>
                      <w:sz w:val="21"/>
                      <w:szCs w:val="21"/>
                    </w:rPr>
                    <w:t>达标</w:t>
                  </w:r>
                </w:p>
              </w:tc>
              <w:tc>
                <w:tcPr>
                  <w:tcW w:w="565" w:type="pct"/>
                  <w:noWrap/>
                  <w:vAlign w:val="center"/>
                </w:tcPr>
                <w:p>
                  <w:pPr>
                    <w:pStyle w:val="72"/>
                    <w:spacing w:before="24" w:after="24"/>
                    <w:rPr>
                      <w:kern w:val="0"/>
                      <w:sz w:val="21"/>
                      <w:szCs w:val="21"/>
                    </w:rPr>
                  </w:pPr>
                  <w:r>
                    <w:rPr>
                      <w:kern w:val="0"/>
                      <w:sz w:val="21"/>
                      <w:szCs w:val="21"/>
                    </w:rPr>
                    <w:t>达标</w:t>
                  </w:r>
                </w:p>
              </w:tc>
              <w:tc>
                <w:tcPr>
                  <w:tcW w:w="607" w:type="pct"/>
                  <w:noWrap/>
                  <w:vAlign w:val="center"/>
                </w:tcPr>
                <w:p>
                  <w:pPr>
                    <w:pStyle w:val="72"/>
                    <w:spacing w:before="24" w:after="24"/>
                    <w:rPr>
                      <w:kern w:val="0"/>
                      <w:sz w:val="21"/>
                      <w:szCs w:val="21"/>
                    </w:rPr>
                  </w:pPr>
                  <w:r>
                    <w:rPr>
                      <w:kern w:val="0"/>
                      <w:sz w:val="21"/>
                      <w:szCs w:val="21"/>
                    </w:rPr>
                    <w:t>达标</w:t>
                  </w:r>
                </w:p>
              </w:tc>
              <w:tc>
                <w:tcPr>
                  <w:tcW w:w="604" w:type="pct"/>
                  <w:noWrap/>
                  <w:vAlign w:val="center"/>
                </w:tcPr>
                <w:p>
                  <w:pPr>
                    <w:pStyle w:val="72"/>
                    <w:spacing w:before="24" w:after="24"/>
                    <w:rPr>
                      <w:kern w:val="0"/>
                      <w:sz w:val="21"/>
                      <w:szCs w:val="21"/>
                    </w:rPr>
                  </w:pPr>
                  <w:r>
                    <w:rPr>
                      <w:kern w:val="0"/>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1" w:type="pct"/>
                  <w:vMerge w:val="continue"/>
                  <w:noWrap/>
                  <w:vAlign w:val="center"/>
                </w:tcPr>
                <w:p>
                  <w:pPr>
                    <w:pStyle w:val="72"/>
                    <w:spacing w:before="24" w:after="24"/>
                    <w:rPr>
                      <w:kern w:val="0"/>
                      <w:sz w:val="21"/>
                      <w:szCs w:val="21"/>
                    </w:rPr>
                  </w:pPr>
                </w:p>
              </w:tc>
              <w:tc>
                <w:tcPr>
                  <w:tcW w:w="802" w:type="pct"/>
                  <w:noWrap/>
                  <w:vAlign w:val="center"/>
                </w:tcPr>
                <w:p>
                  <w:pPr>
                    <w:pStyle w:val="72"/>
                    <w:spacing w:before="24" w:after="24"/>
                    <w:rPr>
                      <w:kern w:val="0"/>
                      <w:sz w:val="21"/>
                      <w:szCs w:val="21"/>
                    </w:rPr>
                  </w:pPr>
                  <w:r>
                    <w:rPr>
                      <w:kern w:val="0"/>
                      <w:sz w:val="21"/>
                      <w:szCs w:val="21"/>
                    </w:rPr>
                    <w:t>GB3838-2002 II 标准</w:t>
                  </w:r>
                </w:p>
              </w:tc>
              <w:tc>
                <w:tcPr>
                  <w:tcW w:w="522" w:type="pct"/>
                  <w:noWrap/>
                  <w:vAlign w:val="center"/>
                </w:tcPr>
                <w:p>
                  <w:pPr>
                    <w:pStyle w:val="72"/>
                    <w:spacing w:before="24" w:after="24"/>
                    <w:rPr>
                      <w:kern w:val="0"/>
                      <w:sz w:val="21"/>
                      <w:szCs w:val="21"/>
                    </w:rPr>
                  </w:pPr>
                  <w:r>
                    <w:rPr>
                      <w:kern w:val="0"/>
                      <w:sz w:val="21"/>
                      <w:szCs w:val="21"/>
                    </w:rPr>
                    <w:t>6~9</w:t>
                  </w:r>
                </w:p>
              </w:tc>
              <w:tc>
                <w:tcPr>
                  <w:tcW w:w="508" w:type="pct"/>
                  <w:noWrap/>
                  <w:vAlign w:val="center"/>
                </w:tcPr>
                <w:p>
                  <w:pPr>
                    <w:pStyle w:val="72"/>
                    <w:spacing w:before="24" w:after="24"/>
                    <w:rPr>
                      <w:kern w:val="0"/>
                      <w:sz w:val="21"/>
                      <w:szCs w:val="21"/>
                    </w:rPr>
                  </w:pPr>
                  <w:r>
                    <w:rPr>
                      <w:kern w:val="0"/>
                      <w:sz w:val="21"/>
                      <w:szCs w:val="21"/>
                    </w:rPr>
                    <w:t>15</w:t>
                  </w:r>
                </w:p>
              </w:tc>
              <w:tc>
                <w:tcPr>
                  <w:tcW w:w="513" w:type="pct"/>
                  <w:noWrap/>
                  <w:vAlign w:val="center"/>
                </w:tcPr>
                <w:p>
                  <w:pPr>
                    <w:pStyle w:val="72"/>
                    <w:spacing w:before="24" w:after="24"/>
                    <w:rPr>
                      <w:kern w:val="0"/>
                      <w:sz w:val="21"/>
                      <w:szCs w:val="21"/>
                    </w:rPr>
                  </w:pPr>
                  <w:r>
                    <w:rPr>
                      <w:kern w:val="0"/>
                      <w:sz w:val="21"/>
                      <w:szCs w:val="21"/>
                    </w:rPr>
                    <w:t>3</w:t>
                  </w:r>
                </w:p>
              </w:tc>
              <w:tc>
                <w:tcPr>
                  <w:tcW w:w="518" w:type="pct"/>
                  <w:noWrap/>
                  <w:vAlign w:val="center"/>
                </w:tcPr>
                <w:p>
                  <w:pPr>
                    <w:pStyle w:val="72"/>
                    <w:spacing w:before="24" w:after="24"/>
                    <w:rPr>
                      <w:kern w:val="0"/>
                      <w:sz w:val="21"/>
                      <w:szCs w:val="21"/>
                    </w:rPr>
                  </w:pPr>
                  <w:r>
                    <w:rPr>
                      <w:kern w:val="0"/>
                      <w:sz w:val="21"/>
                      <w:szCs w:val="21"/>
                    </w:rPr>
                    <w:t>0.5</w:t>
                  </w:r>
                </w:p>
              </w:tc>
              <w:tc>
                <w:tcPr>
                  <w:tcW w:w="565" w:type="pct"/>
                  <w:noWrap/>
                  <w:vAlign w:val="center"/>
                </w:tcPr>
                <w:p>
                  <w:pPr>
                    <w:pStyle w:val="72"/>
                    <w:spacing w:before="24" w:after="24"/>
                    <w:rPr>
                      <w:kern w:val="0"/>
                      <w:sz w:val="21"/>
                      <w:szCs w:val="21"/>
                    </w:rPr>
                  </w:pPr>
                  <w:r>
                    <w:rPr>
                      <w:kern w:val="0"/>
                      <w:sz w:val="21"/>
                      <w:szCs w:val="21"/>
                    </w:rPr>
                    <w:t>0.1</w:t>
                  </w:r>
                </w:p>
              </w:tc>
              <w:tc>
                <w:tcPr>
                  <w:tcW w:w="607" w:type="pct"/>
                  <w:noWrap/>
                  <w:vAlign w:val="center"/>
                </w:tcPr>
                <w:p>
                  <w:pPr>
                    <w:pStyle w:val="72"/>
                    <w:spacing w:before="24" w:after="24"/>
                    <w:rPr>
                      <w:kern w:val="0"/>
                      <w:sz w:val="21"/>
                      <w:szCs w:val="21"/>
                    </w:rPr>
                  </w:pPr>
                  <w:r>
                    <w:rPr>
                      <w:kern w:val="0"/>
                      <w:sz w:val="21"/>
                      <w:szCs w:val="21"/>
                    </w:rPr>
                    <w:t>0.05</w:t>
                  </w:r>
                </w:p>
              </w:tc>
              <w:tc>
                <w:tcPr>
                  <w:tcW w:w="604" w:type="pct"/>
                  <w:noWrap/>
                  <w:vAlign w:val="center"/>
                </w:tcPr>
                <w:p>
                  <w:pPr>
                    <w:pStyle w:val="72"/>
                    <w:spacing w:before="24" w:after="24"/>
                    <w:rPr>
                      <w:kern w:val="0"/>
                      <w:sz w:val="21"/>
                      <w:szCs w:val="21"/>
                    </w:rPr>
                  </w:pPr>
                  <w:r>
                    <w:rPr>
                      <w:rFonts w:hint="eastAsia"/>
                      <w:kern w:val="0"/>
                      <w:sz w:val="21"/>
                      <w:szCs w:val="21"/>
                    </w:rPr>
                    <w:t>250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1" w:type="pct"/>
                  <w:vMerge w:val="continue"/>
                  <w:noWrap/>
                  <w:vAlign w:val="center"/>
                </w:tcPr>
                <w:p>
                  <w:pPr>
                    <w:pStyle w:val="72"/>
                    <w:spacing w:before="24" w:after="24"/>
                    <w:rPr>
                      <w:kern w:val="0"/>
                      <w:sz w:val="21"/>
                      <w:szCs w:val="21"/>
                    </w:rPr>
                  </w:pPr>
                </w:p>
              </w:tc>
              <w:tc>
                <w:tcPr>
                  <w:tcW w:w="802" w:type="pct"/>
                  <w:noWrap/>
                  <w:vAlign w:val="center"/>
                </w:tcPr>
                <w:p>
                  <w:pPr>
                    <w:pStyle w:val="72"/>
                    <w:spacing w:before="24" w:after="24"/>
                    <w:rPr>
                      <w:kern w:val="0"/>
                      <w:sz w:val="21"/>
                      <w:szCs w:val="21"/>
                    </w:rPr>
                  </w:pPr>
                  <w:r>
                    <w:rPr>
                      <w:kern w:val="0"/>
                      <w:sz w:val="21"/>
                      <w:szCs w:val="21"/>
                    </w:rPr>
                    <w:t>项目</w:t>
                  </w:r>
                </w:p>
              </w:tc>
              <w:tc>
                <w:tcPr>
                  <w:tcW w:w="522" w:type="pct"/>
                  <w:noWrap/>
                  <w:vAlign w:val="center"/>
                </w:tcPr>
                <w:p>
                  <w:pPr>
                    <w:pStyle w:val="72"/>
                    <w:spacing w:before="24" w:after="24"/>
                    <w:rPr>
                      <w:kern w:val="0"/>
                      <w:sz w:val="21"/>
                      <w:szCs w:val="21"/>
                    </w:rPr>
                  </w:pPr>
                  <w:r>
                    <w:rPr>
                      <w:kern w:val="0"/>
                      <w:sz w:val="21"/>
                      <w:szCs w:val="21"/>
                    </w:rPr>
                    <w:t>铜</w:t>
                  </w:r>
                </w:p>
              </w:tc>
              <w:tc>
                <w:tcPr>
                  <w:tcW w:w="508" w:type="pct"/>
                  <w:noWrap/>
                  <w:vAlign w:val="center"/>
                </w:tcPr>
                <w:p>
                  <w:pPr>
                    <w:pStyle w:val="72"/>
                    <w:spacing w:before="24" w:after="24"/>
                    <w:rPr>
                      <w:kern w:val="0"/>
                      <w:sz w:val="21"/>
                      <w:szCs w:val="21"/>
                    </w:rPr>
                  </w:pPr>
                  <w:r>
                    <w:rPr>
                      <w:kern w:val="0"/>
                      <w:sz w:val="21"/>
                      <w:szCs w:val="21"/>
                    </w:rPr>
                    <w:t>铅</w:t>
                  </w:r>
                </w:p>
              </w:tc>
              <w:tc>
                <w:tcPr>
                  <w:tcW w:w="513" w:type="pct"/>
                  <w:noWrap/>
                  <w:vAlign w:val="center"/>
                </w:tcPr>
                <w:p>
                  <w:pPr>
                    <w:pStyle w:val="72"/>
                    <w:spacing w:before="24" w:after="24"/>
                    <w:rPr>
                      <w:kern w:val="0"/>
                      <w:sz w:val="21"/>
                      <w:szCs w:val="21"/>
                    </w:rPr>
                  </w:pPr>
                  <w:r>
                    <w:rPr>
                      <w:kern w:val="0"/>
                      <w:sz w:val="21"/>
                      <w:szCs w:val="21"/>
                    </w:rPr>
                    <w:t>镉</w:t>
                  </w:r>
                </w:p>
              </w:tc>
              <w:tc>
                <w:tcPr>
                  <w:tcW w:w="518" w:type="pct"/>
                  <w:noWrap/>
                  <w:vAlign w:val="center"/>
                </w:tcPr>
                <w:p>
                  <w:pPr>
                    <w:pStyle w:val="72"/>
                    <w:spacing w:before="24" w:after="24"/>
                    <w:rPr>
                      <w:kern w:val="0"/>
                      <w:sz w:val="21"/>
                      <w:szCs w:val="21"/>
                    </w:rPr>
                  </w:pPr>
                  <w:r>
                    <w:rPr>
                      <w:kern w:val="0"/>
                      <w:sz w:val="21"/>
                      <w:szCs w:val="21"/>
                    </w:rPr>
                    <w:t>砷</w:t>
                  </w:r>
                </w:p>
              </w:tc>
              <w:tc>
                <w:tcPr>
                  <w:tcW w:w="565" w:type="pct"/>
                  <w:noWrap/>
                  <w:vAlign w:val="center"/>
                </w:tcPr>
                <w:p>
                  <w:pPr>
                    <w:pStyle w:val="72"/>
                    <w:spacing w:before="24" w:after="24"/>
                    <w:rPr>
                      <w:kern w:val="0"/>
                      <w:sz w:val="21"/>
                      <w:szCs w:val="21"/>
                    </w:rPr>
                  </w:pPr>
                  <w:r>
                    <w:rPr>
                      <w:kern w:val="0"/>
                      <w:sz w:val="21"/>
                      <w:szCs w:val="21"/>
                    </w:rPr>
                    <w:t>汞</w:t>
                  </w:r>
                </w:p>
              </w:tc>
              <w:tc>
                <w:tcPr>
                  <w:tcW w:w="607" w:type="pct"/>
                  <w:noWrap/>
                  <w:vAlign w:val="center"/>
                </w:tcPr>
                <w:p>
                  <w:pPr>
                    <w:pStyle w:val="72"/>
                    <w:spacing w:before="24" w:after="24"/>
                    <w:rPr>
                      <w:kern w:val="0"/>
                      <w:sz w:val="21"/>
                      <w:szCs w:val="21"/>
                    </w:rPr>
                  </w:pPr>
                  <w:r>
                    <w:rPr>
                      <w:kern w:val="0"/>
                      <w:sz w:val="21"/>
                      <w:szCs w:val="21"/>
                    </w:rPr>
                    <w:t>粪大肠菌群</w:t>
                  </w:r>
                </w:p>
              </w:tc>
              <w:tc>
                <w:tcPr>
                  <w:tcW w:w="604" w:type="pct"/>
                  <w:noWrap/>
                  <w:vAlign w:val="center"/>
                </w:tcPr>
                <w:p>
                  <w:pPr>
                    <w:pStyle w:val="72"/>
                    <w:spacing w:before="24" w:after="24"/>
                    <w:rPr>
                      <w:kern w:val="0"/>
                      <w:sz w:val="21"/>
                      <w:szCs w:val="21"/>
                    </w:rPr>
                  </w:pPr>
                  <w:r>
                    <w:rPr>
                      <w:rFonts w:hint="eastAsia"/>
                      <w:kern w:val="0"/>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1" w:type="pct"/>
                  <w:vMerge w:val="continue"/>
                  <w:noWrap/>
                  <w:vAlign w:val="center"/>
                </w:tcPr>
                <w:p>
                  <w:pPr>
                    <w:pStyle w:val="72"/>
                    <w:spacing w:before="24" w:after="24"/>
                    <w:rPr>
                      <w:kern w:val="0"/>
                      <w:sz w:val="21"/>
                      <w:szCs w:val="21"/>
                    </w:rPr>
                  </w:pPr>
                </w:p>
              </w:tc>
              <w:tc>
                <w:tcPr>
                  <w:tcW w:w="802" w:type="pct"/>
                  <w:noWrap/>
                  <w:vAlign w:val="center"/>
                </w:tcPr>
                <w:p>
                  <w:pPr>
                    <w:pStyle w:val="72"/>
                    <w:spacing w:before="24" w:after="24"/>
                    <w:rPr>
                      <w:kern w:val="0"/>
                      <w:sz w:val="21"/>
                      <w:szCs w:val="21"/>
                    </w:rPr>
                  </w:pPr>
                  <w:r>
                    <w:rPr>
                      <w:kern w:val="0"/>
                      <w:sz w:val="21"/>
                      <w:szCs w:val="21"/>
                    </w:rPr>
                    <w:t>监测值范围</w:t>
                  </w:r>
                </w:p>
              </w:tc>
              <w:tc>
                <w:tcPr>
                  <w:tcW w:w="522" w:type="pct"/>
                  <w:noWrap/>
                  <w:vAlign w:val="center"/>
                </w:tcPr>
                <w:p>
                  <w:pPr>
                    <w:pStyle w:val="72"/>
                    <w:spacing w:before="24" w:after="24"/>
                    <w:rPr>
                      <w:kern w:val="0"/>
                      <w:sz w:val="21"/>
                      <w:szCs w:val="21"/>
                    </w:rPr>
                  </w:pPr>
                  <w:r>
                    <w:rPr>
                      <w:kern w:val="0"/>
                      <w:sz w:val="21"/>
                      <w:szCs w:val="21"/>
                    </w:rPr>
                    <w:t>0.001ND</w:t>
                  </w:r>
                </w:p>
              </w:tc>
              <w:tc>
                <w:tcPr>
                  <w:tcW w:w="508" w:type="pct"/>
                  <w:noWrap/>
                  <w:vAlign w:val="center"/>
                </w:tcPr>
                <w:p>
                  <w:pPr>
                    <w:pStyle w:val="72"/>
                    <w:spacing w:before="24" w:after="24"/>
                    <w:rPr>
                      <w:kern w:val="0"/>
                      <w:sz w:val="21"/>
                      <w:szCs w:val="21"/>
                    </w:rPr>
                  </w:pPr>
                  <w:r>
                    <w:rPr>
                      <w:kern w:val="0"/>
                      <w:sz w:val="21"/>
                      <w:szCs w:val="21"/>
                    </w:rPr>
                    <w:t>0.002ND</w:t>
                  </w:r>
                </w:p>
              </w:tc>
              <w:tc>
                <w:tcPr>
                  <w:tcW w:w="513" w:type="pct"/>
                  <w:noWrap/>
                  <w:vAlign w:val="center"/>
                </w:tcPr>
                <w:p>
                  <w:pPr>
                    <w:pStyle w:val="72"/>
                    <w:spacing w:before="24" w:after="24"/>
                    <w:rPr>
                      <w:kern w:val="0"/>
                      <w:sz w:val="21"/>
                      <w:szCs w:val="21"/>
                    </w:rPr>
                  </w:pPr>
                  <w:r>
                    <w:rPr>
                      <w:kern w:val="0"/>
                      <w:sz w:val="21"/>
                      <w:szCs w:val="21"/>
                    </w:rPr>
                    <w:t>0.0001ND</w:t>
                  </w:r>
                </w:p>
              </w:tc>
              <w:tc>
                <w:tcPr>
                  <w:tcW w:w="518" w:type="pct"/>
                  <w:noWrap/>
                  <w:vAlign w:val="center"/>
                </w:tcPr>
                <w:p>
                  <w:pPr>
                    <w:pStyle w:val="72"/>
                    <w:spacing w:before="24" w:after="24"/>
                    <w:rPr>
                      <w:kern w:val="0"/>
                      <w:sz w:val="21"/>
                      <w:szCs w:val="21"/>
                    </w:rPr>
                  </w:pPr>
                  <w:r>
                    <w:rPr>
                      <w:kern w:val="0"/>
                      <w:sz w:val="21"/>
                      <w:szCs w:val="21"/>
                    </w:rPr>
                    <w:t>0.0003ND</w:t>
                  </w:r>
                </w:p>
              </w:tc>
              <w:tc>
                <w:tcPr>
                  <w:tcW w:w="565" w:type="pct"/>
                  <w:noWrap/>
                  <w:vAlign w:val="center"/>
                </w:tcPr>
                <w:p>
                  <w:pPr>
                    <w:pStyle w:val="72"/>
                    <w:spacing w:before="24" w:after="24"/>
                    <w:rPr>
                      <w:kern w:val="0"/>
                      <w:sz w:val="21"/>
                      <w:szCs w:val="21"/>
                    </w:rPr>
                  </w:pPr>
                  <w:r>
                    <w:rPr>
                      <w:kern w:val="0"/>
                      <w:sz w:val="21"/>
                      <w:szCs w:val="21"/>
                    </w:rPr>
                    <w:t>0.00004ND</w:t>
                  </w:r>
                </w:p>
              </w:tc>
              <w:tc>
                <w:tcPr>
                  <w:tcW w:w="607" w:type="pct"/>
                  <w:noWrap/>
                  <w:vAlign w:val="center"/>
                </w:tcPr>
                <w:p>
                  <w:pPr>
                    <w:pStyle w:val="72"/>
                    <w:spacing w:before="24" w:after="24"/>
                    <w:rPr>
                      <w:kern w:val="0"/>
                      <w:sz w:val="21"/>
                      <w:szCs w:val="21"/>
                    </w:rPr>
                  </w:pPr>
                  <w:r>
                    <w:rPr>
                      <w:kern w:val="0"/>
                      <w:sz w:val="21"/>
                      <w:szCs w:val="21"/>
                    </w:rPr>
                    <w:t>1700-1800</w:t>
                  </w:r>
                </w:p>
              </w:tc>
              <w:tc>
                <w:tcPr>
                  <w:tcW w:w="604" w:type="pct"/>
                  <w:noWrap/>
                  <w:vAlign w:val="center"/>
                </w:tcPr>
                <w:p>
                  <w:pPr>
                    <w:pStyle w:val="72"/>
                    <w:spacing w:before="24" w:after="24"/>
                    <w:rPr>
                      <w:kern w:val="0"/>
                      <w:sz w:val="21"/>
                      <w:szCs w:val="21"/>
                    </w:rPr>
                  </w:pPr>
                  <w:r>
                    <w:rPr>
                      <w:rFonts w:hint="eastAsia"/>
                      <w:kern w:val="0"/>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1" w:type="pct"/>
                  <w:vMerge w:val="continue"/>
                  <w:noWrap/>
                  <w:vAlign w:val="center"/>
                </w:tcPr>
                <w:p>
                  <w:pPr>
                    <w:pStyle w:val="72"/>
                    <w:spacing w:before="24" w:after="24"/>
                    <w:rPr>
                      <w:kern w:val="0"/>
                      <w:sz w:val="21"/>
                      <w:szCs w:val="21"/>
                    </w:rPr>
                  </w:pPr>
                </w:p>
              </w:tc>
              <w:tc>
                <w:tcPr>
                  <w:tcW w:w="802" w:type="pct"/>
                  <w:noWrap/>
                  <w:vAlign w:val="center"/>
                </w:tcPr>
                <w:p>
                  <w:pPr>
                    <w:pStyle w:val="72"/>
                    <w:spacing w:before="24" w:after="24"/>
                    <w:rPr>
                      <w:kern w:val="0"/>
                      <w:sz w:val="21"/>
                      <w:szCs w:val="21"/>
                    </w:rPr>
                  </w:pPr>
                  <w:r>
                    <w:rPr>
                      <w:kern w:val="0"/>
                      <w:sz w:val="21"/>
                      <w:szCs w:val="21"/>
                    </w:rPr>
                    <w:t>标准指数</w:t>
                  </w:r>
                </w:p>
              </w:tc>
              <w:tc>
                <w:tcPr>
                  <w:tcW w:w="522" w:type="pct"/>
                  <w:noWrap/>
                  <w:vAlign w:val="center"/>
                </w:tcPr>
                <w:p>
                  <w:pPr>
                    <w:pStyle w:val="72"/>
                    <w:spacing w:before="24" w:after="24"/>
                    <w:rPr>
                      <w:kern w:val="0"/>
                      <w:sz w:val="21"/>
                      <w:szCs w:val="21"/>
                    </w:rPr>
                  </w:pPr>
                  <w:r>
                    <w:rPr>
                      <w:kern w:val="0"/>
                      <w:sz w:val="21"/>
                      <w:szCs w:val="21"/>
                    </w:rPr>
                    <w:t>/</w:t>
                  </w:r>
                </w:p>
              </w:tc>
              <w:tc>
                <w:tcPr>
                  <w:tcW w:w="508" w:type="pct"/>
                  <w:noWrap/>
                  <w:vAlign w:val="center"/>
                </w:tcPr>
                <w:p>
                  <w:pPr>
                    <w:pStyle w:val="72"/>
                    <w:spacing w:before="24" w:after="24"/>
                    <w:rPr>
                      <w:kern w:val="0"/>
                      <w:sz w:val="21"/>
                      <w:szCs w:val="21"/>
                    </w:rPr>
                  </w:pPr>
                  <w:r>
                    <w:rPr>
                      <w:kern w:val="0"/>
                      <w:sz w:val="21"/>
                      <w:szCs w:val="21"/>
                    </w:rPr>
                    <w:t>/</w:t>
                  </w:r>
                </w:p>
              </w:tc>
              <w:tc>
                <w:tcPr>
                  <w:tcW w:w="513" w:type="pct"/>
                  <w:noWrap/>
                  <w:vAlign w:val="center"/>
                </w:tcPr>
                <w:p>
                  <w:pPr>
                    <w:pStyle w:val="72"/>
                    <w:spacing w:before="24" w:after="24"/>
                    <w:rPr>
                      <w:kern w:val="0"/>
                      <w:sz w:val="21"/>
                      <w:szCs w:val="21"/>
                    </w:rPr>
                  </w:pPr>
                  <w:r>
                    <w:rPr>
                      <w:kern w:val="0"/>
                      <w:sz w:val="21"/>
                      <w:szCs w:val="21"/>
                    </w:rPr>
                    <w:t>/</w:t>
                  </w:r>
                </w:p>
              </w:tc>
              <w:tc>
                <w:tcPr>
                  <w:tcW w:w="518" w:type="pct"/>
                  <w:noWrap/>
                  <w:vAlign w:val="center"/>
                </w:tcPr>
                <w:p>
                  <w:pPr>
                    <w:pStyle w:val="72"/>
                    <w:spacing w:before="24" w:after="24"/>
                    <w:rPr>
                      <w:kern w:val="0"/>
                      <w:sz w:val="21"/>
                      <w:szCs w:val="21"/>
                    </w:rPr>
                  </w:pPr>
                  <w:r>
                    <w:rPr>
                      <w:kern w:val="0"/>
                      <w:sz w:val="21"/>
                      <w:szCs w:val="21"/>
                    </w:rPr>
                    <w:t>/</w:t>
                  </w:r>
                </w:p>
              </w:tc>
              <w:tc>
                <w:tcPr>
                  <w:tcW w:w="565" w:type="pct"/>
                  <w:noWrap/>
                  <w:vAlign w:val="center"/>
                </w:tcPr>
                <w:p>
                  <w:pPr>
                    <w:pStyle w:val="72"/>
                    <w:spacing w:before="24" w:after="24"/>
                    <w:rPr>
                      <w:kern w:val="0"/>
                      <w:sz w:val="21"/>
                      <w:szCs w:val="21"/>
                    </w:rPr>
                  </w:pPr>
                  <w:r>
                    <w:rPr>
                      <w:kern w:val="0"/>
                      <w:sz w:val="21"/>
                      <w:szCs w:val="21"/>
                    </w:rPr>
                    <w:t>/</w:t>
                  </w:r>
                </w:p>
              </w:tc>
              <w:tc>
                <w:tcPr>
                  <w:tcW w:w="607" w:type="pct"/>
                  <w:noWrap/>
                  <w:vAlign w:val="center"/>
                </w:tcPr>
                <w:p>
                  <w:pPr>
                    <w:pStyle w:val="72"/>
                    <w:spacing w:before="24" w:after="24"/>
                    <w:rPr>
                      <w:kern w:val="0"/>
                      <w:sz w:val="21"/>
                      <w:szCs w:val="21"/>
                    </w:rPr>
                  </w:pPr>
                  <w:r>
                    <w:rPr>
                      <w:kern w:val="0"/>
                      <w:sz w:val="21"/>
                      <w:szCs w:val="21"/>
                    </w:rPr>
                    <w:t>0.85-0.9</w:t>
                  </w:r>
                </w:p>
              </w:tc>
              <w:tc>
                <w:tcPr>
                  <w:tcW w:w="604" w:type="pct"/>
                  <w:noWrap/>
                  <w:vAlign w:val="center"/>
                </w:tcPr>
                <w:p>
                  <w:pPr>
                    <w:pStyle w:val="72"/>
                    <w:spacing w:before="24" w:after="24"/>
                    <w:rPr>
                      <w:kern w:val="0"/>
                      <w:sz w:val="21"/>
                      <w:szCs w:val="21"/>
                    </w:rPr>
                  </w:pPr>
                  <w:r>
                    <w:rPr>
                      <w:rFonts w:hint="eastAsia"/>
                      <w:kern w:val="0"/>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1" w:type="pct"/>
                  <w:vMerge w:val="continue"/>
                  <w:noWrap/>
                  <w:vAlign w:val="center"/>
                </w:tcPr>
                <w:p>
                  <w:pPr>
                    <w:pStyle w:val="72"/>
                    <w:spacing w:before="24" w:after="24"/>
                    <w:rPr>
                      <w:kern w:val="0"/>
                      <w:sz w:val="21"/>
                      <w:szCs w:val="21"/>
                    </w:rPr>
                  </w:pPr>
                </w:p>
              </w:tc>
              <w:tc>
                <w:tcPr>
                  <w:tcW w:w="802" w:type="pct"/>
                  <w:noWrap/>
                  <w:vAlign w:val="center"/>
                </w:tcPr>
                <w:p>
                  <w:pPr>
                    <w:pStyle w:val="72"/>
                    <w:spacing w:before="24" w:after="24"/>
                    <w:rPr>
                      <w:kern w:val="0"/>
                      <w:sz w:val="21"/>
                      <w:szCs w:val="21"/>
                    </w:rPr>
                  </w:pPr>
                  <w:r>
                    <w:rPr>
                      <w:kern w:val="0"/>
                      <w:sz w:val="21"/>
                      <w:szCs w:val="21"/>
                    </w:rPr>
                    <w:t>最大超标倍数</w:t>
                  </w:r>
                </w:p>
              </w:tc>
              <w:tc>
                <w:tcPr>
                  <w:tcW w:w="522" w:type="pct"/>
                  <w:noWrap/>
                  <w:vAlign w:val="center"/>
                </w:tcPr>
                <w:p>
                  <w:pPr>
                    <w:pStyle w:val="72"/>
                    <w:spacing w:before="24" w:after="24"/>
                    <w:rPr>
                      <w:kern w:val="0"/>
                      <w:sz w:val="21"/>
                      <w:szCs w:val="21"/>
                    </w:rPr>
                  </w:pPr>
                  <w:r>
                    <w:rPr>
                      <w:kern w:val="0"/>
                      <w:sz w:val="21"/>
                      <w:szCs w:val="21"/>
                    </w:rPr>
                    <w:t>/</w:t>
                  </w:r>
                </w:p>
              </w:tc>
              <w:tc>
                <w:tcPr>
                  <w:tcW w:w="508" w:type="pct"/>
                  <w:noWrap/>
                  <w:vAlign w:val="center"/>
                </w:tcPr>
                <w:p>
                  <w:pPr>
                    <w:pStyle w:val="72"/>
                    <w:spacing w:before="24" w:after="24"/>
                    <w:rPr>
                      <w:kern w:val="0"/>
                      <w:sz w:val="21"/>
                      <w:szCs w:val="21"/>
                    </w:rPr>
                  </w:pPr>
                  <w:r>
                    <w:rPr>
                      <w:kern w:val="0"/>
                      <w:sz w:val="21"/>
                      <w:szCs w:val="21"/>
                    </w:rPr>
                    <w:t>/</w:t>
                  </w:r>
                </w:p>
              </w:tc>
              <w:tc>
                <w:tcPr>
                  <w:tcW w:w="513" w:type="pct"/>
                  <w:noWrap/>
                  <w:vAlign w:val="center"/>
                </w:tcPr>
                <w:p>
                  <w:pPr>
                    <w:pStyle w:val="72"/>
                    <w:spacing w:before="24" w:after="24"/>
                    <w:rPr>
                      <w:kern w:val="0"/>
                      <w:sz w:val="21"/>
                      <w:szCs w:val="21"/>
                    </w:rPr>
                  </w:pPr>
                  <w:r>
                    <w:rPr>
                      <w:kern w:val="0"/>
                      <w:sz w:val="21"/>
                      <w:szCs w:val="21"/>
                    </w:rPr>
                    <w:t>/</w:t>
                  </w:r>
                </w:p>
              </w:tc>
              <w:tc>
                <w:tcPr>
                  <w:tcW w:w="518" w:type="pct"/>
                  <w:noWrap/>
                  <w:vAlign w:val="center"/>
                </w:tcPr>
                <w:p>
                  <w:pPr>
                    <w:pStyle w:val="72"/>
                    <w:spacing w:before="24" w:after="24"/>
                    <w:rPr>
                      <w:kern w:val="0"/>
                      <w:sz w:val="21"/>
                      <w:szCs w:val="21"/>
                    </w:rPr>
                  </w:pPr>
                  <w:r>
                    <w:rPr>
                      <w:kern w:val="0"/>
                      <w:sz w:val="21"/>
                      <w:szCs w:val="21"/>
                    </w:rPr>
                    <w:t>/</w:t>
                  </w:r>
                </w:p>
              </w:tc>
              <w:tc>
                <w:tcPr>
                  <w:tcW w:w="565" w:type="pct"/>
                  <w:noWrap/>
                  <w:vAlign w:val="center"/>
                </w:tcPr>
                <w:p>
                  <w:pPr>
                    <w:pStyle w:val="72"/>
                    <w:spacing w:before="24" w:after="24"/>
                    <w:rPr>
                      <w:kern w:val="0"/>
                      <w:sz w:val="21"/>
                      <w:szCs w:val="21"/>
                    </w:rPr>
                  </w:pPr>
                  <w:r>
                    <w:rPr>
                      <w:kern w:val="0"/>
                      <w:sz w:val="21"/>
                      <w:szCs w:val="21"/>
                    </w:rPr>
                    <w:t>/</w:t>
                  </w:r>
                </w:p>
              </w:tc>
              <w:tc>
                <w:tcPr>
                  <w:tcW w:w="607" w:type="pct"/>
                  <w:noWrap/>
                  <w:vAlign w:val="center"/>
                </w:tcPr>
                <w:p>
                  <w:pPr>
                    <w:pStyle w:val="72"/>
                    <w:spacing w:before="24" w:after="24"/>
                    <w:rPr>
                      <w:kern w:val="0"/>
                      <w:sz w:val="21"/>
                      <w:szCs w:val="21"/>
                    </w:rPr>
                  </w:pPr>
                  <w:r>
                    <w:rPr>
                      <w:kern w:val="0"/>
                      <w:sz w:val="21"/>
                      <w:szCs w:val="21"/>
                    </w:rPr>
                    <w:t>/</w:t>
                  </w:r>
                </w:p>
              </w:tc>
              <w:tc>
                <w:tcPr>
                  <w:tcW w:w="604" w:type="pct"/>
                  <w:noWrap/>
                  <w:vAlign w:val="center"/>
                </w:tcPr>
                <w:p>
                  <w:pPr>
                    <w:pStyle w:val="72"/>
                    <w:spacing w:before="24" w:after="24"/>
                    <w:rPr>
                      <w:kern w:val="0"/>
                      <w:sz w:val="21"/>
                      <w:szCs w:val="21"/>
                    </w:rPr>
                  </w:pPr>
                  <w:r>
                    <w:rPr>
                      <w:rFonts w:hint="eastAsia"/>
                      <w:kern w:val="0"/>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1" w:type="pct"/>
                  <w:vMerge w:val="continue"/>
                  <w:noWrap/>
                  <w:vAlign w:val="center"/>
                </w:tcPr>
                <w:p>
                  <w:pPr>
                    <w:pStyle w:val="72"/>
                    <w:spacing w:before="24" w:after="24"/>
                    <w:rPr>
                      <w:kern w:val="0"/>
                      <w:sz w:val="21"/>
                      <w:szCs w:val="21"/>
                    </w:rPr>
                  </w:pPr>
                </w:p>
              </w:tc>
              <w:tc>
                <w:tcPr>
                  <w:tcW w:w="802" w:type="pct"/>
                  <w:noWrap/>
                  <w:vAlign w:val="center"/>
                </w:tcPr>
                <w:p>
                  <w:pPr>
                    <w:pStyle w:val="72"/>
                    <w:spacing w:before="24" w:after="24"/>
                    <w:rPr>
                      <w:kern w:val="0"/>
                      <w:sz w:val="21"/>
                      <w:szCs w:val="21"/>
                    </w:rPr>
                  </w:pPr>
                  <w:r>
                    <w:rPr>
                      <w:kern w:val="0"/>
                      <w:sz w:val="21"/>
                      <w:szCs w:val="21"/>
                    </w:rPr>
                    <w:t>达标情况</w:t>
                  </w:r>
                </w:p>
              </w:tc>
              <w:tc>
                <w:tcPr>
                  <w:tcW w:w="522" w:type="pct"/>
                  <w:noWrap/>
                  <w:vAlign w:val="center"/>
                </w:tcPr>
                <w:p>
                  <w:pPr>
                    <w:pStyle w:val="72"/>
                    <w:spacing w:before="24" w:after="24"/>
                    <w:rPr>
                      <w:kern w:val="0"/>
                      <w:sz w:val="21"/>
                      <w:szCs w:val="21"/>
                    </w:rPr>
                  </w:pPr>
                  <w:r>
                    <w:rPr>
                      <w:kern w:val="0"/>
                      <w:sz w:val="21"/>
                      <w:szCs w:val="21"/>
                    </w:rPr>
                    <w:t>达标</w:t>
                  </w:r>
                </w:p>
              </w:tc>
              <w:tc>
                <w:tcPr>
                  <w:tcW w:w="508" w:type="pct"/>
                  <w:noWrap/>
                  <w:vAlign w:val="center"/>
                </w:tcPr>
                <w:p>
                  <w:pPr>
                    <w:pStyle w:val="72"/>
                    <w:spacing w:before="24" w:after="24"/>
                    <w:rPr>
                      <w:kern w:val="0"/>
                      <w:sz w:val="21"/>
                      <w:szCs w:val="21"/>
                    </w:rPr>
                  </w:pPr>
                  <w:r>
                    <w:rPr>
                      <w:kern w:val="0"/>
                      <w:sz w:val="21"/>
                      <w:szCs w:val="21"/>
                    </w:rPr>
                    <w:t>达标</w:t>
                  </w:r>
                </w:p>
              </w:tc>
              <w:tc>
                <w:tcPr>
                  <w:tcW w:w="513" w:type="pct"/>
                  <w:noWrap/>
                  <w:vAlign w:val="center"/>
                </w:tcPr>
                <w:p>
                  <w:pPr>
                    <w:pStyle w:val="72"/>
                    <w:spacing w:before="24" w:after="24"/>
                    <w:rPr>
                      <w:kern w:val="0"/>
                      <w:sz w:val="21"/>
                      <w:szCs w:val="21"/>
                    </w:rPr>
                  </w:pPr>
                  <w:r>
                    <w:rPr>
                      <w:kern w:val="0"/>
                      <w:sz w:val="21"/>
                      <w:szCs w:val="21"/>
                    </w:rPr>
                    <w:t>达标</w:t>
                  </w:r>
                </w:p>
              </w:tc>
              <w:tc>
                <w:tcPr>
                  <w:tcW w:w="518" w:type="pct"/>
                  <w:noWrap/>
                  <w:vAlign w:val="center"/>
                </w:tcPr>
                <w:p>
                  <w:pPr>
                    <w:pStyle w:val="72"/>
                    <w:spacing w:before="24" w:after="24"/>
                    <w:rPr>
                      <w:kern w:val="0"/>
                      <w:sz w:val="21"/>
                      <w:szCs w:val="21"/>
                    </w:rPr>
                  </w:pPr>
                  <w:r>
                    <w:rPr>
                      <w:kern w:val="0"/>
                      <w:sz w:val="21"/>
                      <w:szCs w:val="21"/>
                    </w:rPr>
                    <w:t>达标</w:t>
                  </w:r>
                </w:p>
              </w:tc>
              <w:tc>
                <w:tcPr>
                  <w:tcW w:w="565" w:type="pct"/>
                  <w:noWrap/>
                  <w:vAlign w:val="center"/>
                </w:tcPr>
                <w:p>
                  <w:pPr>
                    <w:pStyle w:val="72"/>
                    <w:spacing w:before="24" w:after="24"/>
                    <w:rPr>
                      <w:kern w:val="0"/>
                      <w:sz w:val="21"/>
                      <w:szCs w:val="21"/>
                    </w:rPr>
                  </w:pPr>
                  <w:r>
                    <w:rPr>
                      <w:kern w:val="0"/>
                      <w:sz w:val="21"/>
                      <w:szCs w:val="21"/>
                    </w:rPr>
                    <w:t>达标</w:t>
                  </w:r>
                </w:p>
              </w:tc>
              <w:tc>
                <w:tcPr>
                  <w:tcW w:w="607" w:type="pct"/>
                  <w:noWrap/>
                  <w:vAlign w:val="center"/>
                </w:tcPr>
                <w:p>
                  <w:pPr>
                    <w:pStyle w:val="72"/>
                    <w:spacing w:before="24" w:after="24"/>
                    <w:rPr>
                      <w:kern w:val="0"/>
                      <w:sz w:val="21"/>
                      <w:szCs w:val="21"/>
                    </w:rPr>
                  </w:pPr>
                  <w:r>
                    <w:rPr>
                      <w:kern w:val="0"/>
                      <w:sz w:val="21"/>
                      <w:szCs w:val="21"/>
                    </w:rPr>
                    <w:t>达标</w:t>
                  </w:r>
                </w:p>
              </w:tc>
              <w:tc>
                <w:tcPr>
                  <w:tcW w:w="604" w:type="pct"/>
                  <w:noWrap/>
                  <w:vAlign w:val="center"/>
                </w:tcPr>
                <w:p>
                  <w:pPr>
                    <w:pStyle w:val="72"/>
                    <w:spacing w:before="24" w:after="24"/>
                    <w:rPr>
                      <w:kern w:val="0"/>
                      <w:sz w:val="21"/>
                      <w:szCs w:val="21"/>
                    </w:rPr>
                  </w:pPr>
                  <w:r>
                    <w:rPr>
                      <w:rFonts w:hint="eastAsia"/>
                      <w:kern w:val="0"/>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1" w:type="pct"/>
                  <w:vMerge w:val="continue"/>
                  <w:noWrap/>
                  <w:vAlign w:val="center"/>
                </w:tcPr>
                <w:p>
                  <w:pPr>
                    <w:pStyle w:val="72"/>
                    <w:spacing w:before="24" w:after="24"/>
                    <w:rPr>
                      <w:kern w:val="0"/>
                      <w:sz w:val="21"/>
                      <w:szCs w:val="21"/>
                    </w:rPr>
                  </w:pPr>
                </w:p>
              </w:tc>
              <w:tc>
                <w:tcPr>
                  <w:tcW w:w="802" w:type="pct"/>
                  <w:noWrap/>
                  <w:vAlign w:val="center"/>
                </w:tcPr>
                <w:p>
                  <w:pPr>
                    <w:pStyle w:val="72"/>
                    <w:spacing w:before="24" w:after="24"/>
                    <w:rPr>
                      <w:kern w:val="0"/>
                      <w:sz w:val="21"/>
                      <w:szCs w:val="21"/>
                    </w:rPr>
                  </w:pPr>
                  <w:r>
                    <w:rPr>
                      <w:kern w:val="0"/>
                      <w:sz w:val="21"/>
                      <w:szCs w:val="21"/>
                    </w:rPr>
                    <w:t>GB3838-2002Ⅲ标准</w:t>
                  </w:r>
                </w:p>
              </w:tc>
              <w:tc>
                <w:tcPr>
                  <w:tcW w:w="522" w:type="pct"/>
                  <w:noWrap/>
                  <w:vAlign w:val="center"/>
                </w:tcPr>
                <w:p>
                  <w:pPr>
                    <w:pStyle w:val="72"/>
                    <w:spacing w:before="24" w:after="24"/>
                    <w:rPr>
                      <w:kern w:val="0"/>
                      <w:sz w:val="21"/>
                      <w:szCs w:val="21"/>
                    </w:rPr>
                  </w:pPr>
                  <w:r>
                    <w:rPr>
                      <w:kern w:val="0"/>
                      <w:sz w:val="21"/>
                      <w:szCs w:val="21"/>
                    </w:rPr>
                    <w:t>1.0</w:t>
                  </w:r>
                </w:p>
              </w:tc>
              <w:tc>
                <w:tcPr>
                  <w:tcW w:w="508" w:type="pct"/>
                  <w:noWrap/>
                  <w:vAlign w:val="center"/>
                </w:tcPr>
                <w:p>
                  <w:pPr>
                    <w:pStyle w:val="72"/>
                    <w:spacing w:before="24" w:after="24"/>
                    <w:rPr>
                      <w:kern w:val="0"/>
                      <w:sz w:val="21"/>
                      <w:szCs w:val="21"/>
                    </w:rPr>
                  </w:pPr>
                  <w:r>
                    <w:rPr>
                      <w:kern w:val="0"/>
                      <w:sz w:val="21"/>
                      <w:szCs w:val="21"/>
                    </w:rPr>
                    <w:t>0.01</w:t>
                  </w:r>
                </w:p>
              </w:tc>
              <w:tc>
                <w:tcPr>
                  <w:tcW w:w="513" w:type="pct"/>
                  <w:noWrap/>
                  <w:vAlign w:val="center"/>
                </w:tcPr>
                <w:p>
                  <w:pPr>
                    <w:pStyle w:val="72"/>
                    <w:spacing w:before="24" w:after="24"/>
                    <w:rPr>
                      <w:kern w:val="0"/>
                      <w:sz w:val="21"/>
                      <w:szCs w:val="21"/>
                    </w:rPr>
                  </w:pPr>
                  <w:r>
                    <w:rPr>
                      <w:kern w:val="0"/>
                      <w:sz w:val="21"/>
                      <w:szCs w:val="21"/>
                    </w:rPr>
                    <w:t>0.005</w:t>
                  </w:r>
                </w:p>
              </w:tc>
              <w:tc>
                <w:tcPr>
                  <w:tcW w:w="518" w:type="pct"/>
                  <w:noWrap/>
                  <w:vAlign w:val="center"/>
                </w:tcPr>
                <w:p>
                  <w:pPr>
                    <w:pStyle w:val="72"/>
                    <w:spacing w:before="24" w:after="24"/>
                    <w:rPr>
                      <w:kern w:val="0"/>
                      <w:sz w:val="21"/>
                      <w:szCs w:val="21"/>
                    </w:rPr>
                  </w:pPr>
                  <w:r>
                    <w:rPr>
                      <w:kern w:val="0"/>
                      <w:sz w:val="21"/>
                      <w:szCs w:val="21"/>
                    </w:rPr>
                    <w:t>0.05</w:t>
                  </w:r>
                </w:p>
              </w:tc>
              <w:tc>
                <w:tcPr>
                  <w:tcW w:w="565" w:type="pct"/>
                  <w:noWrap/>
                  <w:vAlign w:val="center"/>
                </w:tcPr>
                <w:p>
                  <w:pPr>
                    <w:pStyle w:val="72"/>
                    <w:spacing w:before="24" w:after="24"/>
                    <w:rPr>
                      <w:kern w:val="0"/>
                      <w:sz w:val="21"/>
                      <w:szCs w:val="21"/>
                    </w:rPr>
                  </w:pPr>
                  <w:r>
                    <w:rPr>
                      <w:kern w:val="0"/>
                      <w:sz w:val="21"/>
                      <w:szCs w:val="21"/>
                    </w:rPr>
                    <w:t>0.00005</w:t>
                  </w:r>
                </w:p>
              </w:tc>
              <w:tc>
                <w:tcPr>
                  <w:tcW w:w="607" w:type="pct"/>
                  <w:noWrap/>
                  <w:vAlign w:val="center"/>
                </w:tcPr>
                <w:p>
                  <w:pPr>
                    <w:pStyle w:val="72"/>
                    <w:spacing w:before="24" w:after="24"/>
                    <w:rPr>
                      <w:kern w:val="0"/>
                      <w:sz w:val="21"/>
                      <w:szCs w:val="21"/>
                    </w:rPr>
                  </w:pPr>
                  <w:r>
                    <w:rPr>
                      <w:kern w:val="0"/>
                      <w:sz w:val="21"/>
                      <w:szCs w:val="21"/>
                    </w:rPr>
                    <w:t>2000</w:t>
                  </w:r>
                </w:p>
              </w:tc>
              <w:tc>
                <w:tcPr>
                  <w:tcW w:w="604" w:type="pct"/>
                  <w:noWrap/>
                  <w:vAlign w:val="center"/>
                </w:tcPr>
                <w:p>
                  <w:pPr>
                    <w:pStyle w:val="72"/>
                    <w:spacing w:before="24" w:after="24"/>
                    <w:rPr>
                      <w:kern w:val="0"/>
                      <w:sz w:val="21"/>
                      <w:szCs w:val="21"/>
                    </w:rPr>
                  </w:pPr>
                  <w:r>
                    <w:rPr>
                      <w:rFonts w:hint="eastAsia"/>
                      <w:kern w:val="0"/>
                      <w:sz w:val="21"/>
                      <w:szCs w:val="21"/>
                    </w:rPr>
                    <w:t>/</w:t>
                  </w:r>
                </w:p>
              </w:tc>
            </w:tr>
          </w:tbl>
          <w:p>
            <w:pPr>
              <w:spacing w:line="360" w:lineRule="auto"/>
              <w:ind w:firstLine="480" w:firstLineChars="200"/>
              <w:rPr>
                <w:rFonts w:ascii="Times New Roman" w:hAnsi="Times New Roman" w:eastAsia="宋体" w:cs="Times New Roman"/>
                <w:sz w:val="24"/>
              </w:rPr>
            </w:pPr>
            <w:r>
              <w:rPr>
                <w:rFonts w:hint="eastAsia"/>
                <w:sz w:val="24"/>
              </w:rPr>
              <w:t>注：ND 表示检验</w:t>
            </w:r>
            <w:r>
              <w:rPr>
                <w:rFonts w:hint="eastAsia" w:ascii="Times New Roman" w:hAnsi="Times New Roman" w:eastAsia="宋体" w:cs="Times New Roman"/>
                <w:sz w:val="24"/>
              </w:rPr>
              <w:t>数值低于方法最低检出限，不计算标准指数。</w:t>
            </w:r>
          </w:p>
          <w:p>
            <w:pPr>
              <w:spacing w:line="360" w:lineRule="auto"/>
              <w:ind w:firstLine="480" w:firstLineChars="200"/>
              <w:rPr>
                <w:rFonts w:ascii="Times New Roman" w:hAnsi="Times New Roman" w:eastAsia="宋体" w:cs="Times New Roman"/>
                <w:sz w:val="24"/>
              </w:rPr>
            </w:pPr>
            <w:bookmarkStart w:id="2" w:name="_Toc10189"/>
            <w:bookmarkStart w:id="3" w:name="_Toc30462"/>
            <w:r>
              <w:rPr>
                <w:rFonts w:hint="eastAsia" w:ascii="Times New Roman" w:hAnsi="Times New Roman" w:eastAsia="宋体" w:cs="Times New Roman"/>
                <w:sz w:val="24"/>
              </w:rPr>
              <w:t>由上表可知，汨罗江新市断面各监测因子均符合《地表水环境质量标准》（GB3838-2002）中的Ⅲ类标准，汨罗江窑州断面各监测因子均符合《地表水环境质量标准》（GB3838-2002）中的Ⅱ类标准，汨罗水环境质量较好</w:t>
            </w:r>
            <w:bookmarkEnd w:id="2"/>
            <w:bookmarkEnd w:id="3"/>
            <w:r>
              <w:rPr>
                <w:rFonts w:hint="eastAsia"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2.2</w:t>
            </w:r>
            <w:r>
              <w:rPr>
                <w:rFonts w:ascii="Times New Roman" w:hAnsi="Times New Roman" w:eastAsia="宋体" w:cs="Times New Roman"/>
                <w:sz w:val="24"/>
              </w:rPr>
              <w:t>李家河监测数据</w:t>
            </w:r>
          </w:p>
          <w:p>
            <w:pPr>
              <w:spacing w:line="360" w:lineRule="auto"/>
              <w:ind w:firstLine="480" w:firstLineChars="200"/>
              <w:rPr>
                <w:sz w:val="24"/>
              </w:rPr>
            </w:pPr>
            <w:r>
              <w:rPr>
                <w:rFonts w:ascii="Times New Roman" w:hAnsi="Times New Roman" w:eastAsia="宋体" w:cs="Times New Roman"/>
                <w:sz w:val="24"/>
              </w:rPr>
              <w:t>为了了解李家河环</w:t>
            </w:r>
            <w:r>
              <w:rPr>
                <w:sz w:val="24"/>
              </w:rPr>
              <w:t>境质量现状，本环评引用了20</w:t>
            </w:r>
            <w:r>
              <w:rPr>
                <w:rFonts w:hint="eastAsia"/>
                <w:sz w:val="24"/>
              </w:rPr>
              <w:t>20</w:t>
            </w:r>
            <w:r>
              <w:rPr>
                <w:sz w:val="24"/>
              </w:rPr>
              <w:t>年0</w:t>
            </w:r>
            <w:r>
              <w:rPr>
                <w:rFonts w:hint="eastAsia"/>
                <w:sz w:val="24"/>
              </w:rPr>
              <w:t>1</w:t>
            </w:r>
            <w:r>
              <w:rPr>
                <w:sz w:val="24"/>
              </w:rPr>
              <w:t>月</w:t>
            </w:r>
            <w:r>
              <w:rPr>
                <w:rFonts w:hint="eastAsia"/>
                <w:sz w:val="24"/>
              </w:rPr>
              <w:t>02</w:t>
            </w:r>
            <w:r>
              <w:rPr>
                <w:sz w:val="24"/>
              </w:rPr>
              <w:t>日汨罗市环境保护监测站对李家河水质调查的数据。</w:t>
            </w:r>
          </w:p>
          <w:p>
            <w:pPr>
              <w:pStyle w:val="82"/>
              <w:rPr>
                <w:b/>
              </w:rPr>
            </w:pPr>
            <w:r>
              <w:rPr>
                <w:b/>
              </w:rPr>
              <w:t>表</w:t>
            </w:r>
            <w:r>
              <w:rPr>
                <w:rFonts w:hint="eastAsia"/>
                <w:b/>
              </w:rPr>
              <w:t>3-</w:t>
            </w:r>
            <w:r>
              <w:rPr>
                <w:rFonts w:hint="eastAsia"/>
                <w:b/>
                <w:lang w:val="en-US" w:eastAsia="zh-CN"/>
              </w:rPr>
              <w:t>4</w:t>
            </w:r>
            <w:r>
              <w:rPr>
                <w:b/>
              </w:rPr>
              <w:t xml:space="preserve"> 李家河监测数据统计      单位mg/L（pH、粪大肠菌群除外）</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2794"/>
              <w:gridCol w:w="1370"/>
              <w:gridCol w:w="1372"/>
              <w:gridCol w:w="13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vAlign w:val="center"/>
                </w:tcPr>
                <w:p>
                  <w:pPr>
                    <w:jc w:val="center"/>
                    <w:rPr>
                      <w:rFonts w:eastAsiaTheme="minorEastAsia"/>
                      <w:b/>
                      <w:szCs w:val="21"/>
                    </w:rPr>
                  </w:pPr>
                  <w:r>
                    <w:rPr>
                      <w:rFonts w:eastAsiaTheme="minorEastAsia"/>
                      <w:b/>
                      <w:szCs w:val="21"/>
                    </w:rPr>
                    <w:t>分析项目</w:t>
                  </w:r>
                </w:p>
              </w:tc>
              <w:tc>
                <w:tcPr>
                  <w:tcW w:w="1517" w:type="pct"/>
                  <w:tcBorders>
                    <w:tl2br w:val="nil"/>
                    <w:tr2bl w:val="nil"/>
                  </w:tcBorders>
                  <w:vAlign w:val="center"/>
                </w:tcPr>
                <w:p>
                  <w:pPr>
                    <w:jc w:val="center"/>
                    <w:rPr>
                      <w:rFonts w:eastAsiaTheme="minorEastAsia"/>
                      <w:b/>
                      <w:szCs w:val="21"/>
                    </w:rPr>
                  </w:pPr>
                  <w:r>
                    <w:rPr>
                      <w:rFonts w:eastAsiaTheme="minorEastAsia"/>
                      <w:b/>
                      <w:szCs w:val="21"/>
                    </w:rPr>
                    <w:t>分析结果</w:t>
                  </w:r>
                </w:p>
              </w:tc>
              <w:tc>
                <w:tcPr>
                  <w:tcW w:w="744" w:type="pct"/>
                  <w:tcBorders>
                    <w:tl2br w:val="nil"/>
                    <w:tr2bl w:val="nil"/>
                  </w:tcBorders>
                  <w:vAlign w:val="center"/>
                </w:tcPr>
                <w:p>
                  <w:pPr>
                    <w:jc w:val="center"/>
                    <w:rPr>
                      <w:rFonts w:eastAsiaTheme="minorEastAsia"/>
                      <w:b/>
                      <w:szCs w:val="21"/>
                    </w:rPr>
                  </w:pPr>
                  <w:r>
                    <w:rPr>
                      <w:rFonts w:eastAsiaTheme="minorEastAsia"/>
                      <w:b/>
                      <w:szCs w:val="21"/>
                    </w:rPr>
                    <w:t>单位</w:t>
                  </w:r>
                </w:p>
              </w:tc>
              <w:tc>
                <w:tcPr>
                  <w:tcW w:w="745" w:type="pct"/>
                  <w:tcBorders>
                    <w:tl2br w:val="nil"/>
                    <w:tr2bl w:val="nil"/>
                  </w:tcBorders>
                  <w:vAlign w:val="center"/>
                </w:tcPr>
                <w:p>
                  <w:pPr>
                    <w:jc w:val="center"/>
                    <w:rPr>
                      <w:rFonts w:eastAsiaTheme="minorEastAsia"/>
                      <w:b/>
                      <w:szCs w:val="21"/>
                    </w:rPr>
                  </w:pPr>
                  <w:r>
                    <w:rPr>
                      <w:rFonts w:eastAsiaTheme="minorEastAsia"/>
                      <w:b/>
                      <w:szCs w:val="21"/>
                    </w:rPr>
                    <w:t>标准</w:t>
                  </w:r>
                </w:p>
              </w:tc>
              <w:tc>
                <w:tcPr>
                  <w:tcW w:w="745" w:type="pct"/>
                  <w:tcBorders>
                    <w:tl2br w:val="nil"/>
                    <w:tr2bl w:val="nil"/>
                  </w:tcBorders>
                  <w:vAlign w:val="center"/>
                </w:tcPr>
                <w:p>
                  <w:pPr>
                    <w:jc w:val="center"/>
                    <w:rPr>
                      <w:rFonts w:eastAsiaTheme="minorEastAsia"/>
                      <w:b/>
                      <w:szCs w:val="21"/>
                    </w:rPr>
                  </w:pPr>
                  <w:r>
                    <w:rPr>
                      <w:rFonts w:eastAsiaTheme="minorEastAsia"/>
                      <w:b/>
                      <w:szCs w:val="21"/>
                    </w:rPr>
                    <w:t>是否达标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vAlign w:val="center"/>
                </w:tcPr>
                <w:p>
                  <w:pPr>
                    <w:jc w:val="center"/>
                    <w:rPr>
                      <w:rFonts w:eastAsiaTheme="minorEastAsia"/>
                      <w:szCs w:val="21"/>
                    </w:rPr>
                  </w:pPr>
                  <w:r>
                    <w:rPr>
                      <w:rFonts w:eastAsiaTheme="minorEastAsia"/>
                      <w:szCs w:val="21"/>
                    </w:rPr>
                    <w:t>水温</w:t>
                  </w:r>
                </w:p>
              </w:tc>
              <w:tc>
                <w:tcPr>
                  <w:tcW w:w="1517" w:type="pct"/>
                  <w:tcBorders>
                    <w:tl2br w:val="nil"/>
                    <w:tr2bl w:val="nil"/>
                  </w:tcBorders>
                  <w:vAlign w:val="center"/>
                </w:tcPr>
                <w:p>
                  <w:pPr>
                    <w:jc w:val="center"/>
                    <w:rPr>
                      <w:rFonts w:eastAsiaTheme="minorEastAsia"/>
                      <w:szCs w:val="21"/>
                    </w:rPr>
                  </w:pPr>
                  <w:r>
                    <w:rPr>
                      <w:rFonts w:eastAsiaTheme="minorEastAsia"/>
                      <w:szCs w:val="21"/>
                    </w:rPr>
                    <w:t>7.6</w:t>
                  </w:r>
                </w:p>
              </w:tc>
              <w:tc>
                <w:tcPr>
                  <w:tcW w:w="744" w:type="pct"/>
                  <w:tcBorders>
                    <w:tl2br w:val="nil"/>
                    <w:tr2bl w:val="nil"/>
                  </w:tcBorders>
                  <w:vAlign w:val="center"/>
                </w:tcPr>
                <w:p>
                  <w:pPr>
                    <w:jc w:val="center"/>
                    <w:rPr>
                      <w:rFonts w:eastAsiaTheme="minorEastAsia"/>
                      <w:szCs w:val="21"/>
                    </w:rPr>
                  </w:pPr>
                  <w:r>
                    <w:rPr>
                      <w:rFonts w:eastAsiaTheme="minorEastAsia"/>
                      <w:szCs w:val="21"/>
                    </w:rPr>
                    <w:t>℃</w:t>
                  </w:r>
                </w:p>
              </w:tc>
              <w:tc>
                <w:tcPr>
                  <w:tcW w:w="745" w:type="pct"/>
                  <w:tcBorders>
                    <w:tl2br w:val="nil"/>
                    <w:tr2bl w:val="nil"/>
                  </w:tcBorders>
                  <w:vAlign w:val="center"/>
                </w:tcPr>
                <w:p>
                  <w:pPr>
                    <w:jc w:val="center"/>
                    <w:rPr>
                      <w:rFonts w:eastAsiaTheme="minorEastAsia"/>
                      <w:szCs w:val="21"/>
                    </w:rPr>
                  </w:pPr>
                  <w:r>
                    <w:rPr>
                      <w:rFonts w:eastAsiaTheme="minorEastAsia"/>
                      <w:szCs w:val="21"/>
                    </w:rPr>
                    <w:t>-</w:t>
                  </w:r>
                </w:p>
              </w:tc>
              <w:tc>
                <w:tcPr>
                  <w:tcW w:w="745" w:type="pct"/>
                  <w:tcBorders>
                    <w:tl2br w:val="nil"/>
                    <w:tr2bl w:val="nil"/>
                  </w:tcBorders>
                  <w:vAlign w:val="center"/>
                </w:tcPr>
                <w:p>
                  <w:pPr>
                    <w:jc w:val="center"/>
                    <w:rPr>
                      <w:rFonts w:eastAsiaTheme="minorEastAsia"/>
                      <w:szCs w:val="21"/>
                    </w:rPr>
                  </w:pPr>
                  <w:r>
                    <w:rPr>
                      <w:rFonts w:eastAsia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vAlign w:val="center"/>
                </w:tcPr>
                <w:p>
                  <w:pPr>
                    <w:jc w:val="center"/>
                    <w:rPr>
                      <w:rFonts w:eastAsiaTheme="minorEastAsia"/>
                      <w:szCs w:val="21"/>
                    </w:rPr>
                  </w:pPr>
                  <w:r>
                    <w:rPr>
                      <w:rFonts w:eastAsiaTheme="minorEastAsia"/>
                      <w:spacing w:val="6"/>
                      <w:szCs w:val="21"/>
                    </w:rPr>
                    <w:t>PH</w:t>
                  </w:r>
                </w:p>
              </w:tc>
              <w:tc>
                <w:tcPr>
                  <w:tcW w:w="1517" w:type="pct"/>
                  <w:tcBorders>
                    <w:tl2br w:val="nil"/>
                    <w:tr2bl w:val="nil"/>
                  </w:tcBorders>
                  <w:vAlign w:val="center"/>
                </w:tcPr>
                <w:p>
                  <w:pPr>
                    <w:jc w:val="center"/>
                    <w:rPr>
                      <w:rFonts w:eastAsiaTheme="minorEastAsia"/>
                      <w:szCs w:val="21"/>
                    </w:rPr>
                  </w:pPr>
                  <w:r>
                    <w:rPr>
                      <w:rFonts w:eastAsiaTheme="minorEastAsia"/>
                      <w:szCs w:val="21"/>
                    </w:rPr>
                    <w:t>7.46</w:t>
                  </w:r>
                </w:p>
              </w:tc>
              <w:tc>
                <w:tcPr>
                  <w:tcW w:w="744" w:type="pct"/>
                  <w:tcBorders>
                    <w:tl2br w:val="nil"/>
                    <w:tr2bl w:val="nil"/>
                  </w:tcBorders>
                  <w:vAlign w:val="center"/>
                </w:tcPr>
                <w:p>
                  <w:pPr>
                    <w:jc w:val="center"/>
                    <w:rPr>
                      <w:rFonts w:eastAsiaTheme="minorEastAsia"/>
                      <w:szCs w:val="21"/>
                    </w:rPr>
                  </w:pPr>
                  <w:r>
                    <w:rPr>
                      <w:rFonts w:eastAsiaTheme="minorEastAsia"/>
                      <w:szCs w:val="21"/>
                    </w:rPr>
                    <w:t>无量纲</w:t>
                  </w:r>
                </w:p>
              </w:tc>
              <w:tc>
                <w:tcPr>
                  <w:tcW w:w="745" w:type="pct"/>
                  <w:tcBorders>
                    <w:tl2br w:val="nil"/>
                    <w:tr2bl w:val="nil"/>
                  </w:tcBorders>
                  <w:vAlign w:val="center"/>
                </w:tcPr>
                <w:p>
                  <w:pPr>
                    <w:jc w:val="center"/>
                    <w:rPr>
                      <w:rFonts w:eastAsiaTheme="minorEastAsia"/>
                      <w:szCs w:val="21"/>
                    </w:rPr>
                  </w:pPr>
                  <w:r>
                    <w:rPr>
                      <w:rFonts w:eastAsiaTheme="minorEastAsia"/>
                      <w:szCs w:val="21"/>
                    </w:rPr>
                    <w:t>6～9</w:t>
                  </w:r>
                </w:p>
              </w:tc>
              <w:tc>
                <w:tcPr>
                  <w:tcW w:w="745" w:type="pct"/>
                  <w:tcBorders>
                    <w:tl2br w:val="nil"/>
                    <w:tr2bl w:val="nil"/>
                  </w:tcBorders>
                  <w:vAlign w:val="center"/>
                </w:tcPr>
                <w:p>
                  <w:pPr>
                    <w:jc w:val="center"/>
                    <w:rPr>
                      <w:rFonts w:eastAsiaTheme="minorEastAsia"/>
                      <w:szCs w:val="21"/>
                    </w:rPr>
                  </w:pPr>
                  <w:r>
                    <w:rPr>
                      <w:rFonts w:eastAsiaTheme="minorEastAsia"/>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vAlign w:val="center"/>
                </w:tcPr>
                <w:p>
                  <w:pPr>
                    <w:jc w:val="center"/>
                    <w:rPr>
                      <w:rFonts w:eastAsiaTheme="minorEastAsia"/>
                      <w:spacing w:val="6"/>
                      <w:szCs w:val="21"/>
                    </w:rPr>
                  </w:pPr>
                  <w:r>
                    <w:rPr>
                      <w:rFonts w:eastAsiaTheme="minorEastAsia"/>
                      <w:spacing w:val="6"/>
                      <w:szCs w:val="21"/>
                    </w:rPr>
                    <w:t>电导率</w:t>
                  </w:r>
                </w:p>
              </w:tc>
              <w:tc>
                <w:tcPr>
                  <w:tcW w:w="1517" w:type="pct"/>
                  <w:tcBorders>
                    <w:tl2br w:val="nil"/>
                    <w:tr2bl w:val="nil"/>
                  </w:tcBorders>
                  <w:vAlign w:val="center"/>
                </w:tcPr>
                <w:p>
                  <w:pPr>
                    <w:jc w:val="center"/>
                    <w:rPr>
                      <w:rFonts w:eastAsiaTheme="minorEastAsia"/>
                      <w:szCs w:val="21"/>
                    </w:rPr>
                  </w:pPr>
                  <w:r>
                    <w:rPr>
                      <w:rFonts w:eastAsiaTheme="minorEastAsia"/>
                      <w:szCs w:val="21"/>
                    </w:rPr>
                    <w:t>72</w:t>
                  </w:r>
                </w:p>
              </w:tc>
              <w:tc>
                <w:tcPr>
                  <w:tcW w:w="744" w:type="pct"/>
                  <w:tcBorders>
                    <w:tl2br w:val="nil"/>
                    <w:tr2bl w:val="nil"/>
                  </w:tcBorders>
                  <w:vAlign w:val="center"/>
                </w:tcPr>
                <w:p>
                  <w:pPr>
                    <w:jc w:val="center"/>
                    <w:rPr>
                      <w:rFonts w:eastAsiaTheme="minorEastAsia"/>
                      <w:szCs w:val="21"/>
                    </w:rPr>
                  </w:pPr>
                  <w:r>
                    <w:rPr>
                      <w:rFonts w:eastAsiaTheme="minorEastAsia"/>
                      <w:szCs w:val="21"/>
                    </w:rPr>
                    <w:t>us/cm</w:t>
                  </w:r>
                </w:p>
              </w:tc>
              <w:tc>
                <w:tcPr>
                  <w:tcW w:w="745" w:type="pct"/>
                  <w:tcBorders>
                    <w:tl2br w:val="nil"/>
                    <w:tr2bl w:val="nil"/>
                  </w:tcBorders>
                  <w:vAlign w:val="center"/>
                </w:tcPr>
                <w:p>
                  <w:pPr>
                    <w:jc w:val="center"/>
                    <w:rPr>
                      <w:rFonts w:eastAsiaTheme="minorEastAsia"/>
                      <w:szCs w:val="21"/>
                    </w:rPr>
                  </w:pPr>
                  <w:r>
                    <w:rPr>
                      <w:rFonts w:eastAsiaTheme="minorEastAsia"/>
                      <w:szCs w:val="21"/>
                    </w:rPr>
                    <w:t>-</w:t>
                  </w:r>
                </w:p>
              </w:tc>
              <w:tc>
                <w:tcPr>
                  <w:tcW w:w="745" w:type="pct"/>
                  <w:tcBorders>
                    <w:tl2br w:val="nil"/>
                    <w:tr2bl w:val="nil"/>
                  </w:tcBorders>
                  <w:vAlign w:val="center"/>
                </w:tcPr>
                <w:p>
                  <w:pPr>
                    <w:jc w:val="center"/>
                    <w:rPr>
                      <w:rFonts w:eastAsiaTheme="minorEastAsia"/>
                      <w:szCs w:val="21"/>
                    </w:rPr>
                  </w:pPr>
                  <w:r>
                    <w:rPr>
                      <w:rFonts w:eastAsia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vAlign w:val="center"/>
                </w:tcPr>
                <w:p>
                  <w:pPr>
                    <w:jc w:val="center"/>
                    <w:rPr>
                      <w:rFonts w:eastAsiaTheme="minorEastAsia"/>
                      <w:szCs w:val="21"/>
                    </w:rPr>
                  </w:pPr>
                  <w:r>
                    <w:rPr>
                      <w:rFonts w:eastAsiaTheme="minorEastAsia"/>
                      <w:spacing w:val="6"/>
                      <w:szCs w:val="21"/>
                    </w:rPr>
                    <w:t>溶解氧</w:t>
                  </w:r>
                </w:p>
              </w:tc>
              <w:tc>
                <w:tcPr>
                  <w:tcW w:w="1517" w:type="pct"/>
                  <w:tcBorders>
                    <w:tl2br w:val="nil"/>
                    <w:tr2bl w:val="nil"/>
                  </w:tcBorders>
                  <w:vAlign w:val="center"/>
                </w:tcPr>
                <w:p>
                  <w:pPr>
                    <w:jc w:val="center"/>
                    <w:rPr>
                      <w:rFonts w:eastAsiaTheme="minorEastAsia"/>
                      <w:szCs w:val="21"/>
                    </w:rPr>
                  </w:pPr>
                  <w:r>
                    <w:rPr>
                      <w:rFonts w:eastAsiaTheme="minorEastAsia"/>
                      <w:szCs w:val="21"/>
                    </w:rPr>
                    <w:t>8.6</w:t>
                  </w:r>
                </w:p>
              </w:tc>
              <w:tc>
                <w:tcPr>
                  <w:tcW w:w="744" w:type="pct"/>
                  <w:tcBorders>
                    <w:tl2br w:val="nil"/>
                    <w:tr2bl w:val="nil"/>
                  </w:tcBorders>
                  <w:vAlign w:val="center"/>
                </w:tcPr>
                <w:p>
                  <w:pPr>
                    <w:jc w:val="center"/>
                    <w:rPr>
                      <w:rFonts w:eastAsiaTheme="minorEastAsia"/>
                      <w:szCs w:val="21"/>
                    </w:rPr>
                  </w:pPr>
                  <w:r>
                    <w:rPr>
                      <w:rFonts w:eastAsiaTheme="minorEastAsia"/>
                      <w:szCs w:val="21"/>
                    </w:rPr>
                    <w:t>mg/L</w:t>
                  </w:r>
                </w:p>
              </w:tc>
              <w:tc>
                <w:tcPr>
                  <w:tcW w:w="745" w:type="pct"/>
                  <w:tcBorders>
                    <w:tl2br w:val="nil"/>
                    <w:tr2bl w:val="nil"/>
                  </w:tcBorders>
                  <w:vAlign w:val="center"/>
                </w:tcPr>
                <w:p>
                  <w:pPr>
                    <w:jc w:val="center"/>
                    <w:rPr>
                      <w:rFonts w:eastAsiaTheme="minorEastAsia"/>
                      <w:szCs w:val="21"/>
                    </w:rPr>
                  </w:pPr>
                  <w:r>
                    <w:rPr>
                      <w:rFonts w:eastAsiaTheme="minorEastAsia"/>
                      <w:szCs w:val="21"/>
                    </w:rPr>
                    <w:t>≥5</w:t>
                  </w:r>
                </w:p>
              </w:tc>
              <w:tc>
                <w:tcPr>
                  <w:tcW w:w="745" w:type="pct"/>
                  <w:tcBorders>
                    <w:tl2br w:val="nil"/>
                    <w:tr2bl w:val="nil"/>
                  </w:tcBorders>
                  <w:vAlign w:val="center"/>
                </w:tcPr>
                <w:p>
                  <w:pPr>
                    <w:jc w:val="center"/>
                    <w:rPr>
                      <w:rFonts w:eastAsiaTheme="minorEastAsia"/>
                      <w:szCs w:val="21"/>
                    </w:rPr>
                  </w:pPr>
                  <w:r>
                    <w:rPr>
                      <w:rFonts w:eastAsiaTheme="minorEastAsia"/>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vAlign w:val="center"/>
                </w:tcPr>
                <w:p>
                  <w:pPr>
                    <w:jc w:val="center"/>
                    <w:rPr>
                      <w:rFonts w:eastAsiaTheme="minorEastAsia"/>
                      <w:spacing w:val="6"/>
                      <w:szCs w:val="21"/>
                    </w:rPr>
                  </w:pPr>
                  <w:r>
                    <w:rPr>
                      <w:rFonts w:eastAsiaTheme="minorEastAsia"/>
                      <w:spacing w:val="6"/>
                      <w:szCs w:val="21"/>
                    </w:rPr>
                    <w:t>氟化物</w:t>
                  </w:r>
                </w:p>
              </w:tc>
              <w:tc>
                <w:tcPr>
                  <w:tcW w:w="1517" w:type="pct"/>
                  <w:tcBorders>
                    <w:tl2br w:val="nil"/>
                    <w:tr2bl w:val="nil"/>
                  </w:tcBorders>
                  <w:vAlign w:val="center"/>
                </w:tcPr>
                <w:p>
                  <w:pPr>
                    <w:jc w:val="center"/>
                    <w:rPr>
                      <w:rFonts w:eastAsiaTheme="minorEastAsia"/>
                      <w:szCs w:val="21"/>
                    </w:rPr>
                  </w:pPr>
                  <w:r>
                    <w:rPr>
                      <w:rFonts w:eastAsiaTheme="minorEastAsia"/>
                      <w:szCs w:val="21"/>
                    </w:rPr>
                    <w:t>0.37</w:t>
                  </w:r>
                </w:p>
              </w:tc>
              <w:tc>
                <w:tcPr>
                  <w:tcW w:w="744" w:type="pct"/>
                  <w:tcBorders>
                    <w:tl2br w:val="nil"/>
                    <w:tr2bl w:val="nil"/>
                  </w:tcBorders>
                  <w:vAlign w:val="center"/>
                </w:tcPr>
                <w:p>
                  <w:pPr>
                    <w:jc w:val="center"/>
                    <w:rPr>
                      <w:rFonts w:eastAsiaTheme="minorEastAsia"/>
                      <w:szCs w:val="21"/>
                    </w:rPr>
                  </w:pPr>
                  <w:r>
                    <w:rPr>
                      <w:rFonts w:eastAsiaTheme="minorEastAsia"/>
                      <w:szCs w:val="21"/>
                    </w:rPr>
                    <w:t>mg/L</w:t>
                  </w:r>
                </w:p>
              </w:tc>
              <w:tc>
                <w:tcPr>
                  <w:tcW w:w="745" w:type="pct"/>
                  <w:tcBorders>
                    <w:tl2br w:val="nil"/>
                    <w:tr2bl w:val="nil"/>
                  </w:tcBorders>
                  <w:vAlign w:val="center"/>
                </w:tcPr>
                <w:p>
                  <w:pPr>
                    <w:jc w:val="center"/>
                    <w:rPr>
                      <w:rFonts w:eastAsiaTheme="minorEastAsia"/>
                      <w:szCs w:val="21"/>
                    </w:rPr>
                  </w:pPr>
                  <w:r>
                    <w:rPr>
                      <w:rFonts w:eastAsiaTheme="minorEastAsia"/>
                      <w:szCs w:val="21"/>
                    </w:rPr>
                    <w:t>1.0</w:t>
                  </w:r>
                </w:p>
              </w:tc>
              <w:tc>
                <w:tcPr>
                  <w:tcW w:w="745" w:type="pct"/>
                  <w:tcBorders>
                    <w:tl2br w:val="nil"/>
                    <w:tr2bl w:val="nil"/>
                  </w:tcBorders>
                  <w:vAlign w:val="center"/>
                </w:tcPr>
                <w:p>
                  <w:pPr>
                    <w:jc w:val="center"/>
                    <w:rPr>
                      <w:rFonts w:eastAsiaTheme="minorEastAsia"/>
                      <w:szCs w:val="21"/>
                    </w:rPr>
                  </w:pPr>
                  <w:r>
                    <w:rPr>
                      <w:rFonts w:eastAsiaTheme="minorEastAsia"/>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vAlign w:val="center"/>
                </w:tcPr>
                <w:p>
                  <w:pPr>
                    <w:jc w:val="center"/>
                    <w:rPr>
                      <w:rFonts w:eastAsiaTheme="minorEastAsia"/>
                      <w:spacing w:val="6"/>
                      <w:szCs w:val="21"/>
                    </w:rPr>
                  </w:pPr>
                  <w:r>
                    <w:rPr>
                      <w:rFonts w:eastAsiaTheme="minorEastAsia"/>
                      <w:spacing w:val="6"/>
                      <w:szCs w:val="21"/>
                    </w:rPr>
                    <w:t>高锰酸盐指数</w:t>
                  </w:r>
                </w:p>
              </w:tc>
              <w:tc>
                <w:tcPr>
                  <w:tcW w:w="1517" w:type="pct"/>
                  <w:tcBorders>
                    <w:tl2br w:val="nil"/>
                    <w:tr2bl w:val="nil"/>
                  </w:tcBorders>
                  <w:vAlign w:val="center"/>
                </w:tcPr>
                <w:p>
                  <w:pPr>
                    <w:jc w:val="center"/>
                    <w:rPr>
                      <w:rFonts w:eastAsiaTheme="minorEastAsia"/>
                      <w:szCs w:val="21"/>
                    </w:rPr>
                  </w:pPr>
                  <w:r>
                    <w:rPr>
                      <w:rFonts w:eastAsiaTheme="minorEastAsia"/>
                      <w:szCs w:val="21"/>
                    </w:rPr>
                    <w:t>3.8</w:t>
                  </w:r>
                </w:p>
              </w:tc>
              <w:tc>
                <w:tcPr>
                  <w:tcW w:w="744" w:type="pct"/>
                  <w:tcBorders>
                    <w:tl2br w:val="nil"/>
                    <w:tr2bl w:val="nil"/>
                  </w:tcBorders>
                  <w:vAlign w:val="center"/>
                </w:tcPr>
                <w:p>
                  <w:pPr>
                    <w:jc w:val="center"/>
                    <w:rPr>
                      <w:rFonts w:eastAsiaTheme="minorEastAsia"/>
                      <w:szCs w:val="21"/>
                    </w:rPr>
                  </w:pPr>
                  <w:r>
                    <w:rPr>
                      <w:rFonts w:eastAsiaTheme="minorEastAsia"/>
                      <w:szCs w:val="21"/>
                    </w:rPr>
                    <w:t>mg/L</w:t>
                  </w:r>
                </w:p>
              </w:tc>
              <w:tc>
                <w:tcPr>
                  <w:tcW w:w="745" w:type="pct"/>
                  <w:tcBorders>
                    <w:tl2br w:val="nil"/>
                    <w:tr2bl w:val="nil"/>
                  </w:tcBorders>
                  <w:vAlign w:val="center"/>
                </w:tcPr>
                <w:p>
                  <w:pPr>
                    <w:jc w:val="center"/>
                    <w:rPr>
                      <w:rFonts w:eastAsiaTheme="minorEastAsia"/>
                      <w:szCs w:val="21"/>
                    </w:rPr>
                  </w:pPr>
                  <w:r>
                    <w:rPr>
                      <w:rFonts w:eastAsiaTheme="minorEastAsia"/>
                      <w:szCs w:val="21"/>
                    </w:rPr>
                    <w:t>6</w:t>
                  </w:r>
                </w:p>
              </w:tc>
              <w:tc>
                <w:tcPr>
                  <w:tcW w:w="745" w:type="pct"/>
                  <w:tcBorders>
                    <w:tl2br w:val="nil"/>
                    <w:tr2bl w:val="nil"/>
                  </w:tcBorders>
                  <w:vAlign w:val="center"/>
                </w:tcPr>
                <w:p>
                  <w:pPr>
                    <w:jc w:val="center"/>
                    <w:rPr>
                      <w:rFonts w:eastAsiaTheme="minorEastAsia"/>
                      <w:szCs w:val="21"/>
                    </w:rPr>
                  </w:pPr>
                  <w:r>
                    <w:rPr>
                      <w:rFonts w:eastAsiaTheme="minorEastAsia"/>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vAlign w:val="center"/>
                </w:tcPr>
                <w:p>
                  <w:pPr>
                    <w:jc w:val="center"/>
                    <w:rPr>
                      <w:rFonts w:eastAsiaTheme="minorEastAsia"/>
                      <w:szCs w:val="21"/>
                    </w:rPr>
                  </w:pPr>
                  <w:r>
                    <w:rPr>
                      <w:rFonts w:eastAsiaTheme="minorEastAsia"/>
                      <w:spacing w:val="6"/>
                      <w:szCs w:val="21"/>
                    </w:rPr>
                    <w:t>化学需氧量</w:t>
                  </w:r>
                </w:p>
              </w:tc>
              <w:tc>
                <w:tcPr>
                  <w:tcW w:w="1517" w:type="pct"/>
                  <w:tcBorders>
                    <w:tl2br w:val="nil"/>
                    <w:tr2bl w:val="nil"/>
                  </w:tcBorders>
                  <w:vAlign w:val="center"/>
                </w:tcPr>
                <w:p>
                  <w:pPr>
                    <w:jc w:val="center"/>
                    <w:rPr>
                      <w:rFonts w:eastAsiaTheme="minorEastAsia"/>
                      <w:szCs w:val="21"/>
                    </w:rPr>
                  </w:pPr>
                  <w:r>
                    <w:rPr>
                      <w:rFonts w:eastAsiaTheme="minorEastAsia"/>
                      <w:szCs w:val="21"/>
                    </w:rPr>
                    <w:t>15</w:t>
                  </w:r>
                </w:p>
              </w:tc>
              <w:tc>
                <w:tcPr>
                  <w:tcW w:w="744" w:type="pct"/>
                  <w:tcBorders>
                    <w:tl2br w:val="nil"/>
                    <w:tr2bl w:val="nil"/>
                  </w:tcBorders>
                  <w:vAlign w:val="center"/>
                </w:tcPr>
                <w:p>
                  <w:pPr>
                    <w:jc w:val="center"/>
                    <w:rPr>
                      <w:rFonts w:eastAsiaTheme="minorEastAsia"/>
                      <w:szCs w:val="21"/>
                    </w:rPr>
                  </w:pPr>
                  <w:r>
                    <w:rPr>
                      <w:rFonts w:eastAsiaTheme="minorEastAsia"/>
                      <w:szCs w:val="21"/>
                    </w:rPr>
                    <w:t>mg/L</w:t>
                  </w:r>
                </w:p>
              </w:tc>
              <w:tc>
                <w:tcPr>
                  <w:tcW w:w="745" w:type="pct"/>
                  <w:tcBorders>
                    <w:tl2br w:val="nil"/>
                    <w:tr2bl w:val="nil"/>
                  </w:tcBorders>
                  <w:vAlign w:val="center"/>
                </w:tcPr>
                <w:p>
                  <w:pPr>
                    <w:jc w:val="center"/>
                    <w:rPr>
                      <w:rFonts w:eastAsiaTheme="minorEastAsia"/>
                      <w:szCs w:val="21"/>
                    </w:rPr>
                  </w:pPr>
                  <w:r>
                    <w:rPr>
                      <w:rFonts w:eastAsiaTheme="minorEastAsia"/>
                      <w:szCs w:val="21"/>
                    </w:rPr>
                    <w:t>20</w:t>
                  </w:r>
                </w:p>
              </w:tc>
              <w:tc>
                <w:tcPr>
                  <w:tcW w:w="745" w:type="pct"/>
                  <w:tcBorders>
                    <w:tl2br w:val="nil"/>
                    <w:tr2bl w:val="nil"/>
                  </w:tcBorders>
                  <w:vAlign w:val="center"/>
                </w:tcPr>
                <w:p>
                  <w:pPr>
                    <w:jc w:val="center"/>
                    <w:rPr>
                      <w:rFonts w:eastAsiaTheme="minorEastAsia"/>
                      <w:szCs w:val="21"/>
                    </w:rPr>
                  </w:pPr>
                  <w:r>
                    <w:rPr>
                      <w:rFonts w:eastAsiaTheme="minorEastAsia"/>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vAlign w:val="center"/>
                </w:tcPr>
                <w:p>
                  <w:pPr>
                    <w:jc w:val="center"/>
                    <w:rPr>
                      <w:rFonts w:eastAsiaTheme="minorEastAsia"/>
                      <w:szCs w:val="21"/>
                    </w:rPr>
                  </w:pPr>
                  <w:r>
                    <w:rPr>
                      <w:rFonts w:eastAsiaTheme="minorEastAsia"/>
                      <w:spacing w:val="6"/>
                      <w:szCs w:val="21"/>
                    </w:rPr>
                    <w:t>氨氮</w:t>
                  </w:r>
                </w:p>
              </w:tc>
              <w:tc>
                <w:tcPr>
                  <w:tcW w:w="1517" w:type="pct"/>
                  <w:tcBorders>
                    <w:tl2br w:val="nil"/>
                    <w:tr2bl w:val="nil"/>
                  </w:tcBorders>
                  <w:vAlign w:val="center"/>
                </w:tcPr>
                <w:p>
                  <w:pPr>
                    <w:jc w:val="center"/>
                    <w:rPr>
                      <w:rFonts w:eastAsiaTheme="minorEastAsia"/>
                      <w:szCs w:val="21"/>
                    </w:rPr>
                  </w:pPr>
                  <w:r>
                    <w:rPr>
                      <w:rFonts w:eastAsiaTheme="minorEastAsia"/>
                      <w:szCs w:val="21"/>
                    </w:rPr>
                    <w:t>2.10</w:t>
                  </w:r>
                </w:p>
              </w:tc>
              <w:tc>
                <w:tcPr>
                  <w:tcW w:w="744" w:type="pct"/>
                  <w:tcBorders>
                    <w:tl2br w:val="nil"/>
                    <w:tr2bl w:val="nil"/>
                  </w:tcBorders>
                  <w:vAlign w:val="center"/>
                </w:tcPr>
                <w:p>
                  <w:pPr>
                    <w:jc w:val="center"/>
                    <w:rPr>
                      <w:rFonts w:eastAsiaTheme="minorEastAsia"/>
                      <w:szCs w:val="21"/>
                    </w:rPr>
                  </w:pPr>
                  <w:r>
                    <w:rPr>
                      <w:rFonts w:eastAsiaTheme="minorEastAsia"/>
                      <w:szCs w:val="21"/>
                    </w:rPr>
                    <w:t>mg/L</w:t>
                  </w:r>
                </w:p>
              </w:tc>
              <w:tc>
                <w:tcPr>
                  <w:tcW w:w="745" w:type="pct"/>
                  <w:tcBorders>
                    <w:tl2br w:val="nil"/>
                    <w:tr2bl w:val="nil"/>
                  </w:tcBorders>
                  <w:vAlign w:val="center"/>
                </w:tcPr>
                <w:p>
                  <w:pPr>
                    <w:jc w:val="center"/>
                    <w:rPr>
                      <w:rFonts w:eastAsiaTheme="minorEastAsia"/>
                      <w:szCs w:val="21"/>
                    </w:rPr>
                  </w:pPr>
                  <w:r>
                    <w:rPr>
                      <w:rFonts w:eastAsiaTheme="minorEastAsia"/>
                      <w:szCs w:val="21"/>
                    </w:rPr>
                    <w:t>1.0</w:t>
                  </w:r>
                </w:p>
              </w:tc>
              <w:tc>
                <w:tcPr>
                  <w:tcW w:w="745" w:type="pct"/>
                  <w:tcBorders>
                    <w:tl2br w:val="nil"/>
                    <w:tr2bl w:val="nil"/>
                  </w:tcBorders>
                  <w:vAlign w:val="center"/>
                </w:tcPr>
                <w:p>
                  <w:pPr>
                    <w:jc w:val="center"/>
                    <w:rPr>
                      <w:rFonts w:eastAsiaTheme="minorEastAsia"/>
                      <w:szCs w:val="21"/>
                    </w:rPr>
                  </w:pPr>
                  <w:r>
                    <w:rPr>
                      <w:rFonts w:eastAsiaTheme="minorEastAsia"/>
                      <w:szCs w:val="21"/>
                    </w:rPr>
                    <w:t>不达标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vAlign w:val="center"/>
                </w:tcPr>
                <w:p>
                  <w:pPr>
                    <w:jc w:val="center"/>
                    <w:rPr>
                      <w:rFonts w:eastAsiaTheme="minorEastAsia"/>
                      <w:spacing w:val="6"/>
                      <w:szCs w:val="21"/>
                    </w:rPr>
                  </w:pPr>
                  <w:r>
                    <w:rPr>
                      <w:rFonts w:eastAsiaTheme="minorEastAsia"/>
                      <w:spacing w:val="6"/>
                      <w:szCs w:val="21"/>
                    </w:rPr>
                    <w:t>总氮</w:t>
                  </w:r>
                </w:p>
              </w:tc>
              <w:tc>
                <w:tcPr>
                  <w:tcW w:w="1517" w:type="pct"/>
                  <w:tcBorders>
                    <w:tl2br w:val="nil"/>
                    <w:tr2bl w:val="nil"/>
                  </w:tcBorders>
                  <w:vAlign w:val="center"/>
                </w:tcPr>
                <w:p>
                  <w:pPr>
                    <w:jc w:val="center"/>
                    <w:rPr>
                      <w:rFonts w:eastAsiaTheme="minorEastAsia"/>
                      <w:szCs w:val="21"/>
                    </w:rPr>
                  </w:pPr>
                  <w:r>
                    <w:rPr>
                      <w:rFonts w:eastAsiaTheme="minorEastAsia"/>
                      <w:szCs w:val="21"/>
                    </w:rPr>
                    <w:t>2.48</w:t>
                  </w:r>
                </w:p>
              </w:tc>
              <w:tc>
                <w:tcPr>
                  <w:tcW w:w="744" w:type="pct"/>
                  <w:tcBorders>
                    <w:tl2br w:val="nil"/>
                    <w:tr2bl w:val="nil"/>
                  </w:tcBorders>
                  <w:vAlign w:val="center"/>
                </w:tcPr>
                <w:p>
                  <w:pPr>
                    <w:jc w:val="center"/>
                    <w:rPr>
                      <w:rFonts w:eastAsiaTheme="minorEastAsia"/>
                      <w:szCs w:val="21"/>
                    </w:rPr>
                  </w:pPr>
                  <w:r>
                    <w:rPr>
                      <w:rFonts w:eastAsiaTheme="minorEastAsia"/>
                      <w:szCs w:val="21"/>
                    </w:rPr>
                    <w:t>mg/L</w:t>
                  </w:r>
                </w:p>
              </w:tc>
              <w:tc>
                <w:tcPr>
                  <w:tcW w:w="745" w:type="pct"/>
                  <w:tcBorders>
                    <w:tl2br w:val="nil"/>
                    <w:tr2bl w:val="nil"/>
                  </w:tcBorders>
                  <w:vAlign w:val="center"/>
                </w:tcPr>
                <w:p>
                  <w:pPr>
                    <w:jc w:val="center"/>
                    <w:rPr>
                      <w:rFonts w:eastAsiaTheme="minorEastAsia"/>
                      <w:szCs w:val="21"/>
                    </w:rPr>
                  </w:pPr>
                  <w:r>
                    <w:rPr>
                      <w:rFonts w:eastAsiaTheme="minorEastAsia"/>
                      <w:szCs w:val="21"/>
                    </w:rPr>
                    <w:t>-</w:t>
                  </w:r>
                </w:p>
              </w:tc>
              <w:tc>
                <w:tcPr>
                  <w:tcW w:w="745" w:type="pct"/>
                  <w:tcBorders>
                    <w:tl2br w:val="nil"/>
                    <w:tr2bl w:val="nil"/>
                  </w:tcBorders>
                  <w:vAlign w:val="center"/>
                </w:tcPr>
                <w:p>
                  <w:pPr>
                    <w:jc w:val="center"/>
                    <w:rPr>
                      <w:rFonts w:eastAsiaTheme="minorEastAsia"/>
                      <w:szCs w:val="21"/>
                    </w:rPr>
                  </w:pPr>
                  <w:r>
                    <w:rPr>
                      <w:rFonts w:eastAsia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vAlign w:val="center"/>
                </w:tcPr>
                <w:p>
                  <w:pPr>
                    <w:jc w:val="center"/>
                    <w:rPr>
                      <w:rFonts w:eastAsiaTheme="minorEastAsia"/>
                      <w:spacing w:val="6"/>
                      <w:szCs w:val="21"/>
                    </w:rPr>
                  </w:pPr>
                  <w:r>
                    <w:rPr>
                      <w:rFonts w:eastAsiaTheme="minorEastAsia"/>
                      <w:spacing w:val="6"/>
                      <w:szCs w:val="21"/>
                    </w:rPr>
                    <w:t>五日生化需氧量</w:t>
                  </w:r>
                </w:p>
              </w:tc>
              <w:tc>
                <w:tcPr>
                  <w:tcW w:w="1517" w:type="pct"/>
                  <w:tcBorders>
                    <w:tl2br w:val="nil"/>
                    <w:tr2bl w:val="nil"/>
                  </w:tcBorders>
                  <w:vAlign w:val="center"/>
                </w:tcPr>
                <w:p>
                  <w:pPr>
                    <w:jc w:val="center"/>
                    <w:rPr>
                      <w:rFonts w:eastAsiaTheme="minorEastAsia"/>
                      <w:szCs w:val="21"/>
                    </w:rPr>
                  </w:pPr>
                  <w:r>
                    <w:rPr>
                      <w:rFonts w:eastAsiaTheme="minorEastAsia"/>
                      <w:szCs w:val="21"/>
                    </w:rPr>
                    <w:t>2.5</w:t>
                  </w:r>
                </w:p>
              </w:tc>
              <w:tc>
                <w:tcPr>
                  <w:tcW w:w="744" w:type="pct"/>
                  <w:tcBorders>
                    <w:tl2br w:val="nil"/>
                    <w:tr2bl w:val="nil"/>
                  </w:tcBorders>
                  <w:vAlign w:val="center"/>
                </w:tcPr>
                <w:p>
                  <w:pPr>
                    <w:jc w:val="center"/>
                    <w:rPr>
                      <w:rFonts w:eastAsiaTheme="minorEastAsia"/>
                      <w:szCs w:val="21"/>
                    </w:rPr>
                  </w:pPr>
                  <w:r>
                    <w:rPr>
                      <w:rFonts w:eastAsiaTheme="minorEastAsia"/>
                      <w:szCs w:val="21"/>
                    </w:rPr>
                    <w:t>mg/L</w:t>
                  </w:r>
                </w:p>
              </w:tc>
              <w:tc>
                <w:tcPr>
                  <w:tcW w:w="745" w:type="pct"/>
                  <w:tcBorders>
                    <w:tl2br w:val="nil"/>
                    <w:tr2bl w:val="nil"/>
                  </w:tcBorders>
                  <w:vAlign w:val="center"/>
                </w:tcPr>
                <w:p>
                  <w:pPr>
                    <w:jc w:val="center"/>
                    <w:rPr>
                      <w:rFonts w:eastAsiaTheme="minorEastAsia"/>
                      <w:szCs w:val="21"/>
                    </w:rPr>
                  </w:pPr>
                  <w:r>
                    <w:rPr>
                      <w:rFonts w:eastAsiaTheme="minorEastAsia"/>
                      <w:szCs w:val="21"/>
                    </w:rPr>
                    <w:t>4</w:t>
                  </w:r>
                </w:p>
              </w:tc>
              <w:tc>
                <w:tcPr>
                  <w:tcW w:w="745" w:type="pct"/>
                  <w:tcBorders>
                    <w:tl2br w:val="nil"/>
                    <w:tr2bl w:val="nil"/>
                  </w:tcBorders>
                  <w:vAlign w:val="center"/>
                </w:tcPr>
                <w:p>
                  <w:pPr>
                    <w:jc w:val="center"/>
                    <w:rPr>
                      <w:rFonts w:eastAsiaTheme="minorEastAsia"/>
                      <w:szCs w:val="21"/>
                    </w:rPr>
                  </w:pPr>
                  <w:r>
                    <w:rPr>
                      <w:rFonts w:eastAsiaTheme="minorEastAsia"/>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vAlign w:val="center"/>
                </w:tcPr>
                <w:p>
                  <w:pPr>
                    <w:jc w:val="center"/>
                    <w:rPr>
                      <w:rFonts w:eastAsiaTheme="minorEastAsia"/>
                      <w:szCs w:val="21"/>
                    </w:rPr>
                  </w:pPr>
                  <w:r>
                    <w:rPr>
                      <w:rFonts w:eastAsiaTheme="minorEastAsia"/>
                      <w:spacing w:val="6"/>
                      <w:szCs w:val="21"/>
                    </w:rPr>
                    <w:t>粪大肠菌群</w:t>
                  </w:r>
                </w:p>
              </w:tc>
              <w:tc>
                <w:tcPr>
                  <w:tcW w:w="1517" w:type="pct"/>
                  <w:tcBorders>
                    <w:tl2br w:val="nil"/>
                    <w:tr2bl w:val="nil"/>
                  </w:tcBorders>
                  <w:vAlign w:val="center"/>
                </w:tcPr>
                <w:p>
                  <w:pPr>
                    <w:jc w:val="center"/>
                    <w:rPr>
                      <w:rFonts w:eastAsiaTheme="minorEastAsia"/>
                      <w:szCs w:val="21"/>
                    </w:rPr>
                  </w:pPr>
                  <w:r>
                    <w:rPr>
                      <w:rFonts w:eastAsiaTheme="minorEastAsia"/>
                      <w:szCs w:val="21"/>
                    </w:rPr>
                    <w:t>5400</w:t>
                  </w:r>
                </w:p>
              </w:tc>
              <w:tc>
                <w:tcPr>
                  <w:tcW w:w="744" w:type="pct"/>
                  <w:tcBorders>
                    <w:tl2br w:val="nil"/>
                    <w:tr2bl w:val="nil"/>
                  </w:tcBorders>
                  <w:vAlign w:val="center"/>
                </w:tcPr>
                <w:p>
                  <w:pPr>
                    <w:jc w:val="center"/>
                    <w:rPr>
                      <w:rFonts w:eastAsiaTheme="minorEastAsia"/>
                      <w:szCs w:val="21"/>
                    </w:rPr>
                  </w:pPr>
                  <w:r>
                    <w:rPr>
                      <w:rFonts w:eastAsiaTheme="minorEastAsia"/>
                      <w:szCs w:val="21"/>
                    </w:rPr>
                    <w:t>MPN/L</w:t>
                  </w:r>
                </w:p>
              </w:tc>
              <w:tc>
                <w:tcPr>
                  <w:tcW w:w="745" w:type="pct"/>
                  <w:tcBorders>
                    <w:tl2br w:val="nil"/>
                    <w:tr2bl w:val="nil"/>
                  </w:tcBorders>
                  <w:vAlign w:val="center"/>
                </w:tcPr>
                <w:p>
                  <w:pPr>
                    <w:jc w:val="center"/>
                    <w:rPr>
                      <w:rFonts w:eastAsiaTheme="minorEastAsia"/>
                      <w:szCs w:val="21"/>
                    </w:rPr>
                  </w:pPr>
                  <w:r>
                    <w:rPr>
                      <w:rFonts w:eastAsiaTheme="minorEastAsia"/>
                      <w:szCs w:val="21"/>
                    </w:rPr>
                    <w:t>-</w:t>
                  </w:r>
                </w:p>
              </w:tc>
              <w:tc>
                <w:tcPr>
                  <w:tcW w:w="745" w:type="pct"/>
                  <w:tcBorders>
                    <w:tl2br w:val="nil"/>
                    <w:tr2bl w:val="nil"/>
                  </w:tcBorders>
                  <w:vAlign w:val="center"/>
                </w:tcPr>
                <w:p>
                  <w:pPr>
                    <w:jc w:val="center"/>
                    <w:rPr>
                      <w:rFonts w:eastAsiaTheme="minorEastAsia"/>
                      <w:szCs w:val="21"/>
                    </w:rPr>
                  </w:pPr>
                  <w:r>
                    <w:rPr>
                      <w:rFonts w:eastAsia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vAlign w:val="center"/>
                </w:tcPr>
                <w:p>
                  <w:pPr>
                    <w:jc w:val="center"/>
                    <w:rPr>
                      <w:rFonts w:eastAsiaTheme="minorEastAsia"/>
                      <w:szCs w:val="21"/>
                    </w:rPr>
                  </w:pPr>
                  <w:r>
                    <w:rPr>
                      <w:rFonts w:eastAsiaTheme="minorEastAsia"/>
                      <w:spacing w:val="6"/>
                      <w:szCs w:val="21"/>
                    </w:rPr>
                    <w:t>六价铬</w:t>
                  </w:r>
                </w:p>
              </w:tc>
              <w:tc>
                <w:tcPr>
                  <w:tcW w:w="1517" w:type="pct"/>
                  <w:tcBorders>
                    <w:tl2br w:val="nil"/>
                    <w:tr2bl w:val="nil"/>
                  </w:tcBorders>
                  <w:vAlign w:val="center"/>
                </w:tcPr>
                <w:p>
                  <w:pPr>
                    <w:jc w:val="center"/>
                    <w:rPr>
                      <w:rFonts w:eastAsiaTheme="minorEastAsia"/>
                      <w:szCs w:val="21"/>
                    </w:rPr>
                  </w:pPr>
                  <w:r>
                    <w:rPr>
                      <w:rFonts w:eastAsiaTheme="minorEastAsia"/>
                      <w:szCs w:val="21"/>
                    </w:rPr>
                    <w:t>0.004ND</w:t>
                  </w:r>
                </w:p>
              </w:tc>
              <w:tc>
                <w:tcPr>
                  <w:tcW w:w="744" w:type="pct"/>
                  <w:tcBorders>
                    <w:tl2br w:val="nil"/>
                    <w:tr2bl w:val="nil"/>
                  </w:tcBorders>
                  <w:vAlign w:val="center"/>
                </w:tcPr>
                <w:p>
                  <w:pPr>
                    <w:jc w:val="center"/>
                    <w:rPr>
                      <w:rFonts w:eastAsiaTheme="minorEastAsia"/>
                      <w:szCs w:val="21"/>
                    </w:rPr>
                  </w:pPr>
                  <w:r>
                    <w:rPr>
                      <w:rFonts w:eastAsiaTheme="minorEastAsia"/>
                      <w:szCs w:val="21"/>
                    </w:rPr>
                    <w:t>mg/L</w:t>
                  </w:r>
                </w:p>
              </w:tc>
              <w:tc>
                <w:tcPr>
                  <w:tcW w:w="745" w:type="pct"/>
                  <w:tcBorders>
                    <w:tl2br w:val="nil"/>
                    <w:tr2bl w:val="nil"/>
                  </w:tcBorders>
                  <w:vAlign w:val="center"/>
                </w:tcPr>
                <w:p>
                  <w:pPr>
                    <w:jc w:val="center"/>
                    <w:rPr>
                      <w:rFonts w:eastAsiaTheme="minorEastAsia"/>
                      <w:szCs w:val="21"/>
                    </w:rPr>
                  </w:pPr>
                  <w:r>
                    <w:rPr>
                      <w:rFonts w:eastAsiaTheme="minorEastAsia"/>
                      <w:szCs w:val="21"/>
                    </w:rPr>
                    <w:t>0.05</w:t>
                  </w:r>
                </w:p>
              </w:tc>
              <w:tc>
                <w:tcPr>
                  <w:tcW w:w="745" w:type="pct"/>
                  <w:tcBorders>
                    <w:tl2br w:val="nil"/>
                    <w:tr2bl w:val="nil"/>
                  </w:tcBorders>
                  <w:vAlign w:val="center"/>
                </w:tcPr>
                <w:p>
                  <w:pPr>
                    <w:jc w:val="center"/>
                    <w:rPr>
                      <w:rFonts w:eastAsiaTheme="minorEastAsia"/>
                      <w:szCs w:val="21"/>
                    </w:rPr>
                  </w:pPr>
                  <w:r>
                    <w:rPr>
                      <w:rFonts w:eastAsiaTheme="minorEastAsia"/>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vAlign w:val="center"/>
                </w:tcPr>
                <w:p>
                  <w:pPr>
                    <w:jc w:val="center"/>
                    <w:rPr>
                      <w:rFonts w:eastAsiaTheme="minorEastAsia"/>
                      <w:szCs w:val="21"/>
                    </w:rPr>
                  </w:pPr>
                  <w:r>
                    <w:rPr>
                      <w:rFonts w:eastAsiaTheme="minorEastAsia"/>
                      <w:spacing w:val="6"/>
                      <w:szCs w:val="21"/>
                    </w:rPr>
                    <w:t>氯化物</w:t>
                  </w:r>
                </w:p>
              </w:tc>
              <w:tc>
                <w:tcPr>
                  <w:tcW w:w="1517" w:type="pct"/>
                  <w:tcBorders>
                    <w:tl2br w:val="nil"/>
                    <w:tr2bl w:val="nil"/>
                  </w:tcBorders>
                  <w:vAlign w:val="center"/>
                </w:tcPr>
                <w:p>
                  <w:pPr>
                    <w:jc w:val="center"/>
                    <w:rPr>
                      <w:rFonts w:eastAsiaTheme="minorEastAsia"/>
                      <w:szCs w:val="21"/>
                    </w:rPr>
                  </w:pPr>
                  <w:r>
                    <w:rPr>
                      <w:rFonts w:eastAsiaTheme="minorEastAsia"/>
                      <w:szCs w:val="21"/>
                    </w:rPr>
                    <w:t>4</w:t>
                  </w:r>
                </w:p>
              </w:tc>
              <w:tc>
                <w:tcPr>
                  <w:tcW w:w="744" w:type="pct"/>
                  <w:tcBorders>
                    <w:tl2br w:val="nil"/>
                    <w:tr2bl w:val="nil"/>
                  </w:tcBorders>
                  <w:vAlign w:val="center"/>
                </w:tcPr>
                <w:p>
                  <w:pPr>
                    <w:jc w:val="center"/>
                    <w:rPr>
                      <w:rFonts w:eastAsiaTheme="minorEastAsia"/>
                      <w:szCs w:val="21"/>
                    </w:rPr>
                  </w:pPr>
                  <w:r>
                    <w:rPr>
                      <w:rFonts w:eastAsiaTheme="minorEastAsia"/>
                      <w:szCs w:val="21"/>
                    </w:rPr>
                    <w:t>mg/L</w:t>
                  </w:r>
                </w:p>
              </w:tc>
              <w:tc>
                <w:tcPr>
                  <w:tcW w:w="745" w:type="pct"/>
                  <w:tcBorders>
                    <w:tl2br w:val="nil"/>
                    <w:tr2bl w:val="nil"/>
                  </w:tcBorders>
                  <w:vAlign w:val="center"/>
                </w:tcPr>
                <w:p>
                  <w:pPr>
                    <w:jc w:val="center"/>
                    <w:rPr>
                      <w:rFonts w:eastAsiaTheme="minorEastAsia"/>
                      <w:szCs w:val="21"/>
                    </w:rPr>
                  </w:pPr>
                  <w:r>
                    <w:rPr>
                      <w:rFonts w:eastAsiaTheme="minorEastAsia"/>
                      <w:szCs w:val="21"/>
                    </w:rPr>
                    <w:t>-</w:t>
                  </w:r>
                </w:p>
              </w:tc>
              <w:tc>
                <w:tcPr>
                  <w:tcW w:w="745" w:type="pct"/>
                  <w:tcBorders>
                    <w:tl2br w:val="nil"/>
                    <w:tr2bl w:val="nil"/>
                  </w:tcBorders>
                  <w:vAlign w:val="center"/>
                </w:tcPr>
                <w:p>
                  <w:pPr>
                    <w:jc w:val="center"/>
                    <w:rPr>
                      <w:rFonts w:eastAsiaTheme="minorEastAsia"/>
                      <w:szCs w:val="21"/>
                    </w:rPr>
                  </w:pPr>
                  <w:r>
                    <w:rPr>
                      <w:rFonts w:eastAsia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vAlign w:val="center"/>
                </w:tcPr>
                <w:p>
                  <w:pPr>
                    <w:jc w:val="center"/>
                    <w:rPr>
                      <w:rFonts w:eastAsiaTheme="minorEastAsia"/>
                      <w:szCs w:val="21"/>
                    </w:rPr>
                  </w:pPr>
                  <w:r>
                    <w:rPr>
                      <w:rFonts w:eastAsiaTheme="minorEastAsia"/>
                      <w:spacing w:val="6"/>
                      <w:szCs w:val="21"/>
                    </w:rPr>
                    <w:t>总磷</w:t>
                  </w:r>
                </w:p>
              </w:tc>
              <w:tc>
                <w:tcPr>
                  <w:tcW w:w="1517" w:type="pct"/>
                  <w:tcBorders>
                    <w:tl2br w:val="nil"/>
                    <w:tr2bl w:val="nil"/>
                  </w:tcBorders>
                  <w:vAlign w:val="center"/>
                </w:tcPr>
                <w:p>
                  <w:pPr>
                    <w:jc w:val="center"/>
                    <w:rPr>
                      <w:rFonts w:eastAsiaTheme="minorEastAsia"/>
                      <w:szCs w:val="21"/>
                    </w:rPr>
                  </w:pPr>
                  <w:r>
                    <w:rPr>
                      <w:rFonts w:eastAsiaTheme="minorEastAsia"/>
                      <w:szCs w:val="21"/>
                    </w:rPr>
                    <w:t>0.32</w:t>
                  </w:r>
                </w:p>
              </w:tc>
              <w:tc>
                <w:tcPr>
                  <w:tcW w:w="744" w:type="pct"/>
                  <w:tcBorders>
                    <w:tl2br w:val="nil"/>
                    <w:tr2bl w:val="nil"/>
                  </w:tcBorders>
                  <w:vAlign w:val="center"/>
                </w:tcPr>
                <w:p>
                  <w:pPr>
                    <w:jc w:val="center"/>
                    <w:rPr>
                      <w:rFonts w:eastAsiaTheme="minorEastAsia"/>
                      <w:szCs w:val="21"/>
                    </w:rPr>
                  </w:pPr>
                  <w:r>
                    <w:rPr>
                      <w:rFonts w:eastAsiaTheme="minorEastAsia"/>
                      <w:szCs w:val="21"/>
                    </w:rPr>
                    <w:t>mg/L</w:t>
                  </w:r>
                </w:p>
              </w:tc>
              <w:tc>
                <w:tcPr>
                  <w:tcW w:w="745" w:type="pct"/>
                  <w:tcBorders>
                    <w:tl2br w:val="nil"/>
                    <w:tr2bl w:val="nil"/>
                  </w:tcBorders>
                  <w:vAlign w:val="center"/>
                </w:tcPr>
                <w:p>
                  <w:pPr>
                    <w:jc w:val="center"/>
                    <w:rPr>
                      <w:rFonts w:eastAsiaTheme="minorEastAsia"/>
                      <w:szCs w:val="21"/>
                    </w:rPr>
                  </w:pPr>
                  <w:r>
                    <w:rPr>
                      <w:rFonts w:eastAsiaTheme="minorEastAsia"/>
                      <w:szCs w:val="21"/>
                    </w:rPr>
                    <w:t>0.2</w:t>
                  </w:r>
                </w:p>
              </w:tc>
              <w:tc>
                <w:tcPr>
                  <w:tcW w:w="745" w:type="pct"/>
                  <w:tcBorders>
                    <w:tl2br w:val="nil"/>
                    <w:tr2bl w:val="nil"/>
                  </w:tcBorders>
                  <w:vAlign w:val="center"/>
                </w:tcPr>
                <w:p>
                  <w:pPr>
                    <w:jc w:val="center"/>
                    <w:rPr>
                      <w:rFonts w:eastAsiaTheme="minorEastAsia"/>
                      <w:szCs w:val="21"/>
                    </w:rPr>
                  </w:pPr>
                  <w:r>
                    <w:rPr>
                      <w:rFonts w:eastAsiaTheme="minorEastAsia"/>
                      <w:szCs w:val="21"/>
                    </w:rPr>
                    <w:t>不达标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vAlign w:val="center"/>
                </w:tcPr>
                <w:p>
                  <w:pPr>
                    <w:jc w:val="center"/>
                    <w:rPr>
                      <w:rFonts w:eastAsiaTheme="minorEastAsia"/>
                      <w:szCs w:val="21"/>
                    </w:rPr>
                  </w:pPr>
                  <w:r>
                    <w:rPr>
                      <w:rFonts w:eastAsiaTheme="minorEastAsia"/>
                      <w:spacing w:val="6"/>
                      <w:szCs w:val="21"/>
                    </w:rPr>
                    <w:t>氰化物</w:t>
                  </w:r>
                </w:p>
              </w:tc>
              <w:tc>
                <w:tcPr>
                  <w:tcW w:w="1517" w:type="pct"/>
                  <w:tcBorders>
                    <w:tl2br w:val="nil"/>
                    <w:tr2bl w:val="nil"/>
                  </w:tcBorders>
                  <w:vAlign w:val="center"/>
                </w:tcPr>
                <w:p>
                  <w:pPr>
                    <w:jc w:val="center"/>
                    <w:rPr>
                      <w:rFonts w:eastAsiaTheme="minorEastAsia"/>
                      <w:szCs w:val="21"/>
                    </w:rPr>
                  </w:pPr>
                  <w:r>
                    <w:rPr>
                      <w:rFonts w:eastAsiaTheme="minorEastAsia"/>
                      <w:szCs w:val="21"/>
                    </w:rPr>
                    <w:t>0.004ND</w:t>
                  </w:r>
                </w:p>
              </w:tc>
              <w:tc>
                <w:tcPr>
                  <w:tcW w:w="744" w:type="pct"/>
                  <w:tcBorders>
                    <w:tl2br w:val="nil"/>
                    <w:tr2bl w:val="nil"/>
                  </w:tcBorders>
                  <w:vAlign w:val="center"/>
                </w:tcPr>
                <w:p>
                  <w:pPr>
                    <w:jc w:val="center"/>
                    <w:rPr>
                      <w:rFonts w:eastAsiaTheme="minorEastAsia"/>
                      <w:szCs w:val="21"/>
                    </w:rPr>
                  </w:pPr>
                  <w:r>
                    <w:rPr>
                      <w:rFonts w:eastAsiaTheme="minorEastAsia"/>
                      <w:szCs w:val="21"/>
                    </w:rPr>
                    <w:t>mg/L</w:t>
                  </w:r>
                </w:p>
              </w:tc>
              <w:tc>
                <w:tcPr>
                  <w:tcW w:w="745" w:type="pct"/>
                  <w:tcBorders>
                    <w:tl2br w:val="nil"/>
                    <w:tr2bl w:val="nil"/>
                  </w:tcBorders>
                  <w:vAlign w:val="center"/>
                </w:tcPr>
                <w:p>
                  <w:pPr>
                    <w:jc w:val="center"/>
                    <w:rPr>
                      <w:rFonts w:eastAsiaTheme="minorEastAsia"/>
                      <w:szCs w:val="21"/>
                    </w:rPr>
                  </w:pPr>
                  <w:r>
                    <w:rPr>
                      <w:rFonts w:eastAsiaTheme="minorEastAsia"/>
                      <w:szCs w:val="21"/>
                    </w:rPr>
                    <w:t>0.2</w:t>
                  </w:r>
                </w:p>
              </w:tc>
              <w:tc>
                <w:tcPr>
                  <w:tcW w:w="745" w:type="pct"/>
                  <w:tcBorders>
                    <w:tl2br w:val="nil"/>
                    <w:tr2bl w:val="nil"/>
                  </w:tcBorders>
                  <w:vAlign w:val="center"/>
                </w:tcPr>
                <w:p>
                  <w:pPr>
                    <w:jc w:val="center"/>
                    <w:rPr>
                      <w:rFonts w:eastAsiaTheme="minorEastAsia"/>
                      <w:szCs w:val="21"/>
                    </w:rPr>
                  </w:pPr>
                  <w:r>
                    <w:rPr>
                      <w:rFonts w:eastAsiaTheme="minorEastAsia"/>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vAlign w:val="center"/>
                </w:tcPr>
                <w:p>
                  <w:pPr>
                    <w:jc w:val="center"/>
                    <w:rPr>
                      <w:rFonts w:eastAsiaTheme="minorEastAsia"/>
                      <w:szCs w:val="21"/>
                    </w:rPr>
                  </w:pPr>
                  <w:r>
                    <w:rPr>
                      <w:rFonts w:eastAsiaTheme="minorEastAsia"/>
                      <w:spacing w:val="6"/>
                      <w:szCs w:val="21"/>
                    </w:rPr>
                    <w:t>石油类</w:t>
                  </w:r>
                </w:p>
              </w:tc>
              <w:tc>
                <w:tcPr>
                  <w:tcW w:w="1517" w:type="pct"/>
                  <w:tcBorders>
                    <w:tl2br w:val="nil"/>
                    <w:tr2bl w:val="nil"/>
                  </w:tcBorders>
                  <w:vAlign w:val="center"/>
                </w:tcPr>
                <w:p>
                  <w:pPr>
                    <w:jc w:val="center"/>
                    <w:rPr>
                      <w:rFonts w:eastAsiaTheme="minorEastAsia"/>
                      <w:szCs w:val="21"/>
                    </w:rPr>
                  </w:pPr>
                  <w:r>
                    <w:rPr>
                      <w:rFonts w:eastAsiaTheme="minorEastAsia"/>
                      <w:szCs w:val="21"/>
                    </w:rPr>
                    <w:t>0.01ND</w:t>
                  </w:r>
                </w:p>
              </w:tc>
              <w:tc>
                <w:tcPr>
                  <w:tcW w:w="744" w:type="pct"/>
                  <w:tcBorders>
                    <w:tl2br w:val="nil"/>
                    <w:tr2bl w:val="nil"/>
                  </w:tcBorders>
                  <w:vAlign w:val="center"/>
                </w:tcPr>
                <w:p>
                  <w:pPr>
                    <w:jc w:val="center"/>
                    <w:rPr>
                      <w:rFonts w:eastAsiaTheme="minorEastAsia"/>
                      <w:szCs w:val="21"/>
                    </w:rPr>
                  </w:pPr>
                  <w:r>
                    <w:rPr>
                      <w:rFonts w:eastAsiaTheme="minorEastAsia"/>
                      <w:szCs w:val="21"/>
                    </w:rPr>
                    <w:t>mg/L</w:t>
                  </w:r>
                </w:p>
              </w:tc>
              <w:tc>
                <w:tcPr>
                  <w:tcW w:w="745" w:type="pct"/>
                  <w:tcBorders>
                    <w:tl2br w:val="nil"/>
                    <w:tr2bl w:val="nil"/>
                  </w:tcBorders>
                  <w:vAlign w:val="center"/>
                </w:tcPr>
                <w:p>
                  <w:pPr>
                    <w:jc w:val="center"/>
                    <w:rPr>
                      <w:rFonts w:eastAsiaTheme="minorEastAsia"/>
                      <w:szCs w:val="21"/>
                    </w:rPr>
                  </w:pPr>
                  <w:r>
                    <w:rPr>
                      <w:rFonts w:eastAsiaTheme="minorEastAsia"/>
                      <w:szCs w:val="21"/>
                    </w:rPr>
                    <w:t>0.05</w:t>
                  </w:r>
                </w:p>
              </w:tc>
              <w:tc>
                <w:tcPr>
                  <w:tcW w:w="745" w:type="pct"/>
                  <w:tcBorders>
                    <w:tl2br w:val="nil"/>
                    <w:tr2bl w:val="nil"/>
                  </w:tcBorders>
                  <w:vAlign w:val="center"/>
                </w:tcPr>
                <w:p>
                  <w:pPr>
                    <w:jc w:val="center"/>
                    <w:rPr>
                      <w:rFonts w:eastAsiaTheme="minorEastAsia"/>
                      <w:szCs w:val="21"/>
                    </w:rPr>
                  </w:pPr>
                  <w:r>
                    <w:rPr>
                      <w:rFonts w:eastAsiaTheme="minorEastAsia"/>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vAlign w:val="center"/>
                </w:tcPr>
                <w:p>
                  <w:pPr>
                    <w:jc w:val="center"/>
                    <w:rPr>
                      <w:rFonts w:eastAsiaTheme="minorEastAsia"/>
                      <w:szCs w:val="21"/>
                    </w:rPr>
                  </w:pPr>
                  <w:r>
                    <w:rPr>
                      <w:rFonts w:eastAsiaTheme="minorEastAsia"/>
                      <w:spacing w:val="6"/>
                      <w:szCs w:val="21"/>
                    </w:rPr>
                    <w:t>铜</w:t>
                  </w:r>
                </w:p>
              </w:tc>
              <w:tc>
                <w:tcPr>
                  <w:tcW w:w="1517" w:type="pct"/>
                  <w:tcBorders>
                    <w:tl2br w:val="nil"/>
                    <w:tr2bl w:val="nil"/>
                  </w:tcBorders>
                  <w:vAlign w:val="center"/>
                </w:tcPr>
                <w:p>
                  <w:pPr>
                    <w:jc w:val="center"/>
                    <w:rPr>
                      <w:rFonts w:eastAsiaTheme="minorEastAsia"/>
                      <w:szCs w:val="21"/>
                    </w:rPr>
                  </w:pPr>
                  <w:r>
                    <w:rPr>
                      <w:rFonts w:eastAsiaTheme="minorEastAsia"/>
                      <w:szCs w:val="21"/>
                    </w:rPr>
                    <w:t>0.001ND</w:t>
                  </w:r>
                </w:p>
              </w:tc>
              <w:tc>
                <w:tcPr>
                  <w:tcW w:w="744" w:type="pct"/>
                  <w:tcBorders>
                    <w:tl2br w:val="nil"/>
                    <w:tr2bl w:val="nil"/>
                  </w:tcBorders>
                  <w:vAlign w:val="center"/>
                </w:tcPr>
                <w:p>
                  <w:pPr>
                    <w:jc w:val="center"/>
                    <w:rPr>
                      <w:rFonts w:eastAsiaTheme="minorEastAsia"/>
                      <w:szCs w:val="21"/>
                    </w:rPr>
                  </w:pPr>
                  <w:r>
                    <w:rPr>
                      <w:rFonts w:eastAsiaTheme="minorEastAsia"/>
                      <w:szCs w:val="21"/>
                    </w:rPr>
                    <w:t>mg/L</w:t>
                  </w:r>
                </w:p>
              </w:tc>
              <w:tc>
                <w:tcPr>
                  <w:tcW w:w="745" w:type="pct"/>
                  <w:tcBorders>
                    <w:tl2br w:val="nil"/>
                    <w:tr2bl w:val="nil"/>
                  </w:tcBorders>
                  <w:vAlign w:val="center"/>
                </w:tcPr>
                <w:p>
                  <w:pPr>
                    <w:jc w:val="center"/>
                    <w:rPr>
                      <w:rFonts w:eastAsiaTheme="minorEastAsia"/>
                      <w:szCs w:val="21"/>
                    </w:rPr>
                  </w:pPr>
                  <w:r>
                    <w:rPr>
                      <w:rFonts w:eastAsiaTheme="minorEastAsia"/>
                      <w:szCs w:val="21"/>
                    </w:rPr>
                    <w:t>1.0</w:t>
                  </w:r>
                </w:p>
              </w:tc>
              <w:tc>
                <w:tcPr>
                  <w:tcW w:w="745" w:type="pct"/>
                  <w:tcBorders>
                    <w:tl2br w:val="nil"/>
                    <w:tr2bl w:val="nil"/>
                  </w:tcBorders>
                  <w:vAlign w:val="center"/>
                </w:tcPr>
                <w:p>
                  <w:pPr>
                    <w:jc w:val="center"/>
                    <w:rPr>
                      <w:rFonts w:eastAsiaTheme="minorEastAsia"/>
                      <w:szCs w:val="21"/>
                    </w:rPr>
                  </w:pPr>
                  <w:r>
                    <w:rPr>
                      <w:rFonts w:eastAsiaTheme="minorEastAsia"/>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vAlign w:val="center"/>
                </w:tcPr>
                <w:p>
                  <w:pPr>
                    <w:jc w:val="center"/>
                    <w:rPr>
                      <w:rFonts w:eastAsiaTheme="minorEastAsia"/>
                      <w:spacing w:val="6"/>
                      <w:szCs w:val="21"/>
                    </w:rPr>
                  </w:pPr>
                  <w:r>
                    <w:rPr>
                      <w:rFonts w:eastAsiaTheme="minorEastAsia"/>
                      <w:spacing w:val="6"/>
                      <w:szCs w:val="21"/>
                    </w:rPr>
                    <w:t>锌</w:t>
                  </w:r>
                </w:p>
              </w:tc>
              <w:tc>
                <w:tcPr>
                  <w:tcW w:w="1517" w:type="pct"/>
                  <w:tcBorders>
                    <w:tl2br w:val="nil"/>
                    <w:tr2bl w:val="nil"/>
                  </w:tcBorders>
                  <w:vAlign w:val="center"/>
                </w:tcPr>
                <w:p>
                  <w:pPr>
                    <w:jc w:val="center"/>
                    <w:rPr>
                      <w:rFonts w:eastAsiaTheme="minorEastAsia"/>
                      <w:szCs w:val="21"/>
                    </w:rPr>
                  </w:pPr>
                  <w:r>
                    <w:rPr>
                      <w:rFonts w:eastAsiaTheme="minorEastAsia"/>
                      <w:szCs w:val="21"/>
                    </w:rPr>
                    <w:t>0.05ND</w:t>
                  </w:r>
                </w:p>
              </w:tc>
              <w:tc>
                <w:tcPr>
                  <w:tcW w:w="744" w:type="pct"/>
                  <w:tcBorders>
                    <w:tl2br w:val="nil"/>
                    <w:tr2bl w:val="nil"/>
                  </w:tcBorders>
                  <w:vAlign w:val="center"/>
                </w:tcPr>
                <w:p>
                  <w:pPr>
                    <w:jc w:val="center"/>
                    <w:rPr>
                      <w:rFonts w:eastAsiaTheme="minorEastAsia"/>
                      <w:szCs w:val="21"/>
                    </w:rPr>
                  </w:pPr>
                  <w:r>
                    <w:rPr>
                      <w:rFonts w:eastAsiaTheme="minorEastAsia"/>
                      <w:szCs w:val="21"/>
                    </w:rPr>
                    <w:t>mg/L</w:t>
                  </w:r>
                </w:p>
              </w:tc>
              <w:tc>
                <w:tcPr>
                  <w:tcW w:w="745" w:type="pct"/>
                  <w:tcBorders>
                    <w:tl2br w:val="nil"/>
                    <w:tr2bl w:val="nil"/>
                  </w:tcBorders>
                  <w:vAlign w:val="center"/>
                </w:tcPr>
                <w:p>
                  <w:pPr>
                    <w:jc w:val="center"/>
                    <w:rPr>
                      <w:rFonts w:eastAsiaTheme="minorEastAsia"/>
                      <w:szCs w:val="21"/>
                    </w:rPr>
                  </w:pPr>
                  <w:r>
                    <w:rPr>
                      <w:rFonts w:eastAsiaTheme="minorEastAsia"/>
                      <w:szCs w:val="21"/>
                    </w:rPr>
                    <w:t>1.0</w:t>
                  </w:r>
                </w:p>
              </w:tc>
              <w:tc>
                <w:tcPr>
                  <w:tcW w:w="745" w:type="pct"/>
                  <w:tcBorders>
                    <w:tl2br w:val="nil"/>
                    <w:tr2bl w:val="nil"/>
                  </w:tcBorders>
                  <w:vAlign w:val="center"/>
                </w:tcPr>
                <w:p>
                  <w:pPr>
                    <w:jc w:val="center"/>
                    <w:rPr>
                      <w:rFonts w:eastAsiaTheme="minorEastAsia"/>
                      <w:szCs w:val="21"/>
                    </w:rPr>
                  </w:pPr>
                  <w:r>
                    <w:rPr>
                      <w:rFonts w:eastAsiaTheme="minorEastAsia"/>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vAlign w:val="center"/>
                </w:tcPr>
                <w:p>
                  <w:pPr>
                    <w:jc w:val="center"/>
                    <w:rPr>
                      <w:rFonts w:eastAsiaTheme="minorEastAsia"/>
                      <w:spacing w:val="6"/>
                      <w:szCs w:val="21"/>
                    </w:rPr>
                  </w:pPr>
                  <w:r>
                    <w:rPr>
                      <w:rFonts w:eastAsiaTheme="minorEastAsia"/>
                      <w:spacing w:val="6"/>
                      <w:szCs w:val="21"/>
                    </w:rPr>
                    <w:t>铁</w:t>
                  </w:r>
                </w:p>
              </w:tc>
              <w:tc>
                <w:tcPr>
                  <w:tcW w:w="1517" w:type="pct"/>
                  <w:tcBorders>
                    <w:tl2br w:val="nil"/>
                    <w:tr2bl w:val="nil"/>
                  </w:tcBorders>
                  <w:vAlign w:val="center"/>
                </w:tcPr>
                <w:p>
                  <w:pPr>
                    <w:jc w:val="center"/>
                    <w:rPr>
                      <w:rFonts w:eastAsiaTheme="minorEastAsia"/>
                      <w:szCs w:val="21"/>
                    </w:rPr>
                  </w:pPr>
                  <w:r>
                    <w:rPr>
                      <w:rFonts w:eastAsiaTheme="minorEastAsia"/>
                      <w:szCs w:val="21"/>
                    </w:rPr>
                    <w:t>0.20</w:t>
                  </w:r>
                </w:p>
              </w:tc>
              <w:tc>
                <w:tcPr>
                  <w:tcW w:w="744" w:type="pct"/>
                  <w:tcBorders>
                    <w:tl2br w:val="nil"/>
                    <w:tr2bl w:val="nil"/>
                  </w:tcBorders>
                  <w:vAlign w:val="center"/>
                </w:tcPr>
                <w:p>
                  <w:pPr>
                    <w:jc w:val="center"/>
                    <w:rPr>
                      <w:rFonts w:eastAsiaTheme="minorEastAsia"/>
                      <w:szCs w:val="21"/>
                    </w:rPr>
                  </w:pPr>
                  <w:r>
                    <w:rPr>
                      <w:rFonts w:eastAsiaTheme="minorEastAsia"/>
                      <w:szCs w:val="21"/>
                    </w:rPr>
                    <w:t>mg/L</w:t>
                  </w:r>
                </w:p>
              </w:tc>
              <w:tc>
                <w:tcPr>
                  <w:tcW w:w="745" w:type="pct"/>
                  <w:tcBorders>
                    <w:tl2br w:val="nil"/>
                    <w:tr2bl w:val="nil"/>
                  </w:tcBorders>
                  <w:vAlign w:val="center"/>
                </w:tcPr>
                <w:p>
                  <w:pPr>
                    <w:jc w:val="center"/>
                    <w:rPr>
                      <w:rFonts w:eastAsiaTheme="minorEastAsia"/>
                      <w:szCs w:val="21"/>
                    </w:rPr>
                  </w:pPr>
                  <w:r>
                    <w:rPr>
                      <w:rFonts w:eastAsiaTheme="minorEastAsia"/>
                      <w:szCs w:val="21"/>
                    </w:rPr>
                    <w:t>-</w:t>
                  </w:r>
                </w:p>
              </w:tc>
              <w:tc>
                <w:tcPr>
                  <w:tcW w:w="745" w:type="pct"/>
                  <w:tcBorders>
                    <w:tl2br w:val="nil"/>
                    <w:tr2bl w:val="nil"/>
                  </w:tcBorders>
                  <w:vAlign w:val="center"/>
                </w:tcPr>
                <w:p>
                  <w:pPr>
                    <w:jc w:val="center"/>
                    <w:rPr>
                      <w:rFonts w:eastAsiaTheme="minorEastAsia"/>
                      <w:szCs w:val="21"/>
                    </w:rPr>
                  </w:pPr>
                  <w:r>
                    <w:rPr>
                      <w:rFonts w:eastAsia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vAlign w:val="center"/>
                </w:tcPr>
                <w:p>
                  <w:pPr>
                    <w:jc w:val="center"/>
                    <w:rPr>
                      <w:rFonts w:eastAsiaTheme="minorEastAsia"/>
                      <w:spacing w:val="6"/>
                      <w:szCs w:val="21"/>
                    </w:rPr>
                  </w:pPr>
                  <w:r>
                    <w:rPr>
                      <w:rFonts w:eastAsiaTheme="minorEastAsia"/>
                      <w:spacing w:val="6"/>
                      <w:szCs w:val="21"/>
                    </w:rPr>
                    <w:t>锰</w:t>
                  </w:r>
                </w:p>
              </w:tc>
              <w:tc>
                <w:tcPr>
                  <w:tcW w:w="1517" w:type="pct"/>
                  <w:tcBorders>
                    <w:tl2br w:val="nil"/>
                    <w:tr2bl w:val="nil"/>
                  </w:tcBorders>
                  <w:vAlign w:val="center"/>
                </w:tcPr>
                <w:p>
                  <w:pPr>
                    <w:jc w:val="center"/>
                    <w:rPr>
                      <w:rFonts w:eastAsiaTheme="minorEastAsia"/>
                      <w:szCs w:val="21"/>
                    </w:rPr>
                  </w:pPr>
                  <w:r>
                    <w:rPr>
                      <w:rFonts w:eastAsiaTheme="minorEastAsia"/>
                      <w:szCs w:val="21"/>
                    </w:rPr>
                    <w:t>0.01ND</w:t>
                  </w:r>
                </w:p>
              </w:tc>
              <w:tc>
                <w:tcPr>
                  <w:tcW w:w="744" w:type="pct"/>
                  <w:tcBorders>
                    <w:tl2br w:val="nil"/>
                    <w:tr2bl w:val="nil"/>
                  </w:tcBorders>
                  <w:vAlign w:val="center"/>
                </w:tcPr>
                <w:p>
                  <w:pPr>
                    <w:jc w:val="center"/>
                    <w:rPr>
                      <w:rFonts w:eastAsiaTheme="minorEastAsia"/>
                      <w:szCs w:val="21"/>
                    </w:rPr>
                  </w:pPr>
                  <w:r>
                    <w:rPr>
                      <w:rFonts w:eastAsiaTheme="minorEastAsia"/>
                      <w:szCs w:val="21"/>
                    </w:rPr>
                    <w:t>mg/L</w:t>
                  </w:r>
                </w:p>
              </w:tc>
              <w:tc>
                <w:tcPr>
                  <w:tcW w:w="745" w:type="pct"/>
                  <w:tcBorders>
                    <w:tl2br w:val="nil"/>
                    <w:tr2bl w:val="nil"/>
                  </w:tcBorders>
                  <w:vAlign w:val="center"/>
                </w:tcPr>
                <w:p>
                  <w:pPr>
                    <w:jc w:val="center"/>
                    <w:rPr>
                      <w:rFonts w:eastAsiaTheme="minorEastAsia"/>
                      <w:szCs w:val="21"/>
                    </w:rPr>
                  </w:pPr>
                  <w:r>
                    <w:rPr>
                      <w:rFonts w:eastAsiaTheme="minorEastAsia"/>
                      <w:szCs w:val="21"/>
                    </w:rPr>
                    <w:t>-</w:t>
                  </w:r>
                </w:p>
              </w:tc>
              <w:tc>
                <w:tcPr>
                  <w:tcW w:w="745" w:type="pct"/>
                  <w:tcBorders>
                    <w:tl2br w:val="nil"/>
                    <w:tr2bl w:val="nil"/>
                  </w:tcBorders>
                  <w:vAlign w:val="center"/>
                </w:tcPr>
                <w:p>
                  <w:pPr>
                    <w:jc w:val="center"/>
                    <w:rPr>
                      <w:rFonts w:eastAsiaTheme="minorEastAsia"/>
                      <w:szCs w:val="21"/>
                    </w:rPr>
                  </w:pPr>
                  <w:r>
                    <w:rPr>
                      <w:rFonts w:eastAsia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vAlign w:val="center"/>
                </w:tcPr>
                <w:p>
                  <w:pPr>
                    <w:jc w:val="center"/>
                    <w:rPr>
                      <w:rFonts w:eastAsiaTheme="minorEastAsia"/>
                      <w:szCs w:val="21"/>
                    </w:rPr>
                  </w:pPr>
                  <w:r>
                    <w:rPr>
                      <w:rFonts w:eastAsiaTheme="minorEastAsia"/>
                      <w:spacing w:val="6"/>
                      <w:szCs w:val="21"/>
                    </w:rPr>
                    <w:t>铅</w:t>
                  </w:r>
                </w:p>
              </w:tc>
              <w:tc>
                <w:tcPr>
                  <w:tcW w:w="1517" w:type="pct"/>
                  <w:tcBorders>
                    <w:tl2br w:val="nil"/>
                    <w:tr2bl w:val="nil"/>
                  </w:tcBorders>
                  <w:vAlign w:val="center"/>
                </w:tcPr>
                <w:p>
                  <w:pPr>
                    <w:jc w:val="center"/>
                    <w:rPr>
                      <w:rFonts w:eastAsiaTheme="minorEastAsia"/>
                      <w:szCs w:val="21"/>
                    </w:rPr>
                  </w:pPr>
                  <w:r>
                    <w:rPr>
                      <w:rFonts w:eastAsiaTheme="minorEastAsia"/>
                      <w:szCs w:val="21"/>
                    </w:rPr>
                    <w:t>0.002ND</w:t>
                  </w:r>
                </w:p>
              </w:tc>
              <w:tc>
                <w:tcPr>
                  <w:tcW w:w="744" w:type="pct"/>
                  <w:tcBorders>
                    <w:tl2br w:val="nil"/>
                    <w:tr2bl w:val="nil"/>
                  </w:tcBorders>
                  <w:vAlign w:val="center"/>
                </w:tcPr>
                <w:p>
                  <w:pPr>
                    <w:jc w:val="center"/>
                    <w:rPr>
                      <w:rFonts w:eastAsiaTheme="minorEastAsia"/>
                      <w:szCs w:val="21"/>
                    </w:rPr>
                  </w:pPr>
                  <w:r>
                    <w:rPr>
                      <w:rFonts w:eastAsiaTheme="minorEastAsia"/>
                      <w:szCs w:val="21"/>
                    </w:rPr>
                    <w:t>mg/L</w:t>
                  </w:r>
                </w:p>
              </w:tc>
              <w:tc>
                <w:tcPr>
                  <w:tcW w:w="745" w:type="pct"/>
                  <w:tcBorders>
                    <w:tl2br w:val="nil"/>
                    <w:tr2bl w:val="nil"/>
                  </w:tcBorders>
                  <w:vAlign w:val="center"/>
                </w:tcPr>
                <w:p>
                  <w:pPr>
                    <w:jc w:val="center"/>
                    <w:rPr>
                      <w:rFonts w:eastAsiaTheme="minorEastAsia"/>
                      <w:szCs w:val="21"/>
                    </w:rPr>
                  </w:pPr>
                  <w:r>
                    <w:rPr>
                      <w:rFonts w:eastAsiaTheme="minorEastAsia"/>
                      <w:szCs w:val="21"/>
                    </w:rPr>
                    <w:t>0.05</w:t>
                  </w:r>
                </w:p>
              </w:tc>
              <w:tc>
                <w:tcPr>
                  <w:tcW w:w="745" w:type="pct"/>
                  <w:tcBorders>
                    <w:tl2br w:val="nil"/>
                    <w:tr2bl w:val="nil"/>
                  </w:tcBorders>
                  <w:vAlign w:val="center"/>
                </w:tcPr>
                <w:p>
                  <w:pPr>
                    <w:jc w:val="center"/>
                    <w:rPr>
                      <w:rFonts w:eastAsiaTheme="minorEastAsia"/>
                      <w:szCs w:val="21"/>
                    </w:rPr>
                  </w:pPr>
                  <w:r>
                    <w:rPr>
                      <w:rFonts w:eastAsiaTheme="minorEastAsia"/>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vAlign w:val="center"/>
                </w:tcPr>
                <w:p>
                  <w:pPr>
                    <w:jc w:val="center"/>
                    <w:rPr>
                      <w:rFonts w:eastAsiaTheme="minorEastAsia"/>
                      <w:spacing w:val="6"/>
                      <w:szCs w:val="21"/>
                    </w:rPr>
                  </w:pPr>
                  <w:r>
                    <w:rPr>
                      <w:rFonts w:eastAsiaTheme="minorEastAsia"/>
                      <w:spacing w:val="6"/>
                      <w:szCs w:val="21"/>
                    </w:rPr>
                    <w:t>镉</w:t>
                  </w:r>
                </w:p>
              </w:tc>
              <w:tc>
                <w:tcPr>
                  <w:tcW w:w="1517" w:type="pct"/>
                  <w:tcBorders>
                    <w:tl2br w:val="nil"/>
                    <w:tr2bl w:val="nil"/>
                  </w:tcBorders>
                  <w:vAlign w:val="center"/>
                </w:tcPr>
                <w:p>
                  <w:pPr>
                    <w:jc w:val="center"/>
                    <w:rPr>
                      <w:rFonts w:eastAsiaTheme="minorEastAsia"/>
                      <w:szCs w:val="21"/>
                    </w:rPr>
                  </w:pPr>
                  <w:r>
                    <w:rPr>
                      <w:rFonts w:eastAsiaTheme="minorEastAsia"/>
                      <w:szCs w:val="21"/>
                    </w:rPr>
                    <w:t>0.0001ND</w:t>
                  </w:r>
                </w:p>
              </w:tc>
              <w:tc>
                <w:tcPr>
                  <w:tcW w:w="744" w:type="pct"/>
                  <w:tcBorders>
                    <w:tl2br w:val="nil"/>
                    <w:tr2bl w:val="nil"/>
                  </w:tcBorders>
                  <w:vAlign w:val="center"/>
                </w:tcPr>
                <w:p>
                  <w:pPr>
                    <w:jc w:val="center"/>
                    <w:rPr>
                      <w:rFonts w:eastAsiaTheme="minorEastAsia"/>
                      <w:szCs w:val="21"/>
                    </w:rPr>
                  </w:pPr>
                  <w:r>
                    <w:rPr>
                      <w:rFonts w:eastAsiaTheme="minorEastAsia"/>
                      <w:szCs w:val="21"/>
                    </w:rPr>
                    <w:t>mg/L</w:t>
                  </w:r>
                </w:p>
              </w:tc>
              <w:tc>
                <w:tcPr>
                  <w:tcW w:w="745" w:type="pct"/>
                  <w:tcBorders>
                    <w:tl2br w:val="nil"/>
                    <w:tr2bl w:val="nil"/>
                  </w:tcBorders>
                  <w:vAlign w:val="center"/>
                </w:tcPr>
                <w:p>
                  <w:pPr>
                    <w:jc w:val="center"/>
                    <w:rPr>
                      <w:rFonts w:eastAsiaTheme="minorEastAsia"/>
                      <w:szCs w:val="21"/>
                    </w:rPr>
                  </w:pPr>
                  <w:r>
                    <w:rPr>
                      <w:rFonts w:eastAsiaTheme="minorEastAsia"/>
                      <w:szCs w:val="21"/>
                    </w:rPr>
                    <w:t>0.005</w:t>
                  </w:r>
                </w:p>
              </w:tc>
              <w:tc>
                <w:tcPr>
                  <w:tcW w:w="745" w:type="pct"/>
                  <w:tcBorders>
                    <w:tl2br w:val="nil"/>
                    <w:tr2bl w:val="nil"/>
                  </w:tcBorders>
                  <w:vAlign w:val="center"/>
                </w:tcPr>
                <w:p>
                  <w:pPr>
                    <w:jc w:val="center"/>
                    <w:rPr>
                      <w:rFonts w:eastAsiaTheme="minorEastAsia"/>
                      <w:szCs w:val="21"/>
                    </w:rPr>
                  </w:pPr>
                  <w:r>
                    <w:rPr>
                      <w:rFonts w:eastAsiaTheme="minorEastAsia"/>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vAlign w:val="center"/>
                </w:tcPr>
                <w:p>
                  <w:pPr>
                    <w:jc w:val="center"/>
                    <w:rPr>
                      <w:rFonts w:eastAsiaTheme="minorEastAsia"/>
                      <w:szCs w:val="21"/>
                    </w:rPr>
                  </w:pPr>
                  <w:r>
                    <w:rPr>
                      <w:rFonts w:eastAsiaTheme="minorEastAsia"/>
                      <w:spacing w:val="6"/>
                      <w:szCs w:val="21"/>
                    </w:rPr>
                    <w:t>硫酸盐</w:t>
                  </w:r>
                </w:p>
              </w:tc>
              <w:tc>
                <w:tcPr>
                  <w:tcW w:w="1517" w:type="pct"/>
                  <w:tcBorders>
                    <w:tl2br w:val="nil"/>
                    <w:tr2bl w:val="nil"/>
                  </w:tcBorders>
                  <w:vAlign w:val="center"/>
                </w:tcPr>
                <w:p>
                  <w:pPr>
                    <w:jc w:val="center"/>
                    <w:rPr>
                      <w:rFonts w:eastAsiaTheme="minorEastAsia"/>
                      <w:szCs w:val="21"/>
                    </w:rPr>
                  </w:pPr>
                  <w:r>
                    <w:rPr>
                      <w:rFonts w:eastAsiaTheme="minorEastAsia"/>
                      <w:szCs w:val="21"/>
                    </w:rPr>
                    <w:t>17</w:t>
                  </w:r>
                </w:p>
              </w:tc>
              <w:tc>
                <w:tcPr>
                  <w:tcW w:w="744" w:type="pct"/>
                  <w:tcBorders>
                    <w:tl2br w:val="nil"/>
                    <w:tr2bl w:val="nil"/>
                  </w:tcBorders>
                  <w:vAlign w:val="center"/>
                </w:tcPr>
                <w:p>
                  <w:pPr>
                    <w:jc w:val="center"/>
                    <w:rPr>
                      <w:rFonts w:eastAsiaTheme="minorEastAsia"/>
                      <w:szCs w:val="21"/>
                    </w:rPr>
                  </w:pPr>
                  <w:r>
                    <w:rPr>
                      <w:rFonts w:eastAsiaTheme="minorEastAsia"/>
                      <w:szCs w:val="21"/>
                    </w:rPr>
                    <w:t>mg/L</w:t>
                  </w:r>
                </w:p>
              </w:tc>
              <w:tc>
                <w:tcPr>
                  <w:tcW w:w="745" w:type="pct"/>
                  <w:tcBorders>
                    <w:tl2br w:val="nil"/>
                    <w:tr2bl w:val="nil"/>
                  </w:tcBorders>
                  <w:vAlign w:val="center"/>
                </w:tcPr>
                <w:p>
                  <w:pPr>
                    <w:jc w:val="center"/>
                    <w:rPr>
                      <w:rFonts w:eastAsiaTheme="minorEastAsia"/>
                      <w:szCs w:val="21"/>
                    </w:rPr>
                  </w:pPr>
                  <w:r>
                    <w:rPr>
                      <w:rFonts w:eastAsiaTheme="minorEastAsia"/>
                      <w:szCs w:val="21"/>
                    </w:rPr>
                    <w:t>-</w:t>
                  </w:r>
                </w:p>
              </w:tc>
              <w:tc>
                <w:tcPr>
                  <w:tcW w:w="745" w:type="pct"/>
                  <w:tcBorders>
                    <w:tl2br w:val="nil"/>
                    <w:tr2bl w:val="nil"/>
                  </w:tcBorders>
                  <w:vAlign w:val="center"/>
                </w:tcPr>
                <w:p>
                  <w:pPr>
                    <w:jc w:val="center"/>
                    <w:rPr>
                      <w:rFonts w:eastAsiaTheme="minorEastAsia"/>
                      <w:szCs w:val="21"/>
                    </w:rPr>
                  </w:pPr>
                  <w:r>
                    <w:rPr>
                      <w:rFonts w:eastAsia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vAlign w:val="center"/>
                </w:tcPr>
                <w:p>
                  <w:pPr>
                    <w:jc w:val="center"/>
                    <w:rPr>
                      <w:rFonts w:eastAsiaTheme="minorEastAsia"/>
                      <w:szCs w:val="21"/>
                    </w:rPr>
                  </w:pPr>
                  <w:r>
                    <w:rPr>
                      <w:rFonts w:eastAsiaTheme="minorEastAsia"/>
                      <w:spacing w:val="6"/>
                      <w:szCs w:val="21"/>
                    </w:rPr>
                    <w:t>硝酸盐氮</w:t>
                  </w:r>
                </w:p>
              </w:tc>
              <w:tc>
                <w:tcPr>
                  <w:tcW w:w="1517" w:type="pct"/>
                  <w:tcBorders>
                    <w:tl2br w:val="nil"/>
                    <w:tr2bl w:val="nil"/>
                  </w:tcBorders>
                  <w:vAlign w:val="center"/>
                </w:tcPr>
                <w:p>
                  <w:pPr>
                    <w:jc w:val="center"/>
                    <w:rPr>
                      <w:rFonts w:eastAsiaTheme="minorEastAsia"/>
                      <w:szCs w:val="21"/>
                    </w:rPr>
                  </w:pPr>
                  <w:r>
                    <w:rPr>
                      <w:rFonts w:eastAsiaTheme="minorEastAsia"/>
                      <w:szCs w:val="21"/>
                    </w:rPr>
                    <w:t>0.30</w:t>
                  </w:r>
                </w:p>
              </w:tc>
              <w:tc>
                <w:tcPr>
                  <w:tcW w:w="744" w:type="pct"/>
                  <w:tcBorders>
                    <w:tl2br w:val="nil"/>
                    <w:tr2bl w:val="nil"/>
                  </w:tcBorders>
                  <w:vAlign w:val="center"/>
                </w:tcPr>
                <w:p>
                  <w:pPr>
                    <w:jc w:val="center"/>
                    <w:rPr>
                      <w:rFonts w:eastAsiaTheme="minorEastAsia"/>
                      <w:szCs w:val="21"/>
                    </w:rPr>
                  </w:pPr>
                  <w:r>
                    <w:rPr>
                      <w:rFonts w:eastAsiaTheme="minorEastAsia"/>
                      <w:szCs w:val="21"/>
                    </w:rPr>
                    <w:t>mg/L</w:t>
                  </w:r>
                </w:p>
              </w:tc>
              <w:tc>
                <w:tcPr>
                  <w:tcW w:w="745" w:type="pct"/>
                  <w:tcBorders>
                    <w:tl2br w:val="nil"/>
                    <w:tr2bl w:val="nil"/>
                  </w:tcBorders>
                  <w:vAlign w:val="center"/>
                </w:tcPr>
                <w:p>
                  <w:pPr>
                    <w:jc w:val="center"/>
                    <w:rPr>
                      <w:rFonts w:eastAsiaTheme="minorEastAsia"/>
                      <w:szCs w:val="21"/>
                    </w:rPr>
                  </w:pPr>
                  <w:r>
                    <w:rPr>
                      <w:rFonts w:eastAsiaTheme="minorEastAsia"/>
                      <w:szCs w:val="21"/>
                    </w:rPr>
                    <w:t>-</w:t>
                  </w:r>
                </w:p>
              </w:tc>
              <w:tc>
                <w:tcPr>
                  <w:tcW w:w="745" w:type="pct"/>
                  <w:tcBorders>
                    <w:tl2br w:val="nil"/>
                    <w:tr2bl w:val="nil"/>
                  </w:tcBorders>
                  <w:vAlign w:val="center"/>
                </w:tcPr>
                <w:p>
                  <w:pPr>
                    <w:jc w:val="center"/>
                    <w:rPr>
                      <w:rFonts w:eastAsiaTheme="minorEastAsia"/>
                      <w:szCs w:val="21"/>
                    </w:rPr>
                  </w:pPr>
                  <w:r>
                    <w:rPr>
                      <w:rFonts w:eastAsia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vAlign w:val="center"/>
                </w:tcPr>
                <w:p>
                  <w:pPr>
                    <w:jc w:val="center"/>
                    <w:rPr>
                      <w:rFonts w:eastAsiaTheme="minorEastAsia"/>
                      <w:szCs w:val="21"/>
                    </w:rPr>
                  </w:pPr>
                  <w:r>
                    <w:rPr>
                      <w:rFonts w:eastAsiaTheme="minorEastAsia"/>
                      <w:spacing w:val="6"/>
                      <w:szCs w:val="21"/>
                    </w:rPr>
                    <w:t>砷</w:t>
                  </w:r>
                </w:p>
              </w:tc>
              <w:tc>
                <w:tcPr>
                  <w:tcW w:w="1517" w:type="pct"/>
                  <w:tcBorders>
                    <w:tl2br w:val="nil"/>
                    <w:tr2bl w:val="nil"/>
                  </w:tcBorders>
                  <w:vAlign w:val="center"/>
                </w:tcPr>
                <w:p>
                  <w:pPr>
                    <w:jc w:val="center"/>
                    <w:rPr>
                      <w:rFonts w:eastAsiaTheme="minorEastAsia"/>
                      <w:szCs w:val="21"/>
                    </w:rPr>
                  </w:pPr>
                  <w:r>
                    <w:rPr>
                      <w:rFonts w:eastAsiaTheme="minorEastAsia"/>
                      <w:szCs w:val="21"/>
                    </w:rPr>
                    <w:t>0.3×10</w:t>
                  </w:r>
                  <w:r>
                    <w:rPr>
                      <w:rFonts w:eastAsiaTheme="minorEastAsia"/>
                      <w:szCs w:val="21"/>
                      <w:vertAlign w:val="superscript"/>
                    </w:rPr>
                    <w:t>-3</w:t>
                  </w:r>
                  <w:r>
                    <w:rPr>
                      <w:rFonts w:eastAsiaTheme="minorEastAsia"/>
                      <w:szCs w:val="21"/>
                    </w:rPr>
                    <w:t>ND</w:t>
                  </w:r>
                </w:p>
              </w:tc>
              <w:tc>
                <w:tcPr>
                  <w:tcW w:w="744" w:type="pct"/>
                  <w:tcBorders>
                    <w:tl2br w:val="nil"/>
                    <w:tr2bl w:val="nil"/>
                  </w:tcBorders>
                  <w:vAlign w:val="center"/>
                </w:tcPr>
                <w:p>
                  <w:pPr>
                    <w:jc w:val="center"/>
                    <w:rPr>
                      <w:rFonts w:eastAsiaTheme="minorEastAsia"/>
                      <w:szCs w:val="21"/>
                    </w:rPr>
                  </w:pPr>
                  <w:r>
                    <w:rPr>
                      <w:rFonts w:eastAsiaTheme="minorEastAsia"/>
                      <w:szCs w:val="21"/>
                    </w:rPr>
                    <w:t>mg/L</w:t>
                  </w:r>
                </w:p>
              </w:tc>
              <w:tc>
                <w:tcPr>
                  <w:tcW w:w="745" w:type="pct"/>
                  <w:tcBorders>
                    <w:tl2br w:val="nil"/>
                    <w:tr2bl w:val="nil"/>
                  </w:tcBorders>
                  <w:vAlign w:val="center"/>
                </w:tcPr>
                <w:p>
                  <w:pPr>
                    <w:jc w:val="center"/>
                    <w:rPr>
                      <w:rFonts w:eastAsiaTheme="minorEastAsia"/>
                      <w:szCs w:val="21"/>
                    </w:rPr>
                  </w:pPr>
                  <w:r>
                    <w:rPr>
                      <w:rFonts w:eastAsiaTheme="minorEastAsia"/>
                      <w:szCs w:val="21"/>
                    </w:rPr>
                    <w:t>0.05</w:t>
                  </w:r>
                </w:p>
              </w:tc>
              <w:tc>
                <w:tcPr>
                  <w:tcW w:w="745" w:type="pct"/>
                  <w:tcBorders>
                    <w:tl2br w:val="nil"/>
                    <w:tr2bl w:val="nil"/>
                  </w:tcBorders>
                  <w:vAlign w:val="center"/>
                </w:tcPr>
                <w:p>
                  <w:pPr>
                    <w:jc w:val="center"/>
                    <w:rPr>
                      <w:rFonts w:eastAsiaTheme="minorEastAsia"/>
                      <w:szCs w:val="21"/>
                    </w:rPr>
                  </w:pPr>
                  <w:r>
                    <w:rPr>
                      <w:rFonts w:eastAsiaTheme="minorEastAsia"/>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vAlign w:val="center"/>
                </w:tcPr>
                <w:p>
                  <w:pPr>
                    <w:jc w:val="center"/>
                    <w:rPr>
                      <w:rFonts w:eastAsiaTheme="minorEastAsia"/>
                      <w:spacing w:val="6"/>
                      <w:szCs w:val="21"/>
                    </w:rPr>
                  </w:pPr>
                  <w:r>
                    <w:rPr>
                      <w:rFonts w:eastAsiaTheme="minorEastAsia"/>
                      <w:spacing w:val="6"/>
                      <w:szCs w:val="21"/>
                    </w:rPr>
                    <w:t>汞</w:t>
                  </w:r>
                </w:p>
              </w:tc>
              <w:tc>
                <w:tcPr>
                  <w:tcW w:w="1517" w:type="pct"/>
                  <w:tcBorders>
                    <w:tl2br w:val="nil"/>
                    <w:tr2bl w:val="nil"/>
                  </w:tcBorders>
                  <w:vAlign w:val="center"/>
                </w:tcPr>
                <w:p>
                  <w:pPr>
                    <w:jc w:val="center"/>
                    <w:rPr>
                      <w:rFonts w:eastAsiaTheme="minorEastAsia"/>
                      <w:szCs w:val="21"/>
                    </w:rPr>
                  </w:pPr>
                  <w:r>
                    <w:rPr>
                      <w:rFonts w:eastAsiaTheme="minorEastAsia"/>
                      <w:szCs w:val="21"/>
                    </w:rPr>
                    <w:t>0.04×10</w:t>
                  </w:r>
                  <w:r>
                    <w:rPr>
                      <w:rFonts w:eastAsiaTheme="minorEastAsia"/>
                      <w:szCs w:val="21"/>
                      <w:vertAlign w:val="superscript"/>
                    </w:rPr>
                    <w:t>-3</w:t>
                  </w:r>
                  <w:r>
                    <w:rPr>
                      <w:rFonts w:eastAsiaTheme="minorEastAsia"/>
                      <w:szCs w:val="21"/>
                    </w:rPr>
                    <w:t>ND</w:t>
                  </w:r>
                </w:p>
              </w:tc>
              <w:tc>
                <w:tcPr>
                  <w:tcW w:w="744" w:type="pct"/>
                  <w:tcBorders>
                    <w:tl2br w:val="nil"/>
                    <w:tr2bl w:val="nil"/>
                  </w:tcBorders>
                  <w:vAlign w:val="center"/>
                </w:tcPr>
                <w:p>
                  <w:pPr>
                    <w:jc w:val="center"/>
                    <w:rPr>
                      <w:rFonts w:eastAsiaTheme="minorEastAsia"/>
                      <w:szCs w:val="21"/>
                    </w:rPr>
                  </w:pPr>
                  <w:r>
                    <w:rPr>
                      <w:rFonts w:eastAsiaTheme="minorEastAsia"/>
                      <w:szCs w:val="21"/>
                    </w:rPr>
                    <w:t>mg/L</w:t>
                  </w:r>
                </w:p>
              </w:tc>
              <w:tc>
                <w:tcPr>
                  <w:tcW w:w="745" w:type="pct"/>
                  <w:tcBorders>
                    <w:tl2br w:val="nil"/>
                    <w:tr2bl w:val="nil"/>
                  </w:tcBorders>
                  <w:vAlign w:val="center"/>
                </w:tcPr>
                <w:p>
                  <w:pPr>
                    <w:jc w:val="center"/>
                    <w:rPr>
                      <w:rFonts w:eastAsiaTheme="minorEastAsia"/>
                      <w:szCs w:val="21"/>
                    </w:rPr>
                  </w:pPr>
                  <w:r>
                    <w:rPr>
                      <w:rFonts w:eastAsiaTheme="minorEastAsia"/>
                      <w:szCs w:val="21"/>
                    </w:rPr>
                    <w:t>0.0001</w:t>
                  </w:r>
                </w:p>
              </w:tc>
              <w:tc>
                <w:tcPr>
                  <w:tcW w:w="745" w:type="pct"/>
                  <w:tcBorders>
                    <w:tl2br w:val="nil"/>
                    <w:tr2bl w:val="nil"/>
                  </w:tcBorders>
                  <w:vAlign w:val="center"/>
                </w:tcPr>
                <w:p>
                  <w:pPr>
                    <w:jc w:val="center"/>
                    <w:rPr>
                      <w:rFonts w:eastAsiaTheme="minorEastAsia"/>
                      <w:szCs w:val="21"/>
                    </w:rPr>
                  </w:pPr>
                  <w:r>
                    <w:rPr>
                      <w:rFonts w:eastAsiaTheme="minorEastAsia"/>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vAlign w:val="center"/>
                </w:tcPr>
                <w:p>
                  <w:pPr>
                    <w:jc w:val="center"/>
                    <w:rPr>
                      <w:rFonts w:eastAsiaTheme="minorEastAsia"/>
                      <w:spacing w:val="6"/>
                      <w:szCs w:val="21"/>
                    </w:rPr>
                  </w:pPr>
                  <w:r>
                    <w:rPr>
                      <w:rFonts w:eastAsiaTheme="minorEastAsia"/>
                      <w:spacing w:val="6"/>
                      <w:szCs w:val="21"/>
                    </w:rPr>
                    <w:t>挥发酚</w:t>
                  </w:r>
                </w:p>
              </w:tc>
              <w:tc>
                <w:tcPr>
                  <w:tcW w:w="1517" w:type="pct"/>
                  <w:tcBorders>
                    <w:tl2br w:val="nil"/>
                    <w:tr2bl w:val="nil"/>
                  </w:tcBorders>
                  <w:vAlign w:val="center"/>
                </w:tcPr>
                <w:p>
                  <w:pPr>
                    <w:jc w:val="center"/>
                    <w:rPr>
                      <w:rFonts w:eastAsiaTheme="minorEastAsia"/>
                      <w:szCs w:val="21"/>
                    </w:rPr>
                  </w:pPr>
                  <w:r>
                    <w:rPr>
                      <w:rFonts w:eastAsiaTheme="minorEastAsia"/>
                      <w:szCs w:val="21"/>
                    </w:rPr>
                    <w:t>0.0003ND</w:t>
                  </w:r>
                </w:p>
              </w:tc>
              <w:tc>
                <w:tcPr>
                  <w:tcW w:w="744" w:type="pct"/>
                  <w:tcBorders>
                    <w:tl2br w:val="nil"/>
                    <w:tr2bl w:val="nil"/>
                  </w:tcBorders>
                  <w:vAlign w:val="center"/>
                </w:tcPr>
                <w:p>
                  <w:pPr>
                    <w:jc w:val="center"/>
                    <w:rPr>
                      <w:rFonts w:eastAsiaTheme="minorEastAsia"/>
                      <w:szCs w:val="21"/>
                    </w:rPr>
                  </w:pPr>
                  <w:r>
                    <w:rPr>
                      <w:rFonts w:eastAsiaTheme="minorEastAsia"/>
                      <w:szCs w:val="21"/>
                    </w:rPr>
                    <w:t>mg/L</w:t>
                  </w:r>
                </w:p>
              </w:tc>
              <w:tc>
                <w:tcPr>
                  <w:tcW w:w="745" w:type="pct"/>
                  <w:tcBorders>
                    <w:tl2br w:val="nil"/>
                    <w:tr2bl w:val="nil"/>
                  </w:tcBorders>
                  <w:vAlign w:val="center"/>
                </w:tcPr>
                <w:p>
                  <w:pPr>
                    <w:jc w:val="center"/>
                    <w:rPr>
                      <w:rFonts w:eastAsiaTheme="minorEastAsia"/>
                      <w:szCs w:val="21"/>
                    </w:rPr>
                  </w:pPr>
                  <w:r>
                    <w:rPr>
                      <w:rFonts w:eastAsiaTheme="minorEastAsia"/>
                      <w:szCs w:val="21"/>
                    </w:rPr>
                    <w:t>0.005</w:t>
                  </w:r>
                </w:p>
              </w:tc>
              <w:tc>
                <w:tcPr>
                  <w:tcW w:w="745" w:type="pct"/>
                  <w:tcBorders>
                    <w:tl2br w:val="nil"/>
                    <w:tr2bl w:val="nil"/>
                  </w:tcBorders>
                  <w:vAlign w:val="center"/>
                </w:tcPr>
                <w:p>
                  <w:pPr>
                    <w:jc w:val="center"/>
                    <w:rPr>
                      <w:rFonts w:eastAsiaTheme="minorEastAsia"/>
                      <w:szCs w:val="21"/>
                    </w:rPr>
                  </w:pPr>
                  <w:r>
                    <w:rPr>
                      <w:rFonts w:eastAsiaTheme="minorEastAsia"/>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l2br w:val="nil"/>
                    <w:tr2bl w:val="nil"/>
                  </w:tcBorders>
                  <w:vAlign w:val="center"/>
                </w:tcPr>
                <w:p>
                  <w:pPr>
                    <w:jc w:val="center"/>
                    <w:rPr>
                      <w:rFonts w:eastAsiaTheme="minorEastAsia"/>
                      <w:szCs w:val="21"/>
                    </w:rPr>
                  </w:pPr>
                  <w:r>
                    <w:rPr>
                      <w:rFonts w:eastAsiaTheme="minorEastAsia"/>
                      <w:szCs w:val="21"/>
                    </w:rPr>
                    <w:t>评价标准</w:t>
                  </w:r>
                </w:p>
              </w:tc>
              <w:tc>
                <w:tcPr>
                  <w:tcW w:w="3751" w:type="pct"/>
                  <w:gridSpan w:val="4"/>
                  <w:tcBorders>
                    <w:tl2br w:val="nil"/>
                    <w:tr2bl w:val="nil"/>
                  </w:tcBorders>
                  <w:vAlign w:val="center"/>
                </w:tcPr>
                <w:p>
                  <w:pPr>
                    <w:rPr>
                      <w:rFonts w:eastAsiaTheme="minorEastAsia"/>
                      <w:szCs w:val="21"/>
                    </w:rPr>
                  </w:pPr>
                  <w:r>
                    <w:rPr>
                      <w:rFonts w:eastAsiaTheme="minorEastAsia"/>
                      <w:szCs w:val="21"/>
                    </w:rPr>
                    <w:t>《地表水环境质量标准》（GB 3838-2002）Ⅲ类水域功能区</w:t>
                  </w:r>
                </w:p>
              </w:tc>
            </w:tr>
          </w:tbl>
          <w:p>
            <w:pPr>
              <w:spacing w:line="360" w:lineRule="auto"/>
              <w:ind w:firstLine="480" w:firstLineChars="200"/>
              <w:rPr>
                <w:color w:val="000000" w:themeColor="text1"/>
                <w:sz w:val="24"/>
              </w:rPr>
            </w:pPr>
            <w:r>
              <w:rPr>
                <w:color w:val="000000" w:themeColor="text1"/>
                <w:sz w:val="24"/>
              </w:rPr>
              <w:t>根据20</w:t>
            </w:r>
            <w:r>
              <w:rPr>
                <w:rFonts w:hint="eastAsia"/>
                <w:color w:val="000000" w:themeColor="text1"/>
                <w:sz w:val="24"/>
              </w:rPr>
              <w:t>20</w:t>
            </w:r>
            <w:r>
              <w:rPr>
                <w:color w:val="000000" w:themeColor="text1"/>
                <w:sz w:val="24"/>
              </w:rPr>
              <w:t>年0</w:t>
            </w:r>
            <w:r>
              <w:rPr>
                <w:rFonts w:hint="eastAsia"/>
                <w:color w:val="000000" w:themeColor="text1"/>
                <w:sz w:val="24"/>
              </w:rPr>
              <w:t>1</w:t>
            </w:r>
            <w:r>
              <w:rPr>
                <w:color w:val="000000" w:themeColor="text1"/>
                <w:sz w:val="24"/>
              </w:rPr>
              <w:t>月</w:t>
            </w:r>
            <w:r>
              <w:rPr>
                <w:rFonts w:hint="eastAsia"/>
                <w:color w:val="000000" w:themeColor="text1"/>
                <w:sz w:val="24"/>
              </w:rPr>
              <w:t>02</w:t>
            </w:r>
            <w:r>
              <w:rPr>
                <w:color w:val="000000" w:themeColor="text1"/>
                <w:sz w:val="24"/>
              </w:rPr>
              <w:t>日汨罗市环境保护监测站对李家河水质调查的数据，李家河</w:t>
            </w:r>
            <w:r>
              <w:rPr>
                <w:rFonts w:hint="eastAsia"/>
                <w:color w:val="000000" w:themeColor="text1"/>
                <w:sz w:val="24"/>
              </w:rPr>
              <w:t>氨氮</w:t>
            </w:r>
            <w:r>
              <w:rPr>
                <w:color w:val="000000" w:themeColor="text1"/>
                <w:sz w:val="24"/>
              </w:rPr>
              <w:t>及总磷指标超标，主要是因为生活污水直排，以及周围工业企业随意乱排现象造成，现李家河正进行</w:t>
            </w:r>
            <w:r>
              <w:rPr>
                <w:rFonts w:hint="eastAsia"/>
                <w:color w:val="000000" w:themeColor="text1"/>
                <w:sz w:val="24"/>
              </w:rPr>
              <w:t>黑臭水体</w:t>
            </w:r>
            <w:r>
              <w:rPr>
                <w:color w:val="000000" w:themeColor="text1"/>
                <w:sz w:val="24"/>
              </w:rPr>
              <w:t>整治，整治完成后</w:t>
            </w:r>
            <w:r>
              <w:rPr>
                <w:rFonts w:hint="eastAsia"/>
                <w:color w:val="000000" w:themeColor="text1"/>
                <w:sz w:val="24"/>
              </w:rPr>
              <w:t>，</w:t>
            </w:r>
            <w:r>
              <w:rPr>
                <w:color w:val="000000" w:themeColor="text1"/>
                <w:sz w:val="24"/>
              </w:rPr>
              <w:t>其超标情况将逐渐改善。</w:t>
            </w:r>
          </w:p>
          <w:p>
            <w:pPr>
              <w:pStyle w:val="25"/>
              <w:spacing w:line="360" w:lineRule="auto"/>
              <w:ind w:firstLine="480" w:firstLineChars="200"/>
              <w:rPr>
                <w:sz w:val="24"/>
              </w:rPr>
            </w:pPr>
            <w:r>
              <w:rPr>
                <w:rFonts w:hint="eastAsia"/>
                <w:sz w:val="24"/>
              </w:rPr>
              <w:t>2.3南湖监测数据</w:t>
            </w:r>
          </w:p>
          <w:p>
            <w:pPr>
              <w:pStyle w:val="25"/>
              <w:spacing w:line="360" w:lineRule="auto"/>
              <w:ind w:firstLine="480" w:firstLineChars="200"/>
              <w:rPr>
                <w:sz w:val="24"/>
              </w:rPr>
            </w:pPr>
            <w:r>
              <w:rPr>
                <w:sz w:val="24"/>
              </w:rPr>
              <w:t>为了了解</w:t>
            </w:r>
            <w:r>
              <w:rPr>
                <w:rFonts w:hint="eastAsia"/>
                <w:sz w:val="24"/>
              </w:rPr>
              <w:t>南湖</w:t>
            </w:r>
            <w:r>
              <w:rPr>
                <w:sz w:val="24"/>
              </w:rPr>
              <w:t>环境质量现状，本环评引用了</w:t>
            </w:r>
            <w:r>
              <w:rPr>
                <w:rFonts w:hint="eastAsia"/>
                <w:sz w:val="24"/>
              </w:rPr>
              <w:t>2019年12月岳阳市环境监测中心</w:t>
            </w:r>
            <w:r>
              <w:rPr>
                <w:sz w:val="24"/>
              </w:rPr>
              <w:t>对</w:t>
            </w:r>
            <w:r>
              <w:rPr>
                <w:rFonts w:hint="eastAsia"/>
                <w:sz w:val="24"/>
              </w:rPr>
              <w:t>南湖</w:t>
            </w:r>
            <w:r>
              <w:rPr>
                <w:sz w:val="24"/>
              </w:rPr>
              <w:t>水质调查的数据。</w:t>
            </w:r>
          </w:p>
          <w:p>
            <w:pPr>
              <w:spacing w:line="360" w:lineRule="auto"/>
              <w:jc w:val="center"/>
              <w:rPr>
                <w:b/>
                <w:szCs w:val="21"/>
              </w:rPr>
            </w:pPr>
            <w:r>
              <w:rPr>
                <w:b/>
                <w:szCs w:val="21"/>
              </w:rPr>
              <w:t>表3-</w:t>
            </w:r>
            <w:r>
              <w:rPr>
                <w:rFonts w:hint="eastAsia"/>
                <w:b/>
                <w:szCs w:val="21"/>
                <w:lang w:val="en-US" w:eastAsia="zh-CN"/>
              </w:rPr>
              <w:t>5</w:t>
            </w:r>
            <w:r>
              <w:rPr>
                <w:rFonts w:hint="eastAsia"/>
                <w:b/>
                <w:szCs w:val="21"/>
              </w:rPr>
              <w:t>南湖</w:t>
            </w:r>
            <w:r>
              <w:rPr>
                <w:b/>
                <w:szCs w:val="21"/>
              </w:rPr>
              <w:t>水质</w:t>
            </w:r>
            <w:r>
              <w:rPr>
                <w:b/>
                <w:bCs/>
                <w:szCs w:val="21"/>
              </w:rPr>
              <w:t>监测数据统计       单位：mg/L（pH值除外）</w:t>
            </w:r>
          </w:p>
          <w:tbl>
            <w:tblPr>
              <w:tblStyle w:val="2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322"/>
              <w:gridCol w:w="809"/>
              <w:gridCol w:w="645"/>
              <w:gridCol w:w="809"/>
              <w:gridCol w:w="809"/>
              <w:gridCol w:w="809"/>
              <w:gridCol w:w="809"/>
              <w:gridCol w:w="1048"/>
              <w:gridCol w:w="809"/>
              <w:gridCol w:w="790"/>
              <w:gridCol w:w="5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18" w:type="pct"/>
                  <w:vMerge w:val="restar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rFonts w:hAnsi="宋体"/>
                      <w:kern w:val="0"/>
                      <w:szCs w:val="21"/>
                    </w:rPr>
                    <w:t>监测项目</w:t>
                  </w:r>
                </w:p>
              </w:tc>
              <w:tc>
                <w:tcPr>
                  <w:tcW w:w="439" w:type="pct"/>
                  <w:vMerge w:val="restar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rFonts w:hAnsi="宋体"/>
                      <w:kern w:val="0"/>
                      <w:szCs w:val="21"/>
                    </w:rPr>
                    <w:t>单位</w:t>
                  </w:r>
                </w:p>
              </w:tc>
              <w:tc>
                <w:tcPr>
                  <w:tcW w:w="789" w:type="pct"/>
                  <w:gridSpan w:val="2"/>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rFonts w:hAnsi="宋体"/>
                      <w:kern w:val="0"/>
                      <w:szCs w:val="21"/>
                    </w:rPr>
                    <w:t>采样位置</w:t>
                  </w:r>
                </w:p>
              </w:tc>
              <w:tc>
                <w:tcPr>
                  <w:tcW w:w="439" w:type="pct"/>
                  <w:vMerge w:val="restar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rFonts w:hAnsi="宋体"/>
                      <w:kern w:val="0"/>
                      <w:szCs w:val="21"/>
                    </w:rPr>
                    <w:t>最低值</w:t>
                  </w:r>
                </w:p>
              </w:tc>
              <w:tc>
                <w:tcPr>
                  <w:tcW w:w="439" w:type="pct"/>
                  <w:vMerge w:val="restar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rFonts w:hAnsi="宋体"/>
                      <w:kern w:val="0"/>
                      <w:szCs w:val="21"/>
                    </w:rPr>
                    <w:t>最高值</w:t>
                  </w:r>
                </w:p>
              </w:tc>
              <w:tc>
                <w:tcPr>
                  <w:tcW w:w="439" w:type="pct"/>
                  <w:vMerge w:val="restar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rFonts w:hAnsi="宋体"/>
                      <w:kern w:val="0"/>
                      <w:szCs w:val="21"/>
                    </w:rPr>
                    <w:t>平均值</w:t>
                  </w:r>
                </w:p>
              </w:tc>
              <w:tc>
                <w:tcPr>
                  <w:tcW w:w="569" w:type="pct"/>
                  <w:vMerge w:val="restart"/>
                  <w:tcBorders>
                    <w:tl2br w:val="nil"/>
                    <w:tr2bl w:val="nil"/>
                  </w:tcBorders>
                  <w:noWrap/>
                  <w:vAlign w:val="center"/>
                </w:tcPr>
                <w:p>
                  <w:pPr>
                    <w:widowControl/>
                    <w:autoSpaceDE w:val="0"/>
                    <w:autoSpaceDN w:val="0"/>
                    <w:jc w:val="center"/>
                    <w:textAlignment w:val="center"/>
                    <w:rPr>
                      <w:szCs w:val="21"/>
                    </w:rPr>
                  </w:pPr>
                  <w:r>
                    <w:rPr>
                      <w:szCs w:val="21"/>
                    </w:rPr>
                    <w:t>标准指数</w:t>
                  </w:r>
                </w:p>
              </w:tc>
              <w:tc>
                <w:tcPr>
                  <w:tcW w:w="439" w:type="pct"/>
                  <w:vMerge w:val="restart"/>
                  <w:tcBorders>
                    <w:tl2br w:val="nil"/>
                    <w:tr2bl w:val="nil"/>
                  </w:tcBorders>
                  <w:noWrap/>
                  <w:tcMar>
                    <w:top w:w="15" w:type="dxa"/>
                    <w:left w:w="15" w:type="dxa"/>
                    <w:right w:w="15" w:type="dxa"/>
                  </w:tcMar>
                  <w:vAlign w:val="center"/>
                </w:tcPr>
                <w:p>
                  <w:pPr>
                    <w:widowControl/>
                    <w:autoSpaceDE w:val="0"/>
                    <w:autoSpaceDN w:val="0"/>
                    <w:jc w:val="center"/>
                    <w:textAlignment w:val="center"/>
                    <w:rPr>
                      <w:rFonts w:hAnsi="宋体"/>
                      <w:kern w:val="0"/>
                      <w:szCs w:val="21"/>
                    </w:rPr>
                  </w:pPr>
                  <w:r>
                    <w:rPr>
                      <w:rFonts w:hAnsi="宋体"/>
                      <w:kern w:val="0"/>
                      <w:szCs w:val="21"/>
                    </w:rPr>
                    <w:t>超标率</w:t>
                  </w:r>
                </w:p>
                <w:p>
                  <w:pPr>
                    <w:widowControl/>
                    <w:autoSpaceDE w:val="0"/>
                    <w:autoSpaceDN w:val="0"/>
                    <w:jc w:val="center"/>
                    <w:textAlignment w:val="center"/>
                    <w:rPr>
                      <w:szCs w:val="21"/>
                    </w:rPr>
                  </w:pPr>
                  <w:r>
                    <w:rPr>
                      <w:kern w:val="0"/>
                      <w:szCs w:val="21"/>
                    </w:rPr>
                    <w:t>(%)</w:t>
                  </w:r>
                </w:p>
              </w:tc>
              <w:tc>
                <w:tcPr>
                  <w:tcW w:w="429" w:type="pct"/>
                  <w:vMerge w:val="restart"/>
                  <w:tcBorders>
                    <w:tl2br w:val="nil"/>
                    <w:tr2bl w:val="nil"/>
                  </w:tcBorders>
                  <w:noWrap/>
                  <w:vAlign w:val="center"/>
                </w:tcPr>
                <w:p>
                  <w:pPr>
                    <w:widowControl/>
                    <w:autoSpaceDE w:val="0"/>
                    <w:autoSpaceDN w:val="0"/>
                    <w:jc w:val="center"/>
                    <w:textAlignment w:val="center"/>
                    <w:rPr>
                      <w:szCs w:val="21"/>
                    </w:rPr>
                  </w:pPr>
                  <w:r>
                    <w:rPr>
                      <w:szCs w:val="21"/>
                    </w:rPr>
                    <w:t>最大超</w:t>
                  </w:r>
                </w:p>
                <w:p>
                  <w:pPr>
                    <w:widowControl/>
                    <w:autoSpaceDE w:val="0"/>
                    <w:autoSpaceDN w:val="0"/>
                    <w:jc w:val="center"/>
                    <w:textAlignment w:val="center"/>
                    <w:rPr>
                      <w:szCs w:val="21"/>
                    </w:rPr>
                  </w:pPr>
                  <w:r>
                    <w:rPr>
                      <w:szCs w:val="21"/>
                    </w:rPr>
                    <w:t>标倍数</w:t>
                  </w:r>
                </w:p>
              </w:tc>
              <w:tc>
                <w:tcPr>
                  <w:tcW w:w="299" w:type="pct"/>
                  <w:vMerge w:val="restar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szCs w:val="21"/>
                    </w:rPr>
                    <w:t>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18" w:type="pct"/>
                  <w:vMerge w:val="continue"/>
                  <w:tcBorders>
                    <w:tl2br w:val="nil"/>
                    <w:tr2bl w:val="nil"/>
                  </w:tcBorders>
                  <w:noWrap/>
                  <w:tcMar>
                    <w:top w:w="15" w:type="dxa"/>
                    <w:left w:w="15" w:type="dxa"/>
                    <w:right w:w="15" w:type="dxa"/>
                  </w:tcMar>
                  <w:vAlign w:val="center"/>
                </w:tcPr>
                <w:p>
                  <w:pPr>
                    <w:autoSpaceDE w:val="0"/>
                    <w:autoSpaceDN w:val="0"/>
                    <w:jc w:val="center"/>
                    <w:rPr>
                      <w:szCs w:val="21"/>
                    </w:rPr>
                  </w:pPr>
                </w:p>
              </w:tc>
              <w:tc>
                <w:tcPr>
                  <w:tcW w:w="439" w:type="pct"/>
                  <w:vMerge w:val="continue"/>
                  <w:tcBorders>
                    <w:tl2br w:val="nil"/>
                    <w:tr2bl w:val="nil"/>
                  </w:tcBorders>
                  <w:noWrap/>
                  <w:tcMar>
                    <w:top w:w="15" w:type="dxa"/>
                    <w:left w:w="15" w:type="dxa"/>
                    <w:right w:w="15" w:type="dxa"/>
                  </w:tcMar>
                  <w:vAlign w:val="center"/>
                </w:tcPr>
                <w:p>
                  <w:pPr>
                    <w:autoSpaceDE w:val="0"/>
                    <w:autoSpaceDN w:val="0"/>
                    <w:jc w:val="center"/>
                    <w:rPr>
                      <w:szCs w:val="21"/>
                    </w:rPr>
                  </w:pPr>
                </w:p>
              </w:tc>
              <w:tc>
                <w:tcPr>
                  <w:tcW w:w="350"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rFonts w:hAnsi="宋体"/>
                      <w:kern w:val="0"/>
                      <w:szCs w:val="21"/>
                    </w:rPr>
                    <w:t>湖心</w:t>
                  </w:r>
                </w:p>
              </w:tc>
              <w:tc>
                <w:tcPr>
                  <w:tcW w:w="43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rFonts w:hAnsi="宋体"/>
                      <w:kern w:val="0"/>
                      <w:szCs w:val="21"/>
                    </w:rPr>
                    <w:t>麦子港</w:t>
                  </w:r>
                </w:p>
              </w:tc>
              <w:tc>
                <w:tcPr>
                  <w:tcW w:w="439" w:type="pct"/>
                  <w:vMerge w:val="continue"/>
                  <w:tcBorders>
                    <w:tl2br w:val="nil"/>
                    <w:tr2bl w:val="nil"/>
                  </w:tcBorders>
                  <w:noWrap/>
                  <w:tcMar>
                    <w:top w:w="15" w:type="dxa"/>
                    <w:left w:w="15" w:type="dxa"/>
                    <w:right w:w="15" w:type="dxa"/>
                  </w:tcMar>
                  <w:vAlign w:val="center"/>
                </w:tcPr>
                <w:p>
                  <w:pPr>
                    <w:autoSpaceDE w:val="0"/>
                    <w:autoSpaceDN w:val="0"/>
                    <w:jc w:val="center"/>
                    <w:rPr>
                      <w:szCs w:val="21"/>
                    </w:rPr>
                  </w:pPr>
                </w:p>
              </w:tc>
              <w:tc>
                <w:tcPr>
                  <w:tcW w:w="439" w:type="pct"/>
                  <w:vMerge w:val="continue"/>
                  <w:tcBorders>
                    <w:tl2br w:val="nil"/>
                    <w:tr2bl w:val="nil"/>
                  </w:tcBorders>
                  <w:noWrap/>
                  <w:tcMar>
                    <w:top w:w="15" w:type="dxa"/>
                    <w:left w:w="15" w:type="dxa"/>
                    <w:right w:w="15" w:type="dxa"/>
                  </w:tcMar>
                  <w:vAlign w:val="center"/>
                </w:tcPr>
                <w:p>
                  <w:pPr>
                    <w:autoSpaceDE w:val="0"/>
                    <w:autoSpaceDN w:val="0"/>
                    <w:jc w:val="center"/>
                    <w:rPr>
                      <w:szCs w:val="21"/>
                    </w:rPr>
                  </w:pPr>
                </w:p>
              </w:tc>
              <w:tc>
                <w:tcPr>
                  <w:tcW w:w="439" w:type="pct"/>
                  <w:vMerge w:val="continue"/>
                  <w:tcBorders>
                    <w:tl2br w:val="nil"/>
                    <w:tr2bl w:val="nil"/>
                  </w:tcBorders>
                  <w:noWrap/>
                  <w:tcMar>
                    <w:top w:w="15" w:type="dxa"/>
                    <w:left w:w="15" w:type="dxa"/>
                    <w:right w:w="15" w:type="dxa"/>
                  </w:tcMar>
                  <w:vAlign w:val="center"/>
                </w:tcPr>
                <w:p>
                  <w:pPr>
                    <w:autoSpaceDE w:val="0"/>
                    <w:autoSpaceDN w:val="0"/>
                    <w:jc w:val="center"/>
                    <w:rPr>
                      <w:szCs w:val="21"/>
                    </w:rPr>
                  </w:pPr>
                </w:p>
              </w:tc>
              <w:tc>
                <w:tcPr>
                  <w:tcW w:w="569" w:type="pct"/>
                  <w:vMerge w:val="continue"/>
                  <w:tcBorders>
                    <w:tl2br w:val="nil"/>
                    <w:tr2bl w:val="nil"/>
                  </w:tcBorders>
                  <w:noWrap/>
                  <w:vAlign w:val="center"/>
                </w:tcPr>
                <w:p>
                  <w:pPr>
                    <w:autoSpaceDE w:val="0"/>
                    <w:autoSpaceDN w:val="0"/>
                    <w:jc w:val="center"/>
                    <w:rPr>
                      <w:szCs w:val="21"/>
                    </w:rPr>
                  </w:pPr>
                </w:p>
              </w:tc>
              <w:tc>
                <w:tcPr>
                  <w:tcW w:w="439" w:type="pct"/>
                  <w:vMerge w:val="continue"/>
                  <w:tcBorders>
                    <w:tl2br w:val="nil"/>
                    <w:tr2bl w:val="nil"/>
                  </w:tcBorders>
                  <w:noWrap/>
                  <w:tcMar>
                    <w:top w:w="15" w:type="dxa"/>
                    <w:left w:w="15" w:type="dxa"/>
                    <w:right w:w="15" w:type="dxa"/>
                  </w:tcMar>
                  <w:vAlign w:val="center"/>
                </w:tcPr>
                <w:p>
                  <w:pPr>
                    <w:autoSpaceDE w:val="0"/>
                    <w:autoSpaceDN w:val="0"/>
                    <w:jc w:val="center"/>
                    <w:rPr>
                      <w:szCs w:val="21"/>
                    </w:rPr>
                  </w:pPr>
                </w:p>
              </w:tc>
              <w:tc>
                <w:tcPr>
                  <w:tcW w:w="429" w:type="pct"/>
                  <w:vMerge w:val="continue"/>
                  <w:tcBorders>
                    <w:tl2br w:val="nil"/>
                    <w:tr2bl w:val="nil"/>
                  </w:tcBorders>
                  <w:noWrap/>
                  <w:vAlign w:val="center"/>
                </w:tcPr>
                <w:p>
                  <w:pPr>
                    <w:autoSpaceDE w:val="0"/>
                    <w:autoSpaceDN w:val="0"/>
                    <w:jc w:val="center"/>
                    <w:rPr>
                      <w:szCs w:val="21"/>
                    </w:rPr>
                  </w:pPr>
                </w:p>
              </w:tc>
              <w:tc>
                <w:tcPr>
                  <w:tcW w:w="299" w:type="pct"/>
                  <w:vMerge w:val="continue"/>
                  <w:tcBorders>
                    <w:tl2br w:val="nil"/>
                    <w:tr2bl w:val="nil"/>
                  </w:tcBorders>
                  <w:noWrap/>
                  <w:tcMar>
                    <w:top w:w="15" w:type="dxa"/>
                    <w:left w:w="15" w:type="dxa"/>
                    <w:right w:w="15" w:type="dxa"/>
                  </w:tcMar>
                  <w:vAlign w:val="center"/>
                </w:tcPr>
                <w:p>
                  <w:pPr>
                    <w:autoSpaceDE w:val="0"/>
                    <w:autoSpaceDN w:val="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18"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PH</w:t>
                  </w:r>
                </w:p>
              </w:tc>
              <w:tc>
                <w:tcPr>
                  <w:tcW w:w="43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rFonts w:hAnsi="宋体"/>
                      <w:kern w:val="0"/>
                      <w:szCs w:val="21"/>
                    </w:rPr>
                    <w:t>无量纲</w:t>
                  </w:r>
                </w:p>
              </w:tc>
              <w:tc>
                <w:tcPr>
                  <w:tcW w:w="350"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7.11</w:t>
                  </w:r>
                </w:p>
              </w:tc>
              <w:tc>
                <w:tcPr>
                  <w:tcW w:w="43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 xml:space="preserve"> 7.03</w:t>
                  </w:r>
                </w:p>
              </w:tc>
              <w:tc>
                <w:tcPr>
                  <w:tcW w:w="43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 xml:space="preserve">7.03 </w:t>
                  </w:r>
                </w:p>
              </w:tc>
              <w:tc>
                <w:tcPr>
                  <w:tcW w:w="43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 xml:space="preserve">7.11 </w:t>
                  </w:r>
                </w:p>
              </w:tc>
              <w:tc>
                <w:tcPr>
                  <w:tcW w:w="43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 xml:space="preserve">7.07 </w:t>
                  </w:r>
                </w:p>
              </w:tc>
              <w:tc>
                <w:tcPr>
                  <w:tcW w:w="569" w:type="pct"/>
                  <w:tcBorders>
                    <w:tl2br w:val="nil"/>
                    <w:tr2bl w:val="nil"/>
                  </w:tcBorders>
                  <w:noWrap/>
                  <w:vAlign w:val="center"/>
                </w:tcPr>
                <w:p>
                  <w:pPr>
                    <w:widowControl/>
                    <w:autoSpaceDE w:val="0"/>
                    <w:autoSpaceDN w:val="0"/>
                    <w:jc w:val="center"/>
                    <w:textAlignment w:val="center"/>
                    <w:rPr>
                      <w:szCs w:val="21"/>
                    </w:rPr>
                  </w:pPr>
                  <w:r>
                    <w:rPr>
                      <w:rFonts w:hint="eastAsia"/>
                      <w:szCs w:val="21"/>
                    </w:rPr>
                    <w:t>0.15-0.055</w:t>
                  </w:r>
                </w:p>
              </w:tc>
              <w:tc>
                <w:tcPr>
                  <w:tcW w:w="43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0.00</w:t>
                  </w:r>
                </w:p>
              </w:tc>
              <w:tc>
                <w:tcPr>
                  <w:tcW w:w="429" w:type="pct"/>
                  <w:tcBorders>
                    <w:tl2br w:val="nil"/>
                    <w:tr2bl w:val="nil"/>
                  </w:tcBorders>
                  <w:noWrap/>
                  <w:vAlign w:val="center"/>
                </w:tcPr>
                <w:p>
                  <w:pPr>
                    <w:autoSpaceDE w:val="0"/>
                    <w:autoSpaceDN w:val="0"/>
                    <w:ind w:left="95"/>
                    <w:jc w:val="center"/>
                    <w:textAlignment w:val="center"/>
                    <w:rPr>
                      <w:szCs w:val="21"/>
                    </w:rPr>
                  </w:pPr>
                  <w:r>
                    <w:rPr>
                      <w:rFonts w:hint="eastAsia"/>
                      <w:szCs w:val="21"/>
                    </w:rPr>
                    <w:t>0</w:t>
                  </w:r>
                </w:p>
              </w:tc>
              <w:tc>
                <w:tcPr>
                  <w:tcW w:w="29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szCs w:val="21"/>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718"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rFonts w:hAnsi="宋体"/>
                      <w:kern w:val="0"/>
                      <w:szCs w:val="21"/>
                    </w:rPr>
                    <w:t>化学需氧量</w:t>
                  </w:r>
                </w:p>
              </w:tc>
              <w:tc>
                <w:tcPr>
                  <w:tcW w:w="43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mg/l</w:t>
                  </w:r>
                </w:p>
              </w:tc>
              <w:tc>
                <w:tcPr>
                  <w:tcW w:w="350"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 xml:space="preserve">5.00 </w:t>
                  </w:r>
                </w:p>
              </w:tc>
              <w:tc>
                <w:tcPr>
                  <w:tcW w:w="43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 xml:space="preserve">5.00 </w:t>
                  </w:r>
                </w:p>
              </w:tc>
              <w:tc>
                <w:tcPr>
                  <w:tcW w:w="43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 xml:space="preserve">5.00 </w:t>
                  </w:r>
                </w:p>
              </w:tc>
              <w:tc>
                <w:tcPr>
                  <w:tcW w:w="43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 xml:space="preserve">5.00 </w:t>
                  </w:r>
                </w:p>
              </w:tc>
              <w:tc>
                <w:tcPr>
                  <w:tcW w:w="43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 xml:space="preserve">5.00 </w:t>
                  </w:r>
                </w:p>
              </w:tc>
              <w:tc>
                <w:tcPr>
                  <w:tcW w:w="569" w:type="pct"/>
                  <w:tcBorders>
                    <w:tl2br w:val="nil"/>
                    <w:tr2bl w:val="nil"/>
                  </w:tcBorders>
                  <w:noWrap/>
                  <w:vAlign w:val="center"/>
                </w:tcPr>
                <w:p>
                  <w:pPr>
                    <w:widowControl/>
                    <w:autoSpaceDE w:val="0"/>
                    <w:autoSpaceDN w:val="0"/>
                    <w:jc w:val="center"/>
                    <w:textAlignment w:val="center"/>
                    <w:rPr>
                      <w:szCs w:val="21"/>
                    </w:rPr>
                  </w:pPr>
                  <w:r>
                    <w:rPr>
                      <w:rFonts w:hint="eastAsia"/>
                      <w:szCs w:val="21"/>
                    </w:rPr>
                    <w:t>0.25</w:t>
                  </w:r>
                </w:p>
              </w:tc>
              <w:tc>
                <w:tcPr>
                  <w:tcW w:w="43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0.00</w:t>
                  </w:r>
                </w:p>
              </w:tc>
              <w:tc>
                <w:tcPr>
                  <w:tcW w:w="429" w:type="pct"/>
                  <w:tcBorders>
                    <w:tl2br w:val="nil"/>
                    <w:tr2bl w:val="nil"/>
                  </w:tcBorders>
                  <w:noWrap/>
                  <w:vAlign w:val="center"/>
                </w:tcPr>
                <w:p>
                  <w:pPr>
                    <w:autoSpaceDE w:val="0"/>
                    <w:autoSpaceDN w:val="0"/>
                    <w:ind w:left="95"/>
                    <w:jc w:val="center"/>
                    <w:textAlignment w:val="center"/>
                    <w:rPr>
                      <w:szCs w:val="21"/>
                    </w:rPr>
                  </w:pPr>
                  <w:r>
                    <w:rPr>
                      <w:rFonts w:hint="eastAsia"/>
                      <w:szCs w:val="21"/>
                    </w:rPr>
                    <w:t>0</w:t>
                  </w:r>
                </w:p>
              </w:tc>
              <w:tc>
                <w:tcPr>
                  <w:tcW w:w="29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18"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rFonts w:hAnsi="宋体"/>
                      <w:kern w:val="0"/>
                      <w:szCs w:val="21"/>
                    </w:rPr>
                    <w:t>生化需氧量</w:t>
                  </w:r>
                </w:p>
              </w:tc>
              <w:tc>
                <w:tcPr>
                  <w:tcW w:w="43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mg/l</w:t>
                  </w:r>
                </w:p>
              </w:tc>
              <w:tc>
                <w:tcPr>
                  <w:tcW w:w="350"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 xml:space="preserve">0.90 </w:t>
                  </w:r>
                </w:p>
              </w:tc>
              <w:tc>
                <w:tcPr>
                  <w:tcW w:w="43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 xml:space="preserve">1.10 </w:t>
                  </w:r>
                </w:p>
              </w:tc>
              <w:tc>
                <w:tcPr>
                  <w:tcW w:w="43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 xml:space="preserve">0.90 </w:t>
                  </w:r>
                </w:p>
              </w:tc>
              <w:tc>
                <w:tcPr>
                  <w:tcW w:w="43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 xml:space="preserve">1.10 </w:t>
                  </w:r>
                </w:p>
              </w:tc>
              <w:tc>
                <w:tcPr>
                  <w:tcW w:w="43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 xml:space="preserve">1.00 </w:t>
                  </w:r>
                </w:p>
              </w:tc>
              <w:tc>
                <w:tcPr>
                  <w:tcW w:w="569" w:type="pct"/>
                  <w:tcBorders>
                    <w:tl2br w:val="nil"/>
                    <w:tr2bl w:val="nil"/>
                  </w:tcBorders>
                  <w:noWrap/>
                  <w:vAlign w:val="center"/>
                </w:tcPr>
                <w:p>
                  <w:pPr>
                    <w:widowControl/>
                    <w:autoSpaceDE w:val="0"/>
                    <w:autoSpaceDN w:val="0"/>
                    <w:jc w:val="center"/>
                    <w:textAlignment w:val="center"/>
                    <w:rPr>
                      <w:szCs w:val="21"/>
                    </w:rPr>
                  </w:pPr>
                  <w:r>
                    <w:rPr>
                      <w:rFonts w:hint="eastAsia"/>
                      <w:szCs w:val="21"/>
                    </w:rPr>
                    <w:t>0.25</w:t>
                  </w:r>
                </w:p>
              </w:tc>
              <w:tc>
                <w:tcPr>
                  <w:tcW w:w="43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0.00</w:t>
                  </w:r>
                </w:p>
              </w:tc>
              <w:tc>
                <w:tcPr>
                  <w:tcW w:w="429" w:type="pct"/>
                  <w:tcBorders>
                    <w:tl2br w:val="nil"/>
                    <w:tr2bl w:val="nil"/>
                  </w:tcBorders>
                  <w:noWrap/>
                  <w:vAlign w:val="center"/>
                </w:tcPr>
                <w:p>
                  <w:pPr>
                    <w:autoSpaceDE w:val="0"/>
                    <w:autoSpaceDN w:val="0"/>
                    <w:ind w:left="95"/>
                    <w:jc w:val="center"/>
                    <w:textAlignment w:val="center"/>
                    <w:rPr>
                      <w:szCs w:val="21"/>
                    </w:rPr>
                  </w:pPr>
                  <w:r>
                    <w:rPr>
                      <w:rFonts w:hint="eastAsia"/>
                      <w:szCs w:val="21"/>
                    </w:rPr>
                    <w:t>0</w:t>
                  </w:r>
                </w:p>
              </w:tc>
              <w:tc>
                <w:tcPr>
                  <w:tcW w:w="29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18"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rFonts w:hAnsi="宋体"/>
                      <w:kern w:val="0"/>
                      <w:szCs w:val="21"/>
                    </w:rPr>
                    <w:t>氨氮</w:t>
                  </w:r>
                </w:p>
              </w:tc>
              <w:tc>
                <w:tcPr>
                  <w:tcW w:w="43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mg/l</w:t>
                  </w:r>
                </w:p>
              </w:tc>
              <w:tc>
                <w:tcPr>
                  <w:tcW w:w="350"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0.03L</w:t>
                  </w:r>
                </w:p>
              </w:tc>
              <w:tc>
                <w:tcPr>
                  <w:tcW w:w="43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 xml:space="preserve"> 0.03L</w:t>
                  </w:r>
                </w:p>
              </w:tc>
              <w:tc>
                <w:tcPr>
                  <w:tcW w:w="43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0.03L</w:t>
                  </w:r>
                </w:p>
              </w:tc>
              <w:tc>
                <w:tcPr>
                  <w:tcW w:w="43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0.03L</w:t>
                  </w:r>
                </w:p>
              </w:tc>
              <w:tc>
                <w:tcPr>
                  <w:tcW w:w="43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0.03L</w:t>
                  </w:r>
                </w:p>
              </w:tc>
              <w:tc>
                <w:tcPr>
                  <w:tcW w:w="569" w:type="pct"/>
                  <w:tcBorders>
                    <w:tl2br w:val="nil"/>
                    <w:tr2bl w:val="nil"/>
                  </w:tcBorders>
                  <w:noWrap/>
                  <w:vAlign w:val="center"/>
                </w:tcPr>
                <w:p>
                  <w:pPr>
                    <w:widowControl/>
                    <w:autoSpaceDE w:val="0"/>
                    <w:autoSpaceDN w:val="0"/>
                    <w:jc w:val="center"/>
                    <w:textAlignment w:val="center"/>
                    <w:rPr>
                      <w:szCs w:val="21"/>
                    </w:rPr>
                  </w:pPr>
                  <w:r>
                    <w:rPr>
                      <w:rFonts w:hint="eastAsia"/>
                      <w:szCs w:val="21"/>
                    </w:rPr>
                    <w:t>0.03</w:t>
                  </w:r>
                </w:p>
              </w:tc>
              <w:tc>
                <w:tcPr>
                  <w:tcW w:w="43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0.00</w:t>
                  </w:r>
                </w:p>
              </w:tc>
              <w:tc>
                <w:tcPr>
                  <w:tcW w:w="429" w:type="pct"/>
                  <w:tcBorders>
                    <w:tl2br w:val="nil"/>
                    <w:tr2bl w:val="nil"/>
                  </w:tcBorders>
                  <w:noWrap/>
                  <w:vAlign w:val="center"/>
                </w:tcPr>
                <w:p>
                  <w:pPr>
                    <w:autoSpaceDE w:val="0"/>
                    <w:autoSpaceDN w:val="0"/>
                    <w:ind w:left="95"/>
                    <w:jc w:val="center"/>
                    <w:textAlignment w:val="center"/>
                    <w:rPr>
                      <w:szCs w:val="21"/>
                    </w:rPr>
                  </w:pPr>
                  <w:r>
                    <w:rPr>
                      <w:rFonts w:hint="eastAsia"/>
                      <w:szCs w:val="21"/>
                    </w:rPr>
                    <w:t>0</w:t>
                  </w:r>
                </w:p>
              </w:tc>
              <w:tc>
                <w:tcPr>
                  <w:tcW w:w="29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18"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rFonts w:hAnsi="宋体"/>
                      <w:kern w:val="0"/>
                      <w:szCs w:val="21"/>
                    </w:rPr>
                    <w:t>溶解氧</w:t>
                  </w:r>
                </w:p>
              </w:tc>
              <w:tc>
                <w:tcPr>
                  <w:tcW w:w="43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mg/l</w:t>
                  </w:r>
                </w:p>
              </w:tc>
              <w:tc>
                <w:tcPr>
                  <w:tcW w:w="350"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 xml:space="preserve">8.00 </w:t>
                  </w:r>
                </w:p>
              </w:tc>
              <w:tc>
                <w:tcPr>
                  <w:tcW w:w="43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 xml:space="preserve"> 8.10 </w:t>
                  </w:r>
                </w:p>
              </w:tc>
              <w:tc>
                <w:tcPr>
                  <w:tcW w:w="43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 xml:space="preserve">8.00 </w:t>
                  </w:r>
                </w:p>
              </w:tc>
              <w:tc>
                <w:tcPr>
                  <w:tcW w:w="43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 xml:space="preserve">8.10 </w:t>
                  </w:r>
                </w:p>
              </w:tc>
              <w:tc>
                <w:tcPr>
                  <w:tcW w:w="43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 xml:space="preserve">8.05 </w:t>
                  </w:r>
                </w:p>
              </w:tc>
              <w:tc>
                <w:tcPr>
                  <w:tcW w:w="569" w:type="pct"/>
                  <w:tcBorders>
                    <w:tl2br w:val="nil"/>
                    <w:tr2bl w:val="nil"/>
                  </w:tcBorders>
                  <w:noWrap/>
                  <w:vAlign w:val="center"/>
                </w:tcPr>
                <w:p>
                  <w:pPr>
                    <w:widowControl/>
                    <w:autoSpaceDE w:val="0"/>
                    <w:autoSpaceDN w:val="0"/>
                    <w:jc w:val="center"/>
                    <w:textAlignment w:val="center"/>
                    <w:rPr>
                      <w:szCs w:val="21"/>
                    </w:rPr>
                  </w:pPr>
                  <w:r>
                    <w:rPr>
                      <w:rFonts w:hint="eastAsia"/>
                      <w:szCs w:val="21"/>
                    </w:rPr>
                    <w:t>0.979-0.974</w:t>
                  </w:r>
                </w:p>
              </w:tc>
              <w:tc>
                <w:tcPr>
                  <w:tcW w:w="43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kern w:val="0"/>
                      <w:szCs w:val="21"/>
                    </w:rPr>
                    <w:t>0.00</w:t>
                  </w:r>
                </w:p>
              </w:tc>
              <w:tc>
                <w:tcPr>
                  <w:tcW w:w="429" w:type="pct"/>
                  <w:tcBorders>
                    <w:tl2br w:val="nil"/>
                    <w:tr2bl w:val="nil"/>
                  </w:tcBorders>
                  <w:noWrap/>
                  <w:vAlign w:val="center"/>
                </w:tcPr>
                <w:p>
                  <w:pPr>
                    <w:autoSpaceDE w:val="0"/>
                    <w:autoSpaceDN w:val="0"/>
                    <w:ind w:left="95"/>
                    <w:jc w:val="center"/>
                    <w:textAlignment w:val="center"/>
                    <w:rPr>
                      <w:szCs w:val="21"/>
                    </w:rPr>
                  </w:pPr>
                  <w:r>
                    <w:rPr>
                      <w:rFonts w:hint="eastAsia"/>
                      <w:szCs w:val="21"/>
                    </w:rPr>
                    <w:t>0</w:t>
                  </w:r>
                </w:p>
              </w:tc>
              <w:tc>
                <w:tcPr>
                  <w:tcW w:w="299" w:type="pct"/>
                  <w:tcBorders>
                    <w:tl2br w:val="nil"/>
                    <w:tr2bl w:val="nil"/>
                  </w:tcBorders>
                  <w:noWrap/>
                  <w:tcMar>
                    <w:top w:w="15" w:type="dxa"/>
                    <w:left w:w="15" w:type="dxa"/>
                    <w:right w:w="15" w:type="dxa"/>
                  </w:tcMar>
                  <w:vAlign w:val="center"/>
                </w:tcPr>
                <w:p>
                  <w:pPr>
                    <w:widowControl/>
                    <w:autoSpaceDE w:val="0"/>
                    <w:autoSpaceDN w:val="0"/>
                    <w:jc w:val="center"/>
                    <w:textAlignment w:val="center"/>
                    <w:rPr>
                      <w:szCs w:val="21"/>
                    </w:rPr>
                  </w:pPr>
                  <w:r>
                    <w:rPr>
                      <w:szCs w:val="21"/>
                    </w:rPr>
                    <w:t>≥5</w:t>
                  </w:r>
                </w:p>
              </w:tc>
            </w:tr>
          </w:tbl>
          <w:p>
            <w:pPr>
              <w:pStyle w:val="25"/>
              <w:spacing w:line="360" w:lineRule="auto"/>
              <w:ind w:firstLineChars="200"/>
              <w:rPr>
                <w:rFonts w:hint="eastAsia" w:ascii="Times New Roman" w:hAnsi="Times New Roman" w:eastAsia="宋体" w:cs="Times New Roman"/>
                <w:color w:val="000000"/>
                <w:kern w:val="0"/>
                <w:sz w:val="24"/>
                <w:szCs w:val="28"/>
                <w:lang w:val="en-US" w:eastAsia="zh-CN" w:bidi="ar-SA"/>
              </w:rPr>
            </w:pPr>
            <w:r>
              <w:t>注：</w:t>
            </w:r>
            <w:r>
              <w:rPr>
                <w:rFonts w:hint="eastAsia"/>
              </w:rPr>
              <w:t>L</w:t>
            </w:r>
            <w:r>
              <w:t>表示检</w:t>
            </w:r>
            <w:r>
              <w:rPr>
                <w:rFonts w:hint="eastAsia" w:ascii="Times New Roman" w:hAnsi="Times New Roman" w:eastAsia="宋体" w:cs="Times New Roman"/>
                <w:color w:val="000000"/>
                <w:kern w:val="0"/>
                <w:sz w:val="24"/>
                <w:szCs w:val="28"/>
                <w:lang w:val="en-US" w:eastAsia="zh-CN" w:bidi="ar-SA"/>
              </w:rPr>
              <w:t>验数值低于方法最低检出限，不计算标准指数。</w:t>
            </w:r>
          </w:p>
          <w:p>
            <w:pPr>
              <w:spacing w:line="360" w:lineRule="auto"/>
              <w:ind w:firstLine="480" w:firstLineChars="200"/>
              <w:rPr>
                <w:sz w:val="24"/>
              </w:rPr>
            </w:pPr>
            <w:r>
              <w:rPr>
                <w:rFonts w:hint="eastAsia" w:ascii="Times New Roman" w:hAnsi="Times New Roman" w:eastAsia="宋体" w:cs="Times New Roman"/>
                <w:color w:val="000000"/>
                <w:kern w:val="0"/>
                <w:sz w:val="24"/>
                <w:szCs w:val="28"/>
                <w:lang w:val="en-US" w:eastAsia="zh-CN" w:bidi="ar-SA"/>
              </w:rPr>
              <w:t>由上表可知，南湖各监测因子均符合《地表水环境质量标准》（GB3838-2002）中的Ⅲ类标准，南湖水</w:t>
            </w:r>
            <w:r>
              <w:rPr>
                <w:sz w:val="24"/>
              </w:rPr>
              <w:t>环境质量较好。</w:t>
            </w:r>
          </w:p>
          <w:p>
            <w:pPr>
              <w:pStyle w:val="58"/>
              <w:ind w:firstLine="480"/>
              <w:rPr>
                <w:b/>
                <w:bCs/>
                <w:color w:val="000000"/>
              </w:rPr>
            </w:pPr>
            <w:r>
              <w:rPr>
                <w:rFonts w:hint="eastAsia"/>
                <w:b/>
                <w:bCs/>
                <w:color w:val="000000"/>
              </w:rPr>
              <w:t>3.地下水环境质量现状</w:t>
            </w:r>
          </w:p>
          <w:p>
            <w:pPr>
              <w:pStyle w:val="58"/>
              <w:ind w:firstLine="480"/>
              <w:rPr>
                <w:color w:val="000000"/>
              </w:rPr>
            </w:pPr>
            <w:r>
              <w:rPr>
                <w:color w:val="000000"/>
              </w:rPr>
              <w:t>本评价</w:t>
            </w:r>
            <w:r>
              <w:rPr>
                <w:rFonts w:hint="eastAsia"/>
                <w:color w:val="000000"/>
              </w:rPr>
              <w:t>采用</w:t>
            </w:r>
            <w:r>
              <w:rPr>
                <w:color w:val="000000"/>
              </w:rPr>
              <w:t>湖南精科检测有限公司20</w:t>
            </w:r>
            <w:r>
              <w:rPr>
                <w:rFonts w:hint="eastAsia"/>
                <w:color w:val="000000"/>
              </w:rPr>
              <w:t>20</w:t>
            </w:r>
            <w:r>
              <w:rPr>
                <w:color w:val="000000"/>
              </w:rPr>
              <w:t>年</w:t>
            </w:r>
            <w:r>
              <w:rPr>
                <w:rFonts w:hint="eastAsia"/>
                <w:color w:val="000000"/>
              </w:rPr>
              <w:t>12</w:t>
            </w:r>
            <w:r>
              <w:rPr>
                <w:color w:val="000000"/>
              </w:rPr>
              <w:t>月</w:t>
            </w:r>
            <w:r>
              <w:rPr>
                <w:rFonts w:hint="eastAsia"/>
                <w:color w:val="000000"/>
              </w:rPr>
              <w:t>2</w:t>
            </w:r>
            <w:r>
              <w:rPr>
                <w:color w:val="000000"/>
              </w:rPr>
              <w:t>日~</w:t>
            </w:r>
            <w:r>
              <w:rPr>
                <w:rFonts w:hint="eastAsia"/>
                <w:color w:val="000000"/>
              </w:rPr>
              <w:t>12</w:t>
            </w:r>
            <w:r>
              <w:rPr>
                <w:color w:val="000000"/>
              </w:rPr>
              <w:t>月</w:t>
            </w:r>
            <w:r>
              <w:rPr>
                <w:rFonts w:hint="eastAsia"/>
                <w:color w:val="000000"/>
              </w:rPr>
              <w:t>3</w:t>
            </w:r>
            <w:r>
              <w:rPr>
                <w:color w:val="000000"/>
              </w:rPr>
              <w:t>日对项目</w:t>
            </w:r>
            <w:r>
              <w:rPr>
                <w:rFonts w:hint="eastAsia"/>
                <w:color w:val="000000"/>
                <w:lang w:eastAsia="zh-CN"/>
              </w:rPr>
              <w:t>浙江天能环保科技有限公司</w:t>
            </w:r>
            <w:r>
              <w:rPr>
                <w:rFonts w:hint="eastAsia"/>
                <w:color w:val="000000"/>
              </w:rPr>
              <w:t>转运点东南侧85m处汨罗市古培镇古培塘村</w:t>
            </w:r>
            <w:r>
              <w:rPr>
                <w:rFonts w:hint="eastAsia"/>
                <w:color w:val="000000"/>
                <w:lang w:eastAsia="zh-CN"/>
              </w:rPr>
              <w:t>二十六组</w:t>
            </w:r>
            <w:r>
              <w:rPr>
                <w:rFonts w:hint="eastAsia"/>
                <w:color w:val="000000"/>
              </w:rPr>
              <w:t>居民水井的现状监测</w:t>
            </w:r>
            <w:r>
              <w:rPr>
                <w:color w:val="000000"/>
              </w:rPr>
              <w:t>数据</w:t>
            </w:r>
            <w:r>
              <w:rPr>
                <w:rFonts w:hint="eastAsia"/>
                <w:color w:val="000000"/>
              </w:rPr>
              <w:t>及引用</w:t>
            </w:r>
            <w:r>
              <w:rPr>
                <w:rFonts w:hint="eastAsia" w:hAnsi="宋体"/>
              </w:rPr>
              <w:t>《湖南省森阳中科新材料有限公司10万吨/年废铜综合利用改扩建项目》</w:t>
            </w:r>
            <w:r>
              <w:rPr>
                <w:rFonts w:hAnsi="宋体"/>
              </w:rPr>
              <w:t>采样时间为</w:t>
            </w:r>
            <w:r>
              <w:rPr>
                <w:color w:val="000000"/>
              </w:rPr>
              <w:t>于</w:t>
            </w:r>
            <w:r>
              <w:t>2019</w:t>
            </w:r>
            <w:r>
              <w:rPr>
                <w:rFonts w:hAnsi="宋体"/>
              </w:rPr>
              <w:t>年</w:t>
            </w:r>
            <w:r>
              <w:t>8</w:t>
            </w:r>
            <w:r>
              <w:rPr>
                <w:rFonts w:hAnsi="宋体"/>
              </w:rPr>
              <w:t>月</w:t>
            </w:r>
            <w:r>
              <w:t>25</w:t>
            </w:r>
            <w:r>
              <w:rPr>
                <w:rFonts w:hAnsi="宋体"/>
              </w:rPr>
              <w:t>日</w:t>
            </w:r>
            <w:r>
              <w:t>~27</w:t>
            </w:r>
            <w:r>
              <w:rPr>
                <w:rFonts w:hAnsi="宋体"/>
              </w:rPr>
              <w:t>日</w:t>
            </w:r>
            <w:r>
              <w:rPr>
                <w:color w:val="000000"/>
              </w:rPr>
              <w:t>委托</w:t>
            </w:r>
            <w:r>
              <w:rPr>
                <w:rFonts w:hAnsi="宋体"/>
              </w:rPr>
              <w:t>湖南品标华测检测技术有限公司</w:t>
            </w:r>
            <w:r>
              <w:rPr>
                <w:color w:val="000000"/>
              </w:rPr>
              <w:t>对区域地下水环境的现状监测数据</w:t>
            </w:r>
            <w:r>
              <w:rPr>
                <w:rFonts w:hint="eastAsia"/>
                <w:color w:val="000000"/>
              </w:rPr>
              <w:t>（D2-D4），</w:t>
            </w:r>
            <w:r>
              <w:rPr>
                <w:color w:val="000000"/>
              </w:rPr>
              <w:t>以上项目数据，符合数据引用的相关要求。</w:t>
            </w:r>
            <w:r>
              <w:rPr>
                <w:rFonts w:hint="eastAsia"/>
                <w:color w:val="000000"/>
              </w:rPr>
              <w:t>项目所引用的地下水监测点，均分布在项目所处区域地下水上下流域内，且距离本项目环评时间较近。</w:t>
            </w:r>
          </w:p>
          <w:p>
            <w:pPr>
              <w:pStyle w:val="58"/>
              <w:ind w:firstLine="480"/>
              <w:rPr>
                <w:color w:val="000000"/>
              </w:rPr>
            </w:pPr>
            <w:r>
              <w:rPr>
                <w:color w:val="000000"/>
              </w:rPr>
              <w:t>1、监测点位：</w:t>
            </w:r>
          </w:p>
          <w:p>
            <w:pPr>
              <w:pStyle w:val="105"/>
              <w:rPr>
                <w:color w:val="000000"/>
                <w:szCs w:val="21"/>
              </w:rPr>
            </w:pPr>
            <w:r>
              <w:rPr>
                <w:color w:val="000000"/>
                <w:szCs w:val="21"/>
              </w:rPr>
              <w:t>表</w:t>
            </w:r>
            <w:r>
              <w:rPr>
                <w:rFonts w:hint="eastAsia"/>
                <w:color w:val="000000"/>
                <w:szCs w:val="21"/>
              </w:rPr>
              <w:t>3-</w:t>
            </w:r>
            <w:r>
              <w:rPr>
                <w:rFonts w:hint="eastAsia"/>
                <w:color w:val="000000"/>
                <w:szCs w:val="21"/>
                <w:lang w:val="en-US" w:eastAsia="zh-CN"/>
              </w:rPr>
              <w:t>6</w:t>
            </w:r>
            <w:r>
              <w:rPr>
                <w:color w:val="000000"/>
                <w:szCs w:val="21"/>
              </w:rPr>
              <w:t>地下水监测布点一览表</w:t>
            </w:r>
          </w:p>
          <w:tbl>
            <w:tblPr>
              <w:tblStyle w:val="27"/>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883"/>
              <w:gridCol w:w="3151"/>
              <w:gridCol w:w="2900"/>
              <w:gridCol w:w="22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80" w:type="pct"/>
                  <w:noWrap/>
                  <w:vAlign w:val="center"/>
                </w:tcPr>
                <w:p>
                  <w:pPr>
                    <w:pStyle w:val="82"/>
                    <w:rPr>
                      <w:color w:val="000000"/>
                      <w:kern w:val="2"/>
                      <w:sz w:val="21"/>
                      <w:szCs w:val="21"/>
                    </w:rPr>
                  </w:pPr>
                  <w:r>
                    <w:rPr>
                      <w:rFonts w:hint="eastAsia"/>
                      <w:color w:val="000000"/>
                      <w:kern w:val="2"/>
                      <w:sz w:val="21"/>
                      <w:szCs w:val="21"/>
                    </w:rPr>
                    <w:t>序号</w:t>
                  </w:r>
                </w:p>
              </w:tc>
              <w:tc>
                <w:tcPr>
                  <w:tcW w:w="1711" w:type="pct"/>
                  <w:noWrap/>
                  <w:vAlign w:val="center"/>
                </w:tcPr>
                <w:p>
                  <w:pPr>
                    <w:pStyle w:val="82"/>
                    <w:rPr>
                      <w:color w:val="000000"/>
                      <w:kern w:val="2"/>
                      <w:sz w:val="21"/>
                      <w:szCs w:val="21"/>
                    </w:rPr>
                  </w:pPr>
                  <w:r>
                    <w:rPr>
                      <w:rFonts w:hint="eastAsia"/>
                      <w:color w:val="000000"/>
                      <w:kern w:val="2"/>
                      <w:sz w:val="21"/>
                      <w:szCs w:val="21"/>
                    </w:rPr>
                    <w:t>位置</w:t>
                  </w:r>
                </w:p>
              </w:tc>
              <w:tc>
                <w:tcPr>
                  <w:tcW w:w="1575" w:type="pct"/>
                  <w:noWrap/>
                  <w:vAlign w:val="center"/>
                </w:tcPr>
                <w:p>
                  <w:pPr>
                    <w:pStyle w:val="82"/>
                    <w:rPr>
                      <w:color w:val="000000"/>
                      <w:kern w:val="2"/>
                      <w:sz w:val="21"/>
                      <w:szCs w:val="21"/>
                    </w:rPr>
                  </w:pPr>
                  <w:r>
                    <w:rPr>
                      <w:color w:val="000000"/>
                      <w:kern w:val="2"/>
                      <w:sz w:val="21"/>
                      <w:szCs w:val="21"/>
                    </w:rPr>
                    <w:t>相对本项目位置</w:t>
                  </w:r>
                </w:p>
              </w:tc>
              <w:tc>
                <w:tcPr>
                  <w:tcW w:w="1232" w:type="pct"/>
                  <w:noWrap/>
                  <w:vAlign w:val="center"/>
                </w:tcPr>
                <w:p>
                  <w:pPr>
                    <w:pStyle w:val="82"/>
                    <w:rPr>
                      <w:color w:val="000000"/>
                      <w:kern w:val="2"/>
                      <w:sz w:val="21"/>
                      <w:szCs w:val="21"/>
                    </w:rPr>
                  </w:pPr>
                  <w:r>
                    <w:rPr>
                      <w:color w:val="000000"/>
                      <w:kern w:val="2"/>
                      <w:sz w:val="21"/>
                      <w:szCs w:val="21"/>
                    </w:rPr>
                    <w:t>监测内容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80" w:type="pct"/>
                  <w:noWrap/>
                  <w:vAlign w:val="center"/>
                </w:tcPr>
                <w:p>
                  <w:pPr>
                    <w:pStyle w:val="82"/>
                    <w:rPr>
                      <w:color w:val="000000"/>
                      <w:kern w:val="2"/>
                      <w:sz w:val="21"/>
                      <w:szCs w:val="21"/>
                    </w:rPr>
                  </w:pPr>
                  <w:r>
                    <w:rPr>
                      <w:rFonts w:hint="eastAsia"/>
                      <w:color w:val="000000"/>
                      <w:kern w:val="2"/>
                      <w:sz w:val="21"/>
                      <w:szCs w:val="21"/>
                    </w:rPr>
                    <w:t>D1</w:t>
                  </w:r>
                </w:p>
              </w:tc>
              <w:tc>
                <w:tcPr>
                  <w:tcW w:w="1711" w:type="pct"/>
                  <w:noWrap/>
                  <w:vAlign w:val="center"/>
                </w:tcPr>
                <w:p>
                  <w:pPr>
                    <w:pStyle w:val="82"/>
                    <w:rPr>
                      <w:color w:val="000000"/>
                      <w:kern w:val="2"/>
                      <w:sz w:val="21"/>
                      <w:szCs w:val="21"/>
                    </w:rPr>
                  </w:pPr>
                  <w:r>
                    <w:rPr>
                      <w:rFonts w:hint="eastAsia"/>
                      <w:color w:val="000000"/>
                      <w:kern w:val="2"/>
                      <w:sz w:val="21"/>
                      <w:szCs w:val="21"/>
                    </w:rPr>
                    <w:t>汨罗市古培镇古培塘村</w:t>
                  </w:r>
                  <w:r>
                    <w:rPr>
                      <w:rFonts w:hint="eastAsia"/>
                      <w:color w:val="000000"/>
                      <w:kern w:val="2"/>
                      <w:sz w:val="21"/>
                      <w:szCs w:val="21"/>
                      <w:lang w:eastAsia="zh-CN"/>
                    </w:rPr>
                    <w:t>二十六组</w:t>
                  </w:r>
                  <w:r>
                    <w:rPr>
                      <w:rFonts w:hint="eastAsia"/>
                      <w:color w:val="000000"/>
                      <w:kern w:val="2"/>
                      <w:sz w:val="21"/>
                      <w:szCs w:val="21"/>
                    </w:rPr>
                    <w:t>居民水井</w:t>
                  </w:r>
                </w:p>
              </w:tc>
              <w:tc>
                <w:tcPr>
                  <w:tcW w:w="1575" w:type="pct"/>
                  <w:noWrap/>
                  <w:vAlign w:val="center"/>
                </w:tcPr>
                <w:p>
                  <w:pPr>
                    <w:pStyle w:val="82"/>
                    <w:rPr>
                      <w:color w:val="000000"/>
                      <w:kern w:val="2"/>
                      <w:sz w:val="21"/>
                      <w:szCs w:val="21"/>
                    </w:rPr>
                  </w:pPr>
                  <w:r>
                    <w:rPr>
                      <w:rFonts w:hint="eastAsia"/>
                      <w:color w:val="000000"/>
                      <w:kern w:val="2"/>
                      <w:sz w:val="21"/>
                      <w:szCs w:val="21"/>
                      <w:lang w:eastAsia="zh-CN"/>
                    </w:rPr>
                    <w:t>浙江天能环保科技有限公司</w:t>
                  </w:r>
                  <w:r>
                    <w:rPr>
                      <w:rFonts w:hint="eastAsia"/>
                      <w:color w:val="000000"/>
                      <w:kern w:val="2"/>
                      <w:sz w:val="21"/>
                      <w:szCs w:val="21"/>
                    </w:rPr>
                    <w:t>转运点东南侧85m处</w:t>
                  </w:r>
                </w:p>
              </w:tc>
              <w:tc>
                <w:tcPr>
                  <w:tcW w:w="1232" w:type="pct"/>
                  <w:noWrap/>
                  <w:vAlign w:val="center"/>
                </w:tcPr>
                <w:p>
                  <w:pPr>
                    <w:pStyle w:val="82"/>
                    <w:rPr>
                      <w:color w:val="000000"/>
                      <w:kern w:val="2"/>
                      <w:sz w:val="21"/>
                      <w:szCs w:val="21"/>
                    </w:rPr>
                  </w:pPr>
                  <w:r>
                    <w:rPr>
                      <w:color w:val="000000"/>
                      <w:kern w:val="2"/>
                      <w:sz w:val="21"/>
                      <w:szCs w:val="21"/>
                    </w:rPr>
                    <w:t>水质、水位监测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80" w:type="pct"/>
                  <w:noWrap/>
                  <w:vAlign w:val="center"/>
                </w:tcPr>
                <w:p>
                  <w:pPr>
                    <w:pStyle w:val="82"/>
                    <w:rPr>
                      <w:color w:val="000000"/>
                      <w:kern w:val="2"/>
                      <w:sz w:val="21"/>
                      <w:szCs w:val="21"/>
                    </w:rPr>
                  </w:pPr>
                  <w:r>
                    <w:rPr>
                      <w:rFonts w:hint="eastAsia"/>
                      <w:color w:val="000000"/>
                      <w:kern w:val="2"/>
                      <w:sz w:val="21"/>
                      <w:szCs w:val="21"/>
                    </w:rPr>
                    <w:t>D2</w:t>
                  </w:r>
                </w:p>
              </w:tc>
              <w:tc>
                <w:tcPr>
                  <w:tcW w:w="1711" w:type="pct"/>
                  <w:noWrap/>
                  <w:vAlign w:val="center"/>
                </w:tcPr>
                <w:p>
                  <w:pPr>
                    <w:pStyle w:val="82"/>
                    <w:rPr>
                      <w:color w:val="000000"/>
                      <w:kern w:val="2"/>
                      <w:sz w:val="21"/>
                      <w:szCs w:val="21"/>
                    </w:rPr>
                  </w:pPr>
                  <w:r>
                    <w:rPr>
                      <w:rFonts w:hint="eastAsia" w:hAnsi="宋体"/>
                      <w:sz w:val="21"/>
                      <w:szCs w:val="21"/>
                    </w:rPr>
                    <w:t>汨罗市</w:t>
                  </w:r>
                  <w:r>
                    <w:rPr>
                      <w:rFonts w:hAnsi="宋体"/>
                      <w:sz w:val="21"/>
                      <w:szCs w:val="21"/>
                    </w:rPr>
                    <w:t>合兴村居民水井</w:t>
                  </w:r>
                </w:p>
              </w:tc>
              <w:tc>
                <w:tcPr>
                  <w:tcW w:w="1575" w:type="pct"/>
                  <w:noWrap/>
                  <w:vAlign w:val="center"/>
                </w:tcPr>
                <w:p>
                  <w:pPr>
                    <w:pStyle w:val="82"/>
                    <w:rPr>
                      <w:color w:val="000000"/>
                      <w:kern w:val="2"/>
                      <w:sz w:val="21"/>
                      <w:szCs w:val="21"/>
                    </w:rPr>
                  </w:pPr>
                  <w:r>
                    <w:rPr>
                      <w:rFonts w:hint="eastAsia"/>
                      <w:color w:val="000000"/>
                      <w:kern w:val="2"/>
                      <w:sz w:val="21"/>
                      <w:szCs w:val="21"/>
                    </w:rPr>
                    <w:t>湖南省金翼有色金属综合回收有限公司转运点南侧345m处</w:t>
                  </w:r>
                </w:p>
              </w:tc>
              <w:tc>
                <w:tcPr>
                  <w:tcW w:w="1232" w:type="pct"/>
                  <w:noWrap/>
                  <w:vAlign w:val="center"/>
                </w:tcPr>
                <w:p>
                  <w:pPr>
                    <w:pStyle w:val="82"/>
                    <w:rPr>
                      <w:color w:val="000000"/>
                      <w:kern w:val="2"/>
                      <w:sz w:val="21"/>
                      <w:szCs w:val="21"/>
                    </w:rPr>
                  </w:pPr>
                  <w:r>
                    <w:rPr>
                      <w:color w:val="000000"/>
                      <w:kern w:val="2"/>
                      <w:sz w:val="21"/>
                      <w:szCs w:val="21"/>
                    </w:rPr>
                    <w:t>水质、水位监测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80" w:type="pct"/>
                  <w:noWrap/>
                  <w:vAlign w:val="center"/>
                </w:tcPr>
                <w:p>
                  <w:pPr>
                    <w:pStyle w:val="82"/>
                    <w:rPr>
                      <w:color w:val="000000"/>
                      <w:kern w:val="2"/>
                      <w:sz w:val="21"/>
                      <w:szCs w:val="21"/>
                    </w:rPr>
                  </w:pPr>
                  <w:r>
                    <w:rPr>
                      <w:rFonts w:hint="eastAsia"/>
                      <w:color w:val="000000"/>
                      <w:kern w:val="2"/>
                      <w:sz w:val="21"/>
                      <w:szCs w:val="21"/>
                    </w:rPr>
                    <w:t>D3</w:t>
                  </w:r>
                </w:p>
              </w:tc>
              <w:tc>
                <w:tcPr>
                  <w:tcW w:w="1711" w:type="pct"/>
                  <w:noWrap/>
                  <w:vAlign w:val="center"/>
                </w:tcPr>
                <w:p>
                  <w:pPr>
                    <w:pStyle w:val="82"/>
                    <w:rPr>
                      <w:color w:val="000000"/>
                      <w:kern w:val="2"/>
                      <w:sz w:val="21"/>
                      <w:szCs w:val="21"/>
                    </w:rPr>
                  </w:pPr>
                  <w:r>
                    <w:rPr>
                      <w:rFonts w:hint="eastAsia"/>
                      <w:color w:val="000000"/>
                      <w:kern w:val="2"/>
                      <w:sz w:val="21"/>
                      <w:szCs w:val="21"/>
                    </w:rPr>
                    <w:t>汨罗市</w:t>
                  </w:r>
                  <w:r>
                    <w:rPr>
                      <w:rFonts w:hAnsi="宋体"/>
                      <w:sz w:val="21"/>
                      <w:szCs w:val="21"/>
                    </w:rPr>
                    <w:t>金龙安置区居民水井</w:t>
                  </w:r>
                </w:p>
              </w:tc>
              <w:tc>
                <w:tcPr>
                  <w:tcW w:w="1575" w:type="pct"/>
                  <w:noWrap/>
                  <w:vAlign w:val="center"/>
                </w:tcPr>
                <w:p>
                  <w:pPr>
                    <w:pStyle w:val="82"/>
                    <w:rPr>
                      <w:color w:val="000000"/>
                      <w:kern w:val="2"/>
                      <w:sz w:val="21"/>
                      <w:szCs w:val="21"/>
                    </w:rPr>
                  </w:pPr>
                  <w:r>
                    <w:rPr>
                      <w:rFonts w:hint="eastAsia"/>
                      <w:color w:val="000000"/>
                      <w:kern w:val="2"/>
                      <w:sz w:val="21"/>
                      <w:szCs w:val="21"/>
                    </w:rPr>
                    <w:t>湖南省金翼有色金属综合回收有限公司转运点西侧350m处</w:t>
                  </w:r>
                </w:p>
              </w:tc>
              <w:tc>
                <w:tcPr>
                  <w:tcW w:w="1232" w:type="pct"/>
                  <w:noWrap/>
                  <w:vAlign w:val="center"/>
                </w:tcPr>
                <w:p>
                  <w:pPr>
                    <w:jc w:val="center"/>
                    <w:rPr>
                      <w:color w:val="000000"/>
                      <w:szCs w:val="21"/>
                    </w:rPr>
                  </w:pPr>
                  <w:r>
                    <w:rPr>
                      <w:color w:val="000000"/>
                      <w:szCs w:val="21"/>
                    </w:rPr>
                    <w:t>水质、水位监测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80" w:type="pct"/>
                  <w:noWrap/>
                  <w:vAlign w:val="center"/>
                </w:tcPr>
                <w:p>
                  <w:pPr>
                    <w:pStyle w:val="82"/>
                    <w:rPr>
                      <w:color w:val="000000"/>
                      <w:kern w:val="2"/>
                      <w:sz w:val="21"/>
                      <w:szCs w:val="21"/>
                    </w:rPr>
                  </w:pPr>
                  <w:r>
                    <w:rPr>
                      <w:rFonts w:hint="eastAsia"/>
                      <w:color w:val="000000"/>
                      <w:kern w:val="2"/>
                      <w:sz w:val="21"/>
                      <w:szCs w:val="21"/>
                    </w:rPr>
                    <w:t>D4</w:t>
                  </w:r>
                </w:p>
              </w:tc>
              <w:tc>
                <w:tcPr>
                  <w:tcW w:w="1711" w:type="pct"/>
                  <w:noWrap/>
                  <w:vAlign w:val="center"/>
                </w:tcPr>
                <w:p>
                  <w:pPr>
                    <w:pStyle w:val="82"/>
                    <w:rPr>
                      <w:color w:val="000000"/>
                      <w:kern w:val="2"/>
                      <w:sz w:val="21"/>
                      <w:szCs w:val="21"/>
                    </w:rPr>
                  </w:pPr>
                  <w:r>
                    <w:rPr>
                      <w:rFonts w:hint="eastAsia" w:hAnsi="宋体"/>
                      <w:sz w:val="21"/>
                      <w:szCs w:val="21"/>
                    </w:rPr>
                    <w:t>汨罗市</w:t>
                  </w:r>
                  <w:r>
                    <w:rPr>
                      <w:rFonts w:hAnsi="宋体"/>
                      <w:sz w:val="21"/>
                      <w:szCs w:val="21"/>
                    </w:rPr>
                    <w:t>丛羊村何家坡居民水井</w:t>
                  </w:r>
                </w:p>
              </w:tc>
              <w:tc>
                <w:tcPr>
                  <w:tcW w:w="1575" w:type="pct"/>
                  <w:noWrap/>
                  <w:vAlign w:val="center"/>
                </w:tcPr>
                <w:p>
                  <w:pPr>
                    <w:pStyle w:val="82"/>
                    <w:rPr>
                      <w:color w:val="000000"/>
                      <w:kern w:val="2"/>
                      <w:sz w:val="21"/>
                      <w:szCs w:val="21"/>
                    </w:rPr>
                  </w:pPr>
                  <w:r>
                    <w:rPr>
                      <w:rFonts w:hint="eastAsia"/>
                      <w:color w:val="000000"/>
                      <w:sz w:val="21"/>
                      <w:szCs w:val="21"/>
                    </w:rPr>
                    <w:t>湘潭云平环保科技有限公司</w:t>
                  </w:r>
                  <w:r>
                    <w:rPr>
                      <w:rFonts w:hint="eastAsia"/>
                      <w:sz w:val="21"/>
                      <w:szCs w:val="21"/>
                    </w:rPr>
                    <w:t>转运点西侧879m处</w:t>
                  </w:r>
                </w:p>
              </w:tc>
              <w:tc>
                <w:tcPr>
                  <w:tcW w:w="1232" w:type="pct"/>
                  <w:noWrap/>
                  <w:vAlign w:val="center"/>
                </w:tcPr>
                <w:p>
                  <w:pPr>
                    <w:jc w:val="center"/>
                    <w:rPr>
                      <w:color w:val="000000"/>
                      <w:szCs w:val="21"/>
                    </w:rPr>
                  </w:pPr>
                  <w:r>
                    <w:rPr>
                      <w:color w:val="000000"/>
                      <w:szCs w:val="21"/>
                    </w:rPr>
                    <w:t>水质、水位监测</w:t>
                  </w:r>
                </w:p>
              </w:tc>
            </w:tr>
          </w:tbl>
          <w:p>
            <w:pPr>
              <w:pStyle w:val="58"/>
              <w:ind w:firstLine="480"/>
              <w:rPr>
                <w:color w:val="000000"/>
              </w:rPr>
            </w:pPr>
            <w:r>
              <w:rPr>
                <w:rFonts w:hint="eastAsia"/>
                <w:color w:val="000000"/>
              </w:rPr>
              <w:t>2、</w:t>
            </w:r>
            <w:r>
              <w:rPr>
                <w:color w:val="000000"/>
              </w:rPr>
              <w:t>监测结果如下：</w:t>
            </w:r>
          </w:p>
          <w:p>
            <w:pPr>
              <w:pStyle w:val="105"/>
              <w:rPr>
                <w:color w:val="000000"/>
                <w:szCs w:val="21"/>
              </w:rPr>
            </w:pPr>
            <w:r>
              <w:rPr>
                <w:color w:val="000000"/>
                <w:szCs w:val="21"/>
              </w:rPr>
              <w:t>表</w:t>
            </w:r>
            <w:r>
              <w:rPr>
                <w:rFonts w:hint="eastAsia"/>
                <w:color w:val="000000"/>
                <w:szCs w:val="21"/>
              </w:rPr>
              <w:t>3-</w:t>
            </w:r>
            <w:r>
              <w:rPr>
                <w:rFonts w:hint="eastAsia"/>
                <w:color w:val="000000"/>
                <w:szCs w:val="21"/>
                <w:lang w:val="en-US" w:eastAsia="zh-CN"/>
              </w:rPr>
              <w:t>7</w:t>
            </w:r>
            <w:r>
              <w:rPr>
                <w:rFonts w:hint="eastAsia"/>
                <w:color w:val="000000"/>
                <w:szCs w:val="21"/>
              </w:rPr>
              <w:t xml:space="preserve"> </w:t>
            </w:r>
            <w:r>
              <w:rPr>
                <w:color w:val="000000"/>
                <w:szCs w:val="21"/>
              </w:rPr>
              <w:t xml:space="preserve"> 地下水水位调查结果 单位</w:t>
            </w:r>
            <w:r>
              <w:rPr>
                <w:rFonts w:hint="eastAsia"/>
                <w:color w:val="000000"/>
                <w:szCs w:val="21"/>
              </w:rPr>
              <w:t>（m）</w:t>
            </w:r>
          </w:p>
          <w:tbl>
            <w:tblPr>
              <w:tblStyle w:val="27"/>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99"/>
              <w:gridCol w:w="1475"/>
              <w:gridCol w:w="1475"/>
              <w:gridCol w:w="1475"/>
              <w:gridCol w:w="14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6" w:hRule="atLeast"/>
                <w:jc w:val="center"/>
              </w:trPr>
              <w:tc>
                <w:tcPr>
                  <w:tcW w:w="1791" w:type="pct"/>
                  <w:vMerge w:val="restart"/>
                  <w:noWrap/>
                  <w:vAlign w:val="center"/>
                </w:tcPr>
                <w:p>
                  <w:pPr>
                    <w:pStyle w:val="82"/>
                    <w:rPr>
                      <w:color w:val="000000"/>
                      <w:kern w:val="2"/>
                      <w:sz w:val="21"/>
                      <w:szCs w:val="24"/>
                    </w:rPr>
                  </w:pPr>
                  <w:r>
                    <w:rPr>
                      <w:color w:val="000000"/>
                      <w:kern w:val="2"/>
                      <w:sz w:val="21"/>
                      <w:szCs w:val="24"/>
                    </w:rPr>
                    <w:t>监测项目</w:t>
                  </w:r>
                </w:p>
              </w:tc>
              <w:tc>
                <w:tcPr>
                  <w:tcW w:w="3208" w:type="pct"/>
                  <w:gridSpan w:val="4"/>
                  <w:noWrap/>
                  <w:vAlign w:val="center"/>
                </w:tcPr>
                <w:p>
                  <w:pPr>
                    <w:pStyle w:val="82"/>
                    <w:rPr>
                      <w:color w:val="000000"/>
                      <w:kern w:val="2"/>
                      <w:sz w:val="21"/>
                      <w:szCs w:val="24"/>
                    </w:rPr>
                  </w:pPr>
                  <w:r>
                    <w:rPr>
                      <w:color w:val="000000"/>
                      <w:kern w:val="2"/>
                      <w:sz w:val="21"/>
                      <w:szCs w:val="24"/>
                    </w:rPr>
                    <w:t>监测点位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91" w:type="pct"/>
                  <w:vMerge w:val="continue"/>
                  <w:noWrap/>
                  <w:vAlign w:val="center"/>
                </w:tcPr>
                <w:p>
                  <w:pPr>
                    <w:pStyle w:val="82"/>
                    <w:rPr>
                      <w:color w:val="000000"/>
                      <w:kern w:val="2"/>
                      <w:sz w:val="21"/>
                      <w:szCs w:val="24"/>
                    </w:rPr>
                  </w:pPr>
                </w:p>
              </w:tc>
              <w:tc>
                <w:tcPr>
                  <w:tcW w:w="801" w:type="pct"/>
                  <w:noWrap/>
                  <w:vAlign w:val="center"/>
                </w:tcPr>
                <w:p>
                  <w:pPr>
                    <w:pStyle w:val="82"/>
                    <w:rPr>
                      <w:color w:val="000000"/>
                      <w:kern w:val="2"/>
                      <w:sz w:val="21"/>
                      <w:szCs w:val="24"/>
                    </w:rPr>
                  </w:pPr>
                  <w:r>
                    <w:rPr>
                      <w:color w:val="000000"/>
                      <w:kern w:val="2"/>
                      <w:sz w:val="21"/>
                      <w:szCs w:val="24"/>
                    </w:rPr>
                    <w:t>D1</w:t>
                  </w:r>
                </w:p>
              </w:tc>
              <w:tc>
                <w:tcPr>
                  <w:tcW w:w="801" w:type="pct"/>
                  <w:noWrap/>
                  <w:vAlign w:val="center"/>
                </w:tcPr>
                <w:p>
                  <w:pPr>
                    <w:pStyle w:val="82"/>
                    <w:rPr>
                      <w:color w:val="000000"/>
                      <w:kern w:val="2"/>
                      <w:sz w:val="21"/>
                      <w:szCs w:val="24"/>
                    </w:rPr>
                  </w:pPr>
                  <w:r>
                    <w:rPr>
                      <w:color w:val="000000"/>
                      <w:kern w:val="2"/>
                      <w:sz w:val="21"/>
                      <w:szCs w:val="24"/>
                    </w:rPr>
                    <w:t>D2</w:t>
                  </w:r>
                </w:p>
              </w:tc>
              <w:tc>
                <w:tcPr>
                  <w:tcW w:w="801" w:type="pct"/>
                  <w:noWrap/>
                  <w:vAlign w:val="center"/>
                </w:tcPr>
                <w:p>
                  <w:pPr>
                    <w:pStyle w:val="82"/>
                    <w:rPr>
                      <w:color w:val="000000"/>
                      <w:kern w:val="2"/>
                      <w:sz w:val="21"/>
                      <w:szCs w:val="24"/>
                    </w:rPr>
                  </w:pPr>
                  <w:r>
                    <w:rPr>
                      <w:color w:val="000000"/>
                      <w:kern w:val="2"/>
                      <w:sz w:val="21"/>
                      <w:szCs w:val="24"/>
                    </w:rPr>
                    <w:t>D3</w:t>
                  </w:r>
                </w:p>
              </w:tc>
              <w:tc>
                <w:tcPr>
                  <w:tcW w:w="803" w:type="pct"/>
                  <w:noWrap/>
                  <w:vAlign w:val="center"/>
                </w:tcPr>
                <w:p>
                  <w:pPr>
                    <w:pStyle w:val="82"/>
                    <w:rPr>
                      <w:color w:val="000000"/>
                      <w:kern w:val="2"/>
                      <w:sz w:val="21"/>
                      <w:szCs w:val="24"/>
                    </w:rPr>
                  </w:pPr>
                  <w:r>
                    <w:rPr>
                      <w:rFonts w:hint="eastAsia"/>
                      <w:color w:val="000000"/>
                      <w:kern w:val="2"/>
                      <w:sz w:val="21"/>
                      <w:szCs w:val="24"/>
                    </w:rPr>
                    <w:t>D4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91" w:type="pct"/>
                  <w:noWrap/>
                  <w:vAlign w:val="center"/>
                </w:tcPr>
                <w:p>
                  <w:pPr>
                    <w:pStyle w:val="82"/>
                    <w:rPr>
                      <w:color w:val="000000"/>
                      <w:kern w:val="2"/>
                      <w:sz w:val="21"/>
                      <w:szCs w:val="24"/>
                    </w:rPr>
                  </w:pPr>
                  <w:r>
                    <w:rPr>
                      <w:color w:val="000000"/>
                      <w:kern w:val="2"/>
                      <w:sz w:val="21"/>
                      <w:szCs w:val="24"/>
                    </w:rPr>
                    <w:t>水位</w:t>
                  </w:r>
                </w:p>
              </w:tc>
              <w:tc>
                <w:tcPr>
                  <w:tcW w:w="801" w:type="pct"/>
                  <w:noWrap/>
                  <w:vAlign w:val="center"/>
                </w:tcPr>
                <w:p>
                  <w:pPr>
                    <w:pStyle w:val="82"/>
                    <w:rPr>
                      <w:rFonts w:hint="default" w:eastAsia="宋体"/>
                      <w:kern w:val="2"/>
                      <w:sz w:val="21"/>
                      <w:szCs w:val="24"/>
                      <w:lang w:val="en-US" w:eastAsia="zh-CN"/>
                    </w:rPr>
                  </w:pPr>
                  <w:r>
                    <w:rPr>
                      <w:rFonts w:hint="eastAsia"/>
                      <w:kern w:val="2"/>
                      <w:sz w:val="21"/>
                      <w:szCs w:val="24"/>
                      <w:lang w:val="en-US" w:eastAsia="zh-CN"/>
                    </w:rPr>
                    <w:t>38</w:t>
                  </w:r>
                </w:p>
              </w:tc>
              <w:tc>
                <w:tcPr>
                  <w:tcW w:w="801" w:type="pct"/>
                  <w:noWrap/>
                  <w:vAlign w:val="center"/>
                </w:tcPr>
                <w:p>
                  <w:pPr>
                    <w:pStyle w:val="82"/>
                    <w:rPr>
                      <w:kern w:val="2"/>
                      <w:sz w:val="21"/>
                      <w:szCs w:val="24"/>
                    </w:rPr>
                  </w:pPr>
                  <w:r>
                    <w:rPr>
                      <w:rFonts w:hint="eastAsia"/>
                      <w:kern w:val="2"/>
                      <w:sz w:val="21"/>
                      <w:szCs w:val="24"/>
                    </w:rPr>
                    <w:t>8</w:t>
                  </w:r>
                </w:p>
              </w:tc>
              <w:tc>
                <w:tcPr>
                  <w:tcW w:w="801" w:type="pct"/>
                  <w:noWrap/>
                  <w:vAlign w:val="center"/>
                </w:tcPr>
                <w:p>
                  <w:pPr>
                    <w:pStyle w:val="82"/>
                    <w:rPr>
                      <w:color w:val="000000"/>
                      <w:kern w:val="2"/>
                      <w:sz w:val="21"/>
                      <w:szCs w:val="24"/>
                    </w:rPr>
                  </w:pPr>
                  <w:r>
                    <w:rPr>
                      <w:rFonts w:hint="eastAsia"/>
                      <w:color w:val="000000"/>
                      <w:kern w:val="2"/>
                      <w:sz w:val="21"/>
                      <w:szCs w:val="24"/>
                    </w:rPr>
                    <w:t>10</w:t>
                  </w:r>
                </w:p>
              </w:tc>
              <w:tc>
                <w:tcPr>
                  <w:tcW w:w="803" w:type="pct"/>
                  <w:noWrap/>
                  <w:vAlign w:val="center"/>
                </w:tcPr>
                <w:p>
                  <w:pPr>
                    <w:pStyle w:val="82"/>
                    <w:rPr>
                      <w:color w:val="000000"/>
                      <w:kern w:val="2"/>
                      <w:sz w:val="21"/>
                      <w:szCs w:val="24"/>
                    </w:rPr>
                  </w:pPr>
                  <w:r>
                    <w:rPr>
                      <w:rFonts w:hint="eastAsia"/>
                      <w:color w:val="000000"/>
                      <w:kern w:val="2"/>
                      <w:sz w:val="21"/>
                      <w:szCs w:val="24"/>
                    </w:rPr>
                    <w:t>4.3</w:t>
                  </w:r>
                </w:p>
              </w:tc>
            </w:tr>
          </w:tbl>
          <w:p>
            <w:pPr>
              <w:pStyle w:val="58"/>
              <w:ind w:firstLine="480"/>
              <w:rPr>
                <w:color w:val="000000"/>
              </w:rPr>
            </w:pPr>
            <w:r>
              <w:rPr>
                <w:rFonts w:hint="eastAsia"/>
                <w:color w:val="000000"/>
              </w:rPr>
              <w:t>通过地下水水位调查结果，项目所在区域为丘陵地区，海拔波动较为平缓，故预测地下水的水位D1＞D3＞D2＞D4。</w:t>
            </w:r>
          </w:p>
          <w:p>
            <w:pPr>
              <w:pStyle w:val="105"/>
              <w:rPr>
                <w:color w:val="000000"/>
                <w:szCs w:val="21"/>
              </w:rPr>
            </w:pPr>
            <w:r>
              <w:rPr>
                <w:rFonts w:hint="eastAsia"/>
                <w:color w:val="000000"/>
                <w:szCs w:val="21"/>
              </w:rPr>
              <w:t>表3-</w:t>
            </w:r>
            <w:r>
              <w:rPr>
                <w:rFonts w:hint="eastAsia"/>
                <w:color w:val="000000"/>
                <w:szCs w:val="21"/>
                <w:lang w:val="en-US" w:eastAsia="zh-CN"/>
              </w:rPr>
              <w:t>8</w:t>
            </w:r>
            <w:r>
              <w:rPr>
                <w:rFonts w:hint="eastAsia"/>
                <w:color w:val="000000"/>
                <w:szCs w:val="21"/>
              </w:rPr>
              <w:t xml:space="preserve">  地下水监测断面水质现状监测结果统计     单位：mg/L（pH除外）</w:t>
            </w:r>
          </w:p>
          <w:tbl>
            <w:tblPr>
              <w:tblStyle w:val="27"/>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580"/>
              <w:gridCol w:w="984"/>
              <w:gridCol w:w="854"/>
              <w:gridCol w:w="855"/>
              <w:gridCol w:w="855"/>
              <w:gridCol w:w="855"/>
              <w:gridCol w:w="855"/>
              <w:gridCol w:w="855"/>
              <w:gridCol w:w="855"/>
              <w:gridCol w:w="66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9" w:hRule="atLeast"/>
              </w:trPr>
              <w:tc>
                <w:tcPr>
                  <w:tcW w:w="1580" w:type="dxa"/>
                  <w:vMerge w:val="restart"/>
                  <w:noWrap/>
                  <w:vAlign w:val="center"/>
                </w:tcPr>
                <w:p>
                  <w:pPr>
                    <w:pStyle w:val="81"/>
                    <w:kinsoku w:val="0"/>
                    <w:overflowPunct w:val="0"/>
                    <w:rPr>
                      <w:rFonts w:hint="default" w:ascii="Times New Roman" w:hAnsi="Times New Roman"/>
                      <w:color w:val="000000"/>
                      <w:sz w:val="21"/>
                      <w:szCs w:val="21"/>
                    </w:rPr>
                  </w:pPr>
                  <w:r>
                    <w:rPr>
                      <w:rFonts w:hint="default" w:ascii="Times New Roman" w:hAnsi="Times New Roman"/>
                      <w:color w:val="000000"/>
                      <w:sz w:val="21"/>
                      <w:szCs w:val="21"/>
                    </w:rPr>
                    <w:t>监测项目</w:t>
                  </w:r>
                </w:p>
              </w:tc>
              <w:tc>
                <w:tcPr>
                  <w:tcW w:w="1838" w:type="dxa"/>
                  <w:gridSpan w:val="2"/>
                  <w:noWrap/>
                  <w:vAlign w:val="center"/>
                </w:tcPr>
                <w:p>
                  <w:pPr>
                    <w:pStyle w:val="81"/>
                    <w:kinsoku w:val="0"/>
                    <w:overflowPunct w:val="0"/>
                    <w:jc w:val="center"/>
                    <w:rPr>
                      <w:rFonts w:hint="default" w:ascii="Times New Roman" w:hAnsi="Times New Roman"/>
                      <w:color w:val="000000"/>
                      <w:sz w:val="21"/>
                      <w:szCs w:val="21"/>
                    </w:rPr>
                  </w:pPr>
                  <w:r>
                    <w:rPr>
                      <w:rFonts w:hint="default" w:ascii="Times New Roman" w:hAnsi="Times New Roman"/>
                      <w:b/>
                      <w:bCs/>
                      <w:kern w:val="2"/>
                      <w:sz w:val="21"/>
                      <w:szCs w:val="21"/>
                    </w:rPr>
                    <w:t>D1</w:t>
                  </w:r>
                </w:p>
              </w:tc>
              <w:tc>
                <w:tcPr>
                  <w:tcW w:w="1710" w:type="dxa"/>
                  <w:gridSpan w:val="2"/>
                  <w:noWrap/>
                  <w:vAlign w:val="center"/>
                </w:tcPr>
                <w:p>
                  <w:pPr>
                    <w:widowControl/>
                    <w:adjustRightInd w:val="0"/>
                    <w:snapToGrid w:val="0"/>
                    <w:jc w:val="center"/>
                    <w:rPr>
                      <w:color w:val="000000"/>
                      <w:sz w:val="21"/>
                      <w:szCs w:val="21"/>
                    </w:rPr>
                  </w:pPr>
                  <w:r>
                    <w:rPr>
                      <w:b/>
                      <w:bCs/>
                      <w:sz w:val="21"/>
                      <w:szCs w:val="21"/>
                    </w:rPr>
                    <w:t>D</w:t>
                  </w:r>
                  <w:r>
                    <w:rPr>
                      <w:rFonts w:hint="eastAsia"/>
                      <w:b/>
                      <w:bCs/>
                      <w:sz w:val="21"/>
                      <w:szCs w:val="21"/>
                    </w:rPr>
                    <w:t>2</w:t>
                  </w:r>
                </w:p>
              </w:tc>
              <w:tc>
                <w:tcPr>
                  <w:tcW w:w="1710" w:type="dxa"/>
                  <w:gridSpan w:val="2"/>
                  <w:noWrap/>
                  <w:vAlign w:val="center"/>
                </w:tcPr>
                <w:p>
                  <w:pPr>
                    <w:widowControl/>
                    <w:adjustRightInd w:val="0"/>
                    <w:snapToGrid w:val="0"/>
                    <w:jc w:val="center"/>
                    <w:rPr>
                      <w:color w:val="000000"/>
                      <w:sz w:val="21"/>
                      <w:szCs w:val="21"/>
                    </w:rPr>
                  </w:pPr>
                  <w:r>
                    <w:rPr>
                      <w:b/>
                      <w:bCs/>
                      <w:sz w:val="21"/>
                      <w:szCs w:val="21"/>
                    </w:rPr>
                    <w:t>D</w:t>
                  </w:r>
                  <w:r>
                    <w:rPr>
                      <w:rFonts w:hint="eastAsia"/>
                      <w:b/>
                      <w:bCs/>
                      <w:sz w:val="21"/>
                      <w:szCs w:val="21"/>
                    </w:rPr>
                    <w:t>3</w:t>
                  </w:r>
                </w:p>
              </w:tc>
              <w:tc>
                <w:tcPr>
                  <w:tcW w:w="1710" w:type="dxa"/>
                  <w:gridSpan w:val="2"/>
                  <w:noWrap/>
                  <w:vAlign w:val="center"/>
                </w:tcPr>
                <w:p>
                  <w:pPr>
                    <w:widowControl/>
                    <w:adjustRightInd w:val="0"/>
                    <w:snapToGrid w:val="0"/>
                    <w:jc w:val="center"/>
                    <w:rPr>
                      <w:color w:val="000000"/>
                      <w:sz w:val="21"/>
                      <w:szCs w:val="21"/>
                    </w:rPr>
                  </w:pPr>
                  <w:r>
                    <w:rPr>
                      <w:b/>
                      <w:bCs/>
                      <w:sz w:val="21"/>
                      <w:szCs w:val="21"/>
                    </w:rPr>
                    <w:t>D</w:t>
                  </w:r>
                  <w:r>
                    <w:rPr>
                      <w:rFonts w:hint="eastAsia"/>
                      <w:b/>
                      <w:bCs/>
                      <w:sz w:val="21"/>
                      <w:szCs w:val="21"/>
                    </w:rPr>
                    <w:t>4</w:t>
                  </w:r>
                </w:p>
              </w:tc>
              <w:tc>
                <w:tcPr>
                  <w:tcW w:w="662" w:type="dxa"/>
                  <w:vMerge w:val="restart"/>
                  <w:noWrap/>
                  <w:vAlign w:val="center"/>
                </w:tcPr>
                <w:p>
                  <w:pPr>
                    <w:pStyle w:val="81"/>
                    <w:kinsoku w:val="0"/>
                    <w:overflowPunct w:val="0"/>
                    <w:rPr>
                      <w:rFonts w:hint="default" w:ascii="Times New Roman" w:hAnsi="Times New Roman"/>
                      <w:color w:val="000000"/>
                      <w:sz w:val="21"/>
                      <w:szCs w:val="21"/>
                    </w:rPr>
                  </w:pPr>
                  <w:r>
                    <w:rPr>
                      <w:rFonts w:hint="default" w:ascii="Times New Roman" w:hAnsi="Times New Roman"/>
                      <w:color w:val="000000"/>
                      <w:sz w:val="21"/>
                      <w:szCs w:val="21"/>
                    </w:rPr>
                    <w:t>标准值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9" w:hRule="atLeast"/>
              </w:trPr>
              <w:tc>
                <w:tcPr>
                  <w:tcW w:w="1580" w:type="dxa"/>
                  <w:vMerge w:val="continue"/>
                  <w:noWrap/>
                  <w:vAlign w:val="center"/>
                </w:tcPr>
                <w:p>
                  <w:pPr>
                    <w:jc w:val="left"/>
                    <w:rPr>
                      <w:color w:val="000000"/>
                      <w:sz w:val="21"/>
                      <w:szCs w:val="21"/>
                    </w:rPr>
                  </w:pPr>
                </w:p>
              </w:tc>
              <w:tc>
                <w:tcPr>
                  <w:tcW w:w="984" w:type="dxa"/>
                  <w:noWrap/>
                  <w:vAlign w:val="center"/>
                </w:tcPr>
                <w:p>
                  <w:pPr>
                    <w:pStyle w:val="81"/>
                    <w:kinsoku w:val="0"/>
                    <w:overflowPunct w:val="0"/>
                    <w:rPr>
                      <w:rFonts w:hint="default" w:ascii="Times New Roman" w:hAnsi="Times New Roman"/>
                      <w:color w:val="000000"/>
                      <w:sz w:val="21"/>
                      <w:szCs w:val="21"/>
                    </w:rPr>
                  </w:pPr>
                  <w:r>
                    <w:rPr>
                      <w:rFonts w:hint="default" w:ascii="Times New Roman" w:hAnsi="Times New Roman"/>
                      <w:color w:val="000000"/>
                      <w:sz w:val="21"/>
                      <w:szCs w:val="21"/>
                    </w:rPr>
                    <w:t>监测结果</w:t>
                  </w:r>
                </w:p>
              </w:tc>
              <w:tc>
                <w:tcPr>
                  <w:tcW w:w="854" w:type="dxa"/>
                  <w:noWrap/>
                  <w:vAlign w:val="center"/>
                </w:tcPr>
                <w:p>
                  <w:pPr>
                    <w:pStyle w:val="81"/>
                    <w:kinsoku w:val="0"/>
                    <w:overflowPunct w:val="0"/>
                    <w:rPr>
                      <w:rFonts w:hint="default" w:ascii="Times New Roman" w:hAnsi="Times New Roman"/>
                      <w:color w:val="000000"/>
                      <w:sz w:val="21"/>
                      <w:szCs w:val="21"/>
                    </w:rPr>
                  </w:pPr>
                  <w:r>
                    <w:rPr>
                      <w:rFonts w:hint="default" w:ascii="Times New Roman" w:hAnsi="Times New Roman"/>
                      <w:color w:val="000000"/>
                      <w:sz w:val="21"/>
                      <w:szCs w:val="21"/>
                    </w:rPr>
                    <w:t>标准指数</w:t>
                  </w:r>
                </w:p>
              </w:tc>
              <w:tc>
                <w:tcPr>
                  <w:tcW w:w="855" w:type="dxa"/>
                  <w:noWrap/>
                  <w:vAlign w:val="center"/>
                </w:tcPr>
                <w:p>
                  <w:pPr>
                    <w:widowControl/>
                    <w:adjustRightInd w:val="0"/>
                    <w:snapToGrid w:val="0"/>
                    <w:jc w:val="center"/>
                    <w:rPr>
                      <w:color w:val="000000"/>
                      <w:sz w:val="21"/>
                      <w:szCs w:val="21"/>
                    </w:rPr>
                  </w:pPr>
                  <w:r>
                    <w:rPr>
                      <w:color w:val="000000"/>
                      <w:sz w:val="21"/>
                      <w:szCs w:val="21"/>
                    </w:rPr>
                    <w:t>监测结果</w:t>
                  </w:r>
                </w:p>
              </w:tc>
              <w:tc>
                <w:tcPr>
                  <w:tcW w:w="855" w:type="dxa"/>
                  <w:noWrap/>
                  <w:vAlign w:val="center"/>
                </w:tcPr>
                <w:p>
                  <w:pPr>
                    <w:widowControl/>
                    <w:adjustRightInd w:val="0"/>
                    <w:snapToGrid w:val="0"/>
                    <w:jc w:val="center"/>
                    <w:rPr>
                      <w:color w:val="000000"/>
                      <w:sz w:val="21"/>
                      <w:szCs w:val="21"/>
                    </w:rPr>
                  </w:pPr>
                  <w:r>
                    <w:rPr>
                      <w:sz w:val="21"/>
                      <w:szCs w:val="21"/>
                    </w:rPr>
                    <w:t>标准指数</w:t>
                  </w:r>
                </w:p>
              </w:tc>
              <w:tc>
                <w:tcPr>
                  <w:tcW w:w="855" w:type="dxa"/>
                  <w:noWrap/>
                  <w:vAlign w:val="center"/>
                </w:tcPr>
                <w:p>
                  <w:pPr>
                    <w:widowControl/>
                    <w:adjustRightInd w:val="0"/>
                    <w:snapToGrid w:val="0"/>
                    <w:jc w:val="center"/>
                    <w:rPr>
                      <w:color w:val="000000"/>
                      <w:sz w:val="21"/>
                      <w:szCs w:val="21"/>
                    </w:rPr>
                  </w:pPr>
                  <w:r>
                    <w:rPr>
                      <w:color w:val="000000"/>
                      <w:sz w:val="21"/>
                      <w:szCs w:val="21"/>
                    </w:rPr>
                    <w:t>监测结果</w:t>
                  </w:r>
                </w:p>
              </w:tc>
              <w:tc>
                <w:tcPr>
                  <w:tcW w:w="855" w:type="dxa"/>
                  <w:noWrap/>
                  <w:vAlign w:val="center"/>
                </w:tcPr>
                <w:p>
                  <w:pPr>
                    <w:widowControl/>
                    <w:adjustRightInd w:val="0"/>
                    <w:snapToGrid w:val="0"/>
                    <w:jc w:val="center"/>
                    <w:rPr>
                      <w:sz w:val="21"/>
                      <w:szCs w:val="21"/>
                    </w:rPr>
                  </w:pPr>
                  <w:r>
                    <w:rPr>
                      <w:sz w:val="21"/>
                      <w:szCs w:val="21"/>
                    </w:rPr>
                    <w:t>标准指数</w:t>
                  </w:r>
                </w:p>
              </w:tc>
              <w:tc>
                <w:tcPr>
                  <w:tcW w:w="855" w:type="dxa"/>
                  <w:noWrap/>
                  <w:vAlign w:val="center"/>
                </w:tcPr>
                <w:p>
                  <w:pPr>
                    <w:widowControl/>
                    <w:adjustRightInd w:val="0"/>
                    <w:snapToGrid w:val="0"/>
                    <w:jc w:val="center"/>
                    <w:rPr>
                      <w:color w:val="000000"/>
                      <w:sz w:val="21"/>
                      <w:szCs w:val="21"/>
                    </w:rPr>
                  </w:pPr>
                  <w:r>
                    <w:rPr>
                      <w:color w:val="000000"/>
                      <w:sz w:val="21"/>
                      <w:szCs w:val="21"/>
                    </w:rPr>
                    <w:t>监测结果</w:t>
                  </w:r>
                </w:p>
              </w:tc>
              <w:tc>
                <w:tcPr>
                  <w:tcW w:w="855" w:type="dxa"/>
                  <w:noWrap/>
                  <w:vAlign w:val="center"/>
                </w:tcPr>
                <w:p>
                  <w:pPr>
                    <w:widowControl/>
                    <w:adjustRightInd w:val="0"/>
                    <w:snapToGrid w:val="0"/>
                    <w:jc w:val="center"/>
                    <w:rPr>
                      <w:sz w:val="21"/>
                      <w:szCs w:val="21"/>
                    </w:rPr>
                  </w:pPr>
                  <w:r>
                    <w:rPr>
                      <w:sz w:val="21"/>
                      <w:szCs w:val="21"/>
                    </w:rPr>
                    <w:t>标准指数</w:t>
                  </w:r>
                </w:p>
              </w:tc>
              <w:tc>
                <w:tcPr>
                  <w:tcW w:w="662" w:type="dxa"/>
                  <w:vMerge w:val="continue"/>
                  <w:noWrap/>
                  <w:vAlign w:val="center"/>
                </w:tcPr>
                <w:p>
                  <w:pPr>
                    <w:jc w:val="left"/>
                    <w:rPr>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9" w:hRule="atLeast"/>
              </w:trPr>
              <w:tc>
                <w:tcPr>
                  <w:tcW w:w="1580" w:type="dxa"/>
                  <w:noWrap/>
                  <w:vAlign w:val="center"/>
                </w:tcPr>
                <w:p>
                  <w:pPr>
                    <w:widowControl/>
                    <w:adjustRightInd w:val="0"/>
                    <w:snapToGrid w:val="0"/>
                    <w:jc w:val="center"/>
                    <w:rPr>
                      <w:color w:val="000000"/>
                      <w:sz w:val="21"/>
                      <w:szCs w:val="21"/>
                    </w:rPr>
                  </w:pPr>
                  <w:r>
                    <w:rPr>
                      <w:sz w:val="21"/>
                      <w:szCs w:val="21"/>
                    </w:rPr>
                    <w:t>pH</w:t>
                  </w:r>
                </w:p>
              </w:tc>
              <w:tc>
                <w:tcPr>
                  <w:tcW w:w="984" w:type="dxa"/>
                  <w:noWrap/>
                  <w:vAlign w:val="center"/>
                </w:tcPr>
                <w:p>
                  <w:pPr>
                    <w:pStyle w:val="81"/>
                    <w:kinsoku w:val="0"/>
                    <w:overflowPunct w:val="0"/>
                    <w:jc w:val="center"/>
                    <w:rPr>
                      <w:rFonts w:hint="default" w:ascii="Times New Roman" w:hAnsi="Times New Roman"/>
                      <w:color w:val="000000"/>
                      <w:sz w:val="21"/>
                      <w:szCs w:val="21"/>
                    </w:rPr>
                  </w:pPr>
                  <w:r>
                    <w:rPr>
                      <w:rFonts w:ascii="Times New Roman" w:hAnsi="Times New Roman"/>
                      <w:color w:val="000000"/>
                      <w:sz w:val="21"/>
                      <w:szCs w:val="21"/>
                    </w:rPr>
                    <w:t>6.9</w:t>
                  </w:r>
                </w:p>
              </w:tc>
              <w:tc>
                <w:tcPr>
                  <w:tcW w:w="854" w:type="dxa"/>
                  <w:noWrap/>
                  <w:vAlign w:val="center"/>
                </w:tcPr>
                <w:p>
                  <w:pPr>
                    <w:pStyle w:val="81"/>
                    <w:kinsoku w:val="0"/>
                    <w:overflowPunct w:val="0"/>
                    <w:jc w:val="center"/>
                    <w:rPr>
                      <w:rFonts w:hint="default" w:ascii="Times New Roman" w:hAnsi="Times New Roman"/>
                      <w:color w:val="000000"/>
                      <w:sz w:val="21"/>
                      <w:szCs w:val="21"/>
                    </w:rPr>
                  </w:pPr>
                  <w:r>
                    <w:rPr>
                      <w:rFonts w:ascii="Times New Roman" w:hAnsi="Times New Roman"/>
                      <w:color w:val="000000"/>
                      <w:sz w:val="21"/>
                      <w:szCs w:val="21"/>
                    </w:rPr>
                    <w:t>0.2</w:t>
                  </w:r>
                </w:p>
              </w:tc>
              <w:tc>
                <w:tcPr>
                  <w:tcW w:w="855" w:type="dxa"/>
                  <w:noWrap/>
                  <w:vAlign w:val="center"/>
                </w:tcPr>
                <w:p>
                  <w:pPr>
                    <w:jc w:val="center"/>
                    <w:rPr>
                      <w:color w:val="000000"/>
                      <w:sz w:val="21"/>
                      <w:szCs w:val="21"/>
                    </w:rPr>
                  </w:pPr>
                  <w:r>
                    <w:rPr>
                      <w:sz w:val="21"/>
                      <w:szCs w:val="21"/>
                    </w:rPr>
                    <w:t>7.15</w:t>
                  </w:r>
                </w:p>
              </w:tc>
              <w:tc>
                <w:tcPr>
                  <w:tcW w:w="855" w:type="dxa"/>
                  <w:noWrap/>
                  <w:vAlign w:val="center"/>
                </w:tcPr>
                <w:p>
                  <w:pPr>
                    <w:jc w:val="center"/>
                    <w:rPr>
                      <w:color w:val="000000"/>
                      <w:sz w:val="21"/>
                      <w:szCs w:val="21"/>
                    </w:rPr>
                  </w:pPr>
                  <w:r>
                    <w:rPr>
                      <w:sz w:val="21"/>
                      <w:szCs w:val="21"/>
                    </w:rPr>
                    <w:t>0.1</w:t>
                  </w:r>
                </w:p>
              </w:tc>
              <w:tc>
                <w:tcPr>
                  <w:tcW w:w="855" w:type="dxa"/>
                  <w:noWrap/>
                  <w:vAlign w:val="center"/>
                </w:tcPr>
                <w:p>
                  <w:pPr>
                    <w:jc w:val="center"/>
                    <w:rPr>
                      <w:color w:val="000000"/>
                      <w:sz w:val="21"/>
                      <w:szCs w:val="21"/>
                    </w:rPr>
                  </w:pPr>
                  <w:r>
                    <w:rPr>
                      <w:sz w:val="21"/>
                      <w:szCs w:val="21"/>
                    </w:rPr>
                    <w:t>7.21</w:t>
                  </w:r>
                </w:p>
              </w:tc>
              <w:tc>
                <w:tcPr>
                  <w:tcW w:w="855" w:type="dxa"/>
                  <w:noWrap/>
                  <w:vAlign w:val="center"/>
                </w:tcPr>
                <w:p>
                  <w:pPr>
                    <w:jc w:val="center"/>
                    <w:rPr>
                      <w:sz w:val="21"/>
                      <w:szCs w:val="21"/>
                    </w:rPr>
                  </w:pPr>
                  <w:r>
                    <w:rPr>
                      <w:sz w:val="21"/>
                      <w:szCs w:val="21"/>
                    </w:rPr>
                    <w:t>0.14</w:t>
                  </w:r>
                </w:p>
              </w:tc>
              <w:tc>
                <w:tcPr>
                  <w:tcW w:w="855" w:type="dxa"/>
                  <w:noWrap/>
                  <w:vAlign w:val="center"/>
                </w:tcPr>
                <w:p>
                  <w:pPr>
                    <w:jc w:val="center"/>
                    <w:rPr>
                      <w:color w:val="000000"/>
                      <w:sz w:val="21"/>
                      <w:szCs w:val="21"/>
                    </w:rPr>
                  </w:pPr>
                  <w:r>
                    <w:rPr>
                      <w:sz w:val="21"/>
                      <w:szCs w:val="21"/>
                    </w:rPr>
                    <w:t>7.28</w:t>
                  </w:r>
                </w:p>
              </w:tc>
              <w:tc>
                <w:tcPr>
                  <w:tcW w:w="855" w:type="dxa"/>
                  <w:noWrap/>
                  <w:vAlign w:val="center"/>
                </w:tcPr>
                <w:p>
                  <w:pPr>
                    <w:jc w:val="center"/>
                    <w:rPr>
                      <w:sz w:val="21"/>
                      <w:szCs w:val="21"/>
                    </w:rPr>
                  </w:pPr>
                  <w:r>
                    <w:rPr>
                      <w:sz w:val="21"/>
                      <w:szCs w:val="21"/>
                    </w:rPr>
                    <w:t>0.187</w:t>
                  </w:r>
                </w:p>
              </w:tc>
              <w:tc>
                <w:tcPr>
                  <w:tcW w:w="662" w:type="dxa"/>
                  <w:noWrap/>
                  <w:vAlign w:val="center"/>
                </w:tcPr>
                <w:p>
                  <w:pPr>
                    <w:widowControl/>
                    <w:adjustRightInd w:val="0"/>
                    <w:snapToGrid w:val="0"/>
                    <w:jc w:val="center"/>
                    <w:rPr>
                      <w:color w:val="000000"/>
                      <w:sz w:val="21"/>
                      <w:szCs w:val="21"/>
                    </w:rPr>
                  </w:pPr>
                  <w:r>
                    <w:rPr>
                      <w:sz w:val="21"/>
                      <w:szCs w:val="21"/>
                    </w:rPr>
                    <w:t>6.5~8.5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9" w:hRule="atLeast"/>
              </w:trPr>
              <w:tc>
                <w:tcPr>
                  <w:tcW w:w="1580" w:type="dxa"/>
                  <w:noWrap/>
                  <w:vAlign w:val="center"/>
                </w:tcPr>
                <w:p>
                  <w:pPr>
                    <w:widowControl/>
                    <w:adjustRightInd w:val="0"/>
                    <w:snapToGrid w:val="0"/>
                    <w:jc w:val="center"/>
                    <w:rPr>
                      <w:color w:val="000000"/>
                      <w:sz w:val="21"/>
                      <w:szCs w:val="21"/>
                    </w:rPr>
                  </w:pPr>
                  <w:r>
                    <w:rPr>
                      <w:sz w:val="21"/>
                      <w:szCs w:val="21"/>
                    </w:rPr>
                    <w:t>挥发酚</w:t>
                  </w:r>
                </w:p>
              </w:tc>
              <w:tc>
                <w:tcPr>
                  <w:tcW w:w="984" w:type="dxa"/>
                  <w:noWrap/>
                  <w:vAlign w:val="center"/>
                </w:tcPr>
                <w:p>
                  <w:pPr>
                    <w:jc w:val="center"/>
                    <w:rPr>
                      <w:color w:val="000000"/>
                      <w:sz w:val="21"/>
                      <w:szCs w:val="21"/>
                    </w:rPr>
                  </w:pPr>
                  <w:r>
                    <w:rPr>
                      <w:sz w:val="21"/>
                      <w:szCs w:val="21"/>
                    </w:rPr>
                    <w:t>/</w:t>
                  </w:r>
                </w:p>
              </w:tc>
              <w:tc>
                <w:tcPr>
                  <w:tcW w:w="854" w:type="dxa"/>
                  <w:noWrap/>
                  <w:vAlign w:val="center"/>
                </w:tcPr>
                <w:p>
                  <w:pPr>
                    <w:jc w:val="center"/>
                    <w:rPr>
                      <w:color w:val="000000"/>
                      <w:sz w:val="21"/>
                      <w:szCs w:val="21"/>
                    </w:rPr>
                  </w:pPr>
                  <w:r>
                    <w:rPr>
                      <w:sz w:val="21"/>
                      <w:szCs w:val="21"/>
                    </w:rPr>
                    <w:t>/</w:t>
                  </w:r>
                </w:p>
              </w:tc>
              <w:tc>
                <w:tcPr>
                  <w:tcW w:w="855" w:type="dxa"/>
                  <w:noWrap/>
                  <w:vAlign w:val="center"/>
                </w:tcPr>
                <w:p>
                  <w:pPr>
                    <w:jc w:val="center"/>
                    <w:rPr>
                      <w:color w:val="000000"/>
                      <w:sz w:val="21"/>
                      <w:szCs w:val="21"/>
                    </w:rPr>
                  </w:pPr>
                  <w:r>
                    <w:rPr>
                      <w:sz w:val="21"/>
                      <w:szCs w:val="21"/>
                    </w:rPr>
                    <w:t>ND</w:t>
                  </w:r>
                </w:p>
              </w:tc>
              <w:tc>
                <w:tcPr>
                  <w:tcW w:w="855" w:type="dxa"/>
                  <w:noWrap/>
                  <w:vAlign w:val="center"/>
                </w:tcPr>
                <w:p>
                  <w:pPr>
                    <w:jc w:val="center"/>
                    <w:rPr>
                      <w:color w:val="000000"/>
                      <w:sz w:val="21"/>
                      <w:szCs w:val="21"/>
                    </w:rPr>
                  </w:pPr>
                  <w:r>
                    <w:rPr>
                      <w:sz w:val="21"/>
                      <w:szCs w:val="21"/>
                    </w:rPr>
                    <w:t>0.5</w:t>
                  </w:r>
                </w:p>
              </w:tc>
              <w:tc>
                <w:tcPr>
                  <w:tcW w:w="855" w:type="dxa"/>
                  <w:noWrap/>
                  <w:vAlign w:val="center"/>
                </w:tcPr>
                <w:p>
                  <w:pPr>
                    <w:jc w:val="center"/>
                    <w:rPr>
                      <w:color w:val="000000"/>
                      <w:sz w:val="21"/>
                      <w:szCs w:val="21"/>
                    </w:rPr>
                  </w:pPr>
                  <w:r>
                    <w:rPr>
                      <w:sz w:val="21"/>
                      <w:szCs w:val="21"/>
                    </w:rPr>
                    <w:t>ND</w:t>
                  </w:r>
                </w:p>
              </w:tc>
              <w:tc>
                <w:tcPr>
                  <w:tcW w:w="855" w:type="dxa"/>
                  <w:noWrap/>
                  <w:vAlign w:val="center"/>
                </w:tcPr>
                <w:p>
                  <w:pPr>
                    <w:jc w:val="center"/>
                    <w:rPr>
                      <w:sz w:val="21"/>
                      <w:szCs w:val="21"/>
                    </w:rPr>
                  </w:pPr>
                  <w:r>
                    <w:rPr>
                      <w:sz w:val="21"/>
                      <w:szCs w:val="21"/>
                    </w:rPr>
                    <w:t>0.5</w:t>
                  </w:r>
                </w:p>
              </w:tc>
              <w:tc>
                <w:tcPr>
                  <w:tcW w:w="855" w:type="dxa"/>
                  <w:noWrap/>
                  <w:vAlign w:val="center"/>
                </w:tcPr>
                <w:p>
                  <w:pPr>
                    <w:jc w:val="center"/>
                    <w:rPr>
                      <w:color w:val="000000"/>
                      <w:sz w:val="21"/>
                      <w:szCs w:val="21"/>
                    </w:rPr>
                  </w:pPr>
                  <w:r>
                    <w:rPr>
                      <w:sz w:val="21"/>
                      <w:szCs w:val="21"/>
                    </w:rPr>
                    <w:t>ND</w:t>
                  </w:r>
                </w:p>
              </w:tc>
              <w:tc>
                <w:tcPr>
                  <w:tcW w:w="855" w:type="dxa"/>
                  <w:noWrap/>
                  <w:vAlign w:val="center"/>
                </w:tcPr>
                <w:p>
                  <w:pPr>
                    <w:jc w:val="center"/>
                    <w:rPr>
                      <w:sz w:val="21"/>
                      <w:szCs w:val="21"/>
                    </w:rPr>
                  </w:pPr>
                  <w:r>
                    <w:rPr>
                      <w:sz w:val="21"/>
                      <w:szCs w:val="21"/>
                    </w:rPr>
                    <w:t>0.5</w:t>
                  </w:r>
                </w:p>
              </w:tc>
              <w:tc>
                <w:tcPr>
                  <w:tcW w:w="662" w:type="dxa"/>
                  <w:noWrap/>
                  <w:vAlign w:val="center"/>
                </w:tcPr>
                <w:p>
                  <w:pPr>
                    <w:widowControl/>
                    <w:adjustRightInd w:val="0"/>
                    <w:snapToGrid w:val="0"/>
                    <w:jc w:val="center"/>
                    <w:rPr>
                      <w:color w:val="000000"/>
                      <w:sz w:val="21"/>
                      <w:szCs w:val="21"/>
                    </w:rPr>
                  </w:pPr>
                  <w:r>
                    <w:rPr>
                      <w:sz w:val="21"/>
                      <w:szCs w:val="21"/>
                    </w:rPr>
                    <w:t>≤0.002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9" w:hRule="atLeast"/>
              </w:trPr>
              <w:tc>
                <w:tcPr>
                  <w:tcW w:w="1580" w:type="dxa"/>
                  <w:noWrap/>
                  <w:vAlign w:val="center"/>
                </w:tcPr>
                <w:p>
                  <w:pPr>
                    <w:widowControl/>
                    <w:adjustRightInd w:val="0"/>
                    <w:snapToGrid w:val="0"/>
                    <w:jc w:val="center"/>
                    <w:rPr>
                      <w:color w:val="000000"/>
                      <w:sz w:val="21"/>
                      <w:szCs w:val="21"/>
                    </w:rPr>
                  </w:pPr>
                  <w:r>
                    <w:rPr>
                      <w:sz w:val="21"/>
                      <w:szCs w:val="21"/>
                    </w:rPr>
                    <w:t>硝酸盐</w:t>
                  </w:r>
                </w:p>
              </w:tc>
              <w:tc>
                <w:tcPr>
                  <w:tcW w:w="984" w:type="dxa"/>
                  <w:noWrap/>
                  <w:vAlign w:val="center"/>
                </w:tcPr>
                <w:p>
                  <w:pPr>
                    <w:jc w:val="center"/>
                    <w:rPr>
                      <w:color w:val="000000"/>
                      <w:sz w:val="21"/>
                      <w:szCs w:val="21"/>
                    </w:rPr>
                  </w:pPr>
                  <w:r>
                    <w:rPr>
                      <w:sz w:val="21"/>
                      <w:szCs w:val="21"/>
                    </w:rPr>
                    <w:t>/</w:t>
                  </w:r>
                </w:p>
              </w:tc>
              <w:tc>
                <w:tcPr>
                  <w:tcW w:w="854" w:type="dxa"/>
                  <w:noWrap/>
                  <w:vAlign w:val="center"/>
                </w:tcPr>
                <w:p>
                  <w:pPr>
                    <w:jc w:val="center"/>
                    <w:rPr>
                      <w:color w:val="000000"/>
                      <w:sz w:val="21"/>
                      <w:szCs w:val="21"/>
                    </w:rPr>
                  </w:pPr>
                  <w:r>
                    <w:rPr>
                      <w:sz w:val="21"/>
                      <w:szCs w:val="21"/>
                    </w:rPr>
                    <w:t>/</w:t>
                  </w:r>
                </w:p>
              </w:tc>
              <w:tc>
                <w:tcPr>
                  <w:tcW w:w="855" w:type="dxa"/>
                  <w:noWrap/>
                  <w:vAlign w:val="center"/>
                </w:tcPr>
                <w:p>
                  <w:pPr>
                    <w:jc w:val="center"/>
                    <w:rPr>
                      <w:color w:val="000000"/>
                      <w:sz w:val="21"/>
                      <w:szCs w:val="21"/>
                    </w:rPr>
                  </w:pPr>
                  <w:r>
                    <w:rPr>
                      <w:sz w:val="21"/>
                      <w:szCs w:val="21"/>
                    </w:rPr>
                    <w:t>4.6</w:t>
                  </w:r>
                </w:p>
              </w:tc>
              <w:tc>
                <w:tcPr>
                  <w:tcW w:w="855" w:type="dxa"/>
                  <w:noWrap/>
                  <w:vAlign w:val="center"/>
                </w:tcPr>
                <w:p>
                  <w:pPr>
                    <w:jc w:val="center"/>
                    <w:rPr>
                      <w:color w:val="000000"/>
                      <w:sz w:val="21"/>
                      <w:szCs w:val="21"/>
                    </w:rPr>
                  </w:pPr>
                  <w:r>
                    <w:rPr>
                      <w:sz w:val="21"/>
                      <w:szCs w:val="21"/>
                    </w:rPr>
                    <w:t>0.23</w:t>
                  </w:r>
                </w:p>
              </w:tc>
              <w:tc>
                <w:tcPr>
                  <w:tcW w:w="855" w:type="dxa"/>
                  <w:noWrap/>
                  <w:vAlign w:val="center"/>
                </w:tcPr>
                <w:p>
                  <w:pPr>
                    <w:jc w:val="center"/>
                    <w:rPr>
                      <w:color w:val="000000"/>
                      <w:sz w:val="21"/>
                      <w:szCs w:val="21"/>
                    </w:rPr>
                  </w:pPr>
                  <w:r>
                    <w:rPr>
                      <w:sz w:val="21"/>
                      <w:szCs w:val="21"/>
                    </w:rPr>
                    <w:t>6.04</w:t>
                  </w:r>
                </w:p>
              </w:tc>
              <w:tc>
                <w:tcPr>
                  <w:tcW w:w="855" w:type="dxa"/>
                  <w:noWrap/>
                  <w:vAlign w:val="center"/>
                </w:tcPr>
                <w:p>
                  <w:pPr>
                    <w:jc w:val="center"/>
                    <w:rPr>
                      <w:sz w:val="21"/>
                      <w:szCs w:val="21"/>
                    </w:rPr>
                  </w:pPr>
                  <w:r>
                    <w:rPr>
                      <w:sz w:val="21"/>
                      <w:szCs w:val="21"/>
                    </w:rPr>
                    <w:t>0.302</w:t>
                  </w:r>
                </w:p>
              </w:tc>
              <w:tc>
                <w:tcPr>
                  <w:tcW w:w="855" w:type="dxa"/>
                  <w:noWrap/>
                  <w:vAlign w:val="center"/>
                </w:tcPr>
                <w:p>
                  <w:pPr>
                    <w:jc w:val="center"/>
                    <w:rPr>
                      <w:color w:val="000000"/>
                      <w:sz w:val="21"/>
                      <w:szCs w:val="21"/>
                    </w:rPr>
                  </w:pPr>
                  <w:r>
                    <w:rPr>
                      <w:sz w:val="21"/>
                      <w:szCs w:val="21"/>
                    </w:rPr>
                    <w:t>6.88</w:t>
                  </w:r>
                </w:p>
              </w:tc>
              <w:tc>
                <w:tcPr>
                  <w:tcW w:w="855" w:type="dxa"/>
                  <w:noWrap/>
                  <w:vAlign w:val="center"/>
                </w:tcPr>
                <w:p>
                  <w:pPr>
                    <w:jc w:val="center"/>
                    <w:rPr>
                      <w:sz w:val="21"/>
                      <w:szCs w:val="21"/>
                    </w:rPr>
                  </w:pPr>
                  <w:r>
                    <w:rPr>
                      <w:sz w:val="21"/>
                      <w:szCs w:val="21"/>
                    </w:rPr>
                    <w:t>0.344</w:t>
                  </w:r>
                </w:p>
              </w:tc>
              <w:tc>
                <w:tcPr>
                  <w:tcW w:w="662" w:type="dxa"/>
                  <w:noWrap/>
                  <w:vAlign w:val="center"/>
                </w:tcPr>
                <w:p>
                  <w:pPr>
                    <w:widowControl/>
                    <w:adjustRightInd w:val="0"/>
                    <w:snapToGrid w:val="0"/>
                    <w:jc w:val="center"/>
                    <w:rPr>
                      <w:color w:val="000000"/>
                      <w:sz w:val="21"/>
                      <w:szCs w:val="21"/>
                    </w:rPr>
                  </w:pPr>
                  <w:r>
                    <w:rPr>
                      <w:sz w:val="21"/>
                      <w:szCs w:val="21"/>
                    </w:rPr>
                    <w:t>≤20.0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9" w:hRule="atLeast"/>
              </w:trPr>
              <w:tc>
                <w:tcPr>
                  <w:tcW w:w="1580" w:type="dxa"/>
                  <w:noWrap/>
                  <w:vAlign w:val="center"/>
                </w:tcPr>
                <w:p>
                  <w:pPr>
                    <w:widowControl/>
                    <w:adjustRightInd w:val="0"/>
                    <w:snapToGrid w:val="0"/>
                    <w:jc w:val="center"/>
                    <w:rPr>
                      <w:color w:val="000000"/>
                      <w:sz w:val="21"/>
                      <w:szCs w:val="21"/>
                    </w:rPr>
                  </w:pPr>
                  <w:r>
                    <w:rPr>
                      <w:sz w:val="21"/>
                      <w:szCs w:val="21"/>
                    </w:rPr>
                    <w:t>高锰酸盐指数</w:t>
                  </w:r>
                </w:p>
              </w:tc>
              <w:tc>
                <w:tcPr>
                  <w:tcW w:w="984" w:type="dxa"/>
                  <w:noWrap/>
                  <w:vAlign w:val="center"/>
                </w:tcPr>
                <w:p>
                  <w:pPr>
                    <w:jc w:val="center"/>
                    <w:rPr>
                      <w:color w:val="000000"/>
                      <w:sz w:val="21"/>
                      <w:szCs w:val="21"/>
                    </w:rPr>
                  </w:pPr>
                  <w:r>
                    <w:rPr>
                      <w:sz w:val="21"/>
                      <w:szCs w:val="21"/>
                    </w:rPr>
                    <w:t>/</w:t>
                  </w:r>
                </w:p>
              </w:tc>
              <w:tc>
                <w:tcPr>
                  <w:tcW w:w="854" w:type="dxa"/>
                  <w:noWrap/>
                  <w:vAlign w:val="center"/>
                </w:tcPr>
                <w:p>
                  <w:pPr>
                    <w:jc w:val="center"/>
                    <w:rPr>
                      <w:color w:val="000000"/>
                      <w:sz w:val="21"/>
                      <w:szCs w:val="21"/>
                    </w:rPr>
                  </w:pPr>
                  <w:r>
                    <w:rPr>
                      <w:sz w:val="21"/>
                      <w:szCs w:val="21"/>
                    </w:rPr>
                    <w:t>/</w:t>
                  </w:r>
                </w:p>
              </w:tc>
              <w:tc>
                <w:tcPr>
                  <w:tcW w:w="855" w:type="dxa"/>
                  <w:noWrap/>
                  <w:vAlign w:val="center"/>
                </w:tcPr>
                <w:p>
                  <w:pPr>
                    <w:jc w:val="center"/>
                    <w:rPr>
                      <w:color w:val="000000"/>
                      <w:sz w:val="21"/>
                      <w:szCs w:val="21"/>
                    </w:rPr>
                  </w:pPr>
                  <w:r>
                    <w:rPr>
                      <w:sz w:val="21"/>
                      <w:szCs w:val="21"/>
                    </w:rPr>
                    <w:t>1.2</w:t>
                  </w:r>
                </w:p>
              </w:tc>
              <w:tc>
                <w:tcPr>
                  <w:tcW w:w="855" w:type="dxa"/>
                  <w:noWrap/>
                  <w:vAlign w:val="center"/>
                </w:tcPr>
                <w:p>
                  <w:pPr>
                    <w:jc w:val="center"/>
                    <w:rPr>
                      <w:color w:val="000000"/>
                      <w:sz w:val="21"/>
                      <w:szCs w:val="21"/>
                    </w:rPr>
                  </w:pPr>
                  <w:r>
                    <w:rPr>
                      <w:sz w:val="21"/>
                      <w:szCs w:val="21"/>
                    </w:rPr>
                    <w:t>/</w:t>
                  </w:r>
                </w:p>
              </w:tc>
              <w:tc>
                <w:tcPr>
                  <w:tcW w:w="855" w:type="dxa"/>
                  <w:noWrap/>
                  <w:vAlign w:val="center"/>
                </w:tcPr>
                <w:p>
                  <w:pPr>
                    <w:jc w:val="center"/>
                    <w:rPr>
                      <w:color w:val="000000"/>
                      <w:sz w:val="21"/>
                      <w:szCs w:val="21"/>
                    </w:rPr>
                  </w:pPr>
                  <w:r>
                    <w:rPr>
                      <w:sz w:val="21"/>
                      <w:szCs w:val="21"/>
                    </w:rPr>
                    <w:t>1</w:t>
                  </w:r>
                </w:p>
              </w:tc>
              <w:tc>
                <w:tcPr>
                  <w:tcW w:w="855" w:type="dxa"/>
                  <w:noWrap/>
                  <w:vAlign w:val="center"/>
                </w:tcPr>
                <w:p>
                  <w:pPr>
                    <w:jc w:val="center"/>
                    <w:rPr>
                      <w:sz w:val="21"/>
                      <w:szCs w:val="21"/>
                    </w:rPr>
                  </w:pPr>
                  <w:r>
                    <w:rPr>
                      <w:sz w:val="21"/>
                      <w:szCs w:val="21"/>
                    </w:rPr>
                    <w:t>/</w:t>
                  </w:r>
                </w:p>
              </w:tc>
              <w:tc>
                <w:tcPr>
                  <w:tcW w:w="855" w:type="dxa"/>
                  <w:noWrap/>
                  <w:vAlign w:val="center"/>
                </w:tcPr>
                <w:p>
                  <w:pPr>
                    <w:jc w:val="center"/>
                    <w:rPr>
                      <w:color w:val="000000"/>
                      <w:sz w:val="21"/>
                      <w:szCs w:val="21"/>
                    </w:rPr>
                  </w:pPr>
                  <w:r>
                    <w:rPr>
                      <w:sz w:val="21"/>
                      <w:szCs w:val="21"/>
                    </w:rPr>
                    <w:t>1.1</w:t>
                  </w:r>
                </w:p>
              </w:tc>
              <w:tc>
                <w:tcPr>
                  <w:tcW w:w="855" w:type="dxa"/>
                  <w:noWrap/>
                  <w:vAlign w:val="center"/>
                </w:tcPr>
                <w:p>
                  <w:pPr>
                    <w:jc w:val="center"/>
                    <w:rPr>
                      <w:sz w:val="21"/>
                      <w:szCs w:val="21"/>
                    </w:rPr>
                  </w:pPr>
                  <w:r>
                    <w:rPr>
                      <w:sz w:val="21"/>
                      <w:szCs w:val="21"/>
                    </w:rPr>
                    <w:t>/</w:t>
                  </w:r>
                </w:p>
              </w:tc>
              <w:tc>
                <w:tcPr>
                  <w:tcW w:w="662" w:type="dxa"/>
                  <w:noWrap/>
                  <w:vAlign w:val="center"/>
                </w:tcPr>
                <w:p>
                  <w:pPr>
                    <w:widowControl/>
                    <w:adjustRightInd w:val="0"/>
                    <w:snapToGrid w:val="0"/>
                    <w:jc w:val="center"/>
                    <w:rPr>
                      <w:color w:val="000000"/>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9" w:hRule="atLeast"/>
              </w:trPr>
              <w:tc>
                <w:tcPr>
                  <w:tcW w:w="1580" w:type="dxa"/>
                  <w:noWrap/>
                  <w:vAlign w:val="center"/>
                </w:tcPr>
                <w:p>
                  <w:pPr>
                    <w:widowControl/>
                    <w:adjustRightInd w:val="0"/>
                    <w:snapToGrid w:val="0"/>
                    <w:jc w:val="center"/>
                    <w:rPr>
                      <w:color w:val="000000"/>
                      <w:sz w:val="21"/>
                      <w:szCs w:val="21"/>
                    </w:rPr>
                  </w:pPr>
                  <w:r>
                    <w:rPr>
                      <w:sz w:val="21"/>
                      <w:szCs w:val="21"/>
                    </w:rPr>
                    <w:t>氨氮</w:t>
                  </w:r>
                </w:p>
              </w:tc>
              <w:tc>
                <w:tcPr>
                  <w:tcW w:w="984" w:type="dxa"/>
                  <w:noWrap/>
                  <w:vAlign w:val="center"/>
                </w:tcPr>
                <w:p>
                  <w:pPr>
                    <w:jc w:val="center"/>
                    <w:rPr>
                      <w:color w:val="000000"/>
                      <w:sz w:val="21"/>
                      <w:szCs w:val="21"/>
                    </w:rPr>
                  </w:pPr>
                  <w:r>
                    <w:rPr>
                      <w:sz w:val="21"/>
                      <w:szCs w:val="21"/>
                    </w:rPr>
                    <w:t>/</w:t>
                  </w:r>
                </w:p>
              </w:tc>
              <w:tc>
                <w:tcPr>
                  <w:tcW w:w="854" w:type="dxa"/>
                  <w:noWrap/>
                  <w:vAlign w:val="center"/>
                </w:tcPr>
                <w:p>
                  <w:pPr>
                    <w:jc w:val="center"/>
                    <w:rPr>
                      <w:color w:val="000000"/>
                      <w:sz w:val="21"/>
                      <w:szCs w:val="21"/>
                    </w:rPr>
                  </w:pPr>
                  <w:r>
                    <w:rPr>
                      <w:sz w:val="21"/>
                      <w:szCs w:val="21"/>
                    </w:rPr>
                    <w:t>/</w:t>
                  </w:r>
                </w:p>
              </w:tc>
              <w:tc>
                <w:tcPr>
                  <w:tcW w:w="855" w:type="dxa"/>
                  <w:noWrap/>
                  <w:vAlign w:val="center"/>
                </w:tcPr>
                <w:p>
                  <w:pPr>
                    <w:jc w:val="center"/>
                    <w:rPr>
                      <w:color w:val="000000"/>
                      <w:sz w:val="21"/>
                      <w:szCs w:val="21"/>
                    </w:rPr>
                  </w:pPr>
                  <w:r>
                    <w:rPr>
                      <w:sz w:val="21"/>
                      <w:szCs w:val="21"/>
                    </w:rPr>
                    <w:t>0.04</w:t>
                  </w:r>
                </w:p>
              </w:tc>
              <w:tc>
                <w:tcPr>
                  <w:tcW w:w="855" w:type="dxa"/>
                  <w:noWrap/>
                  <w:vAlign w:val="center"/>
                </w:tcPr>
                <w:p>
                  <w:pPr>
                    <w:jc w:val="center"/>
                    <w:rPr>
                      <w:color w:val="000000"/>
                      <w:sz w:val="21"/>
                      <w:szCs w:val="21"/>
                    </w:rPr>
                  </w:pPr>
                  <w:r>
                    <w:rPr>
                      <w:sz w:val="21"/>
                      <w:szCs w:val="21"/>
                    </w:rPr>
                    <w:t>0.08</w:t>
                  </w:r>
                </w:p>
              </w:tc>
              <w:tc>
                <w:tcPr>
                  <w:tcW w:w="855" w:type="dxa"/>
                  <w:noWrap/>
                  <w:vAlign w:val="center"/>
                </w:tcPr>
                <w:p>
                  <w:pPr>
                    <w:jc w:val="center"/>
                    <w:rPr>
                      <w:color w:val="000000"/>
                      <w:sz w:val="21"/>
                      <w:szCs w:val="21"/>
                    </w:rPr>
                  </w:pPr>
                  <w:r>
                    <w:rPr>
                      <w:sz w:val="21"/>
                      <w:szCs w:val="21"/>
                    </w:rPr>
                    <w:t>0.04</w:t>
                  </w:r>
                </w:p>
              </w:tc>
              <w:tc>
                <w:tcPr>
                  <w:tcW w:w="855" w:type="dxa"/>
                  <w:noWrap/>
                  <w:vAlign w:val="center"/>
                </w:tcPr>
                <w:p>
                  <w:pPr>
                    <w:jc w:val="center"/>
                    <w:rPr>
                      <w:sz w:val="21"/>
                      <w:szCs w:val="21"/>
                    </w:rPr>
                  </w:pPr>
                  <w:r>
                    <w:rPr>
                      <w:sz w:val="21"/>
                      <w:szCs w:val="21"/>
                    </w:rPr>
                    <w:t>0.08</w:t>
                  </w:r>
                </w:p>
              </w:tc>
              <w:tc>
                <w:tcPr>
                  <w:tcW w:w="855" w:type="dxa"/>
                  <w:noWrap/>
                  <w:vAlign w:val="center"/>
                </w:tcPr>
                <w:p>
                  <w:pPr>
                    <w:jc w:val="center"/>
                    <w:rPr>
                      <w:color w:val="000000"/>
                      <w:sz w:val="21"/>
                      <w:szCs w:val="21"/>
                    </w:rPr>
                  </w:pPr>
                  <w:r>
                    <w:rPr>
                      <w:sz w:val="21"/>
                      <w:szCs w:val="21"/>
                    </w:rPr>
                    <w:t>0.02</w:t>
                  </w:r>
                </w:p>
              </w:tc>
              <w:tc>
                <w:tcPr>
                  <w:tcW w:w="855" w:type="dxa"/>
                  <w:noWrap/>
                  <w:vAlign w:val="center"/>
                </w:tcPr>
                <w:p>
                  <w:pPr>
                    <w:jc w:val="center"/>
                    <w:rPr>
                      <w:sz w:val="21"/>
                      <w:szCs w:val="21"/>
                    </w:rPr>
                  </w:pPr>
                  <w:r>
                    <w:rPr>
                      <w:sz w:val="21"/>
                      <w:szCs w:val="21"/>
                    </w:rPr>
                    <w:t>0.04</w:t>
                  </w:r>
                </w:p>
              </w:tc>
              <w:tc>
                <w:tcPr>
                  <w:tcW w:w="662" w:type="dxa"/>
                  <w:noWrap/>
                  <w:vAlign w:val="center"/>
                </w:tcPr>
                <w:p>
                  <w:pPr>
                    <w:widowControl/>
                    <w:adjustRightInd w:val="0"/>
                    <w:snapToGrid w:val="0"/>
                    <w:jc w:val="center"/>
                    <w:rPr>
                      <w:color w:val="000000"/>
                      <w:sz w:val="21"/>
                      <w:szCs w:val="21"/>
                    </w:rPr>
                  </w:pPr>
                  <w:r>
                    <w:rPr>
                      <w:sz w:val="21"/>
                      <w:szCs w:val="21"/>
                    </w:rPr>
                    <w:t>≤0.50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9" w:hRule="atLeast"/>
              </w:trPr>
              <w:tc>
                <w:tcPr>
                  <w:tcW w:w="1580" w:type="dxa"/>
                  <w:noWrap/>
                  <w:vAlign w:val="center"/>
                </w:tcPr>
                <w:p>
                  <w:pPr>
                    <w:widowControl/>
                    <w:adjustRightInd w:val="0"/>
                    <w:snapToGrid w:val="0"/>
                    <w:jc w:val="center"/>
                    <w:rPr>
                      <w:color w:val="000000"/>
                      <w:sz w:val="21"/>
                      <w:szCs w:val="21"/>
                    </w:rPr>
                  </w:pPr>
                  <w:r>
                    <w:rPr>
                      <w:sz w:val="21"/>
                      <w:szCs w:val="21"/>
                    </w:rPr>
                    <w:t>氟化物</w:t>
                  </w:r>
                </w:p>
              </w:tc>
              <w:tc>
                <w:tcPr>
                  <w:tcW w:w="984" w:type="dxa"/>
                  <w:noWrap/>
                  <w:vAlign w:val="center"/>
                </w:tcPr>
                <w:p>
                  <w:pPr>
                    <w:jc w:val="center"/>
                    <w:rPr>
                      <w:color w:val="000000"/>
                      <w:sz w:val="21"/>
                      <w:szCs w:val="21"/>
                    </w:rPr>
                  </w:pPr>
                  <w:r>
                    <w:rPr>
                      <w:sz w:val="21"/>
                      <w:szCs w:val="21"/>
                    </w:rPr>
                    <w:t>/</w:t>
                  </w:r>
                </w:p>
              </w:tc>
              <w:tc>
                <w:tcPr>
                  <w:tcW w:w="854" w:type="dxa"/>
                  <w:noWrap/>
                  <w:vAlign w:val="center"/>
                </w:tcPr>
                <w:p>
                  <w:pPr>
                    <w:jc w:val="center"/>
                    <w:rPr>
                      <w:color w:val="000000"/>
                      <w:sz w:val="21"/>
                      <w:szCs w:val="21"/>
                    </w:rPr>
                  </w:pPr>
                  <w:r>
                    <w:rPr>
                      <w:sz w:val="21"/>
                      <w:szCs w:val="21"/>
                    </w:rPr>
                    <w:t>/</w:t>
                  </w:r>
                </w:p>
              </w:tc>
              <w:tc>
                <w:tcPr>
                  <w:tcW w:w="855" w:type="dxa"/>
                  <w:noWrap/>
                  <w:vAlign w:val="center"/>
                </w:tcPr>
                <w:p>
                  <w:pPr>
                    <w:jc w:val="center"/>
                    <w:rPr>
                      <w:color w:val="000000"/>
                      <w:sz w:val="21"/>
                      <w:szCs w:val="21"/>
                    </w:rPr>
                  </w:pPr>
                  <w:r>
                    <w:rPr>
                      <w:sz w:val="21"/>
                      <w:szCs w:val="21"/>
                    </w:rPr>
                    <w:t>0.5</w:t>
                  </w:r>
                </w:p>
              </w:tc>
              <w:tc>
                <w:tcPr>
                  <w:tcW w:w="855" w:type="dxa"/>
                  <w:noWrap/>
                  <w:vAlign w:val="center"/>
                </w:tcPr>
                <w:p>
                  <w:pPr>
                    <w:jc w:val="center"/>
                    <w:rPr>
                      <w:color w:val="000000"/>
                      <w:sz w:val="21"/>
                      <w:szCs w:val="21"/>
                    </w:rPr>
                  </w:pPr>
                  <w:r>
                    <w:rPr>
                      <w:sz w:val="21"/>
                      <w:szCs w:val="21"/>
                    </w:rPr>
                    <w:t>0.002</w:t>
                  </w:r>
                </w:p>
              </w:tc>
              <w:tc>
                <w:tcPr>
                  <w:tcW w:w="855" w:type="dxa"/>
                  <w:noWrap/>
                  <w:vAlign w:val="center"/>
                </w:tcPr>
                <w:p>
                  <w:pPr>
                    <w:jc w:val="center"/>
                    <w:rPr>
                      <w:color w:val="000000"/>
                      <w:sz w:val="21"/>
                      <w:szCs w:val="21"/>
                    </w:rPr>
                  </w:pPr>
                  <w:r>
                    <w:rPr>
                      <w:sz w:val="21"/>
                      <w:szCs w:val="21"/>
                    </w:rPr>
                    <w:t>0.2</w:t>
                  </w:r>
                </w:p>
              </w:tc>
              <w:tc>
                <w:tcPr>
                  <w:tcW w:w="855" w:type="dxa"/>
                  <w:noWrap/>
                  <w:vAlign w:val="center"/>
                </w:tcPr>
                <w:p>
                  <w:pPr>
                    <w:jc w:val="center"/>
                    <w:rPr>
                      <w:sz w:val="21"/>
                      <w:szCs w:val="21"/>
                    </w:rPr>
                  </w:pPr>
                  <w:r>
                    <w:rPr>
                      <w:sz w:val="21"/>
                      <w:szCs w:val="21"/>
                    </w:rPr>
                    <w:t>0.0008</w:t>
                  </w:r>
                </w:p>
              </w:tc>
              <w:tc>
                <w:tcPr>
                  <w:tcW w:w="855" w:type="dxa"/>
                  <w:noWrap/>
                  <w:vAlign w:val="center"/>
                </w:tcPr>
                <w:p>
                  <w:pPr>
                    <w:jc w:val="center"/>
                    <w:rPr>
                      <w:color w:val="000000"/>
                      <w:sz w:val="21"/>
                      <w:szCs w:val="21"/>
                    </w:rPr>
                  </w:pPr>
                  <w:r>
                    <w:rPr>
                      <w:sz w:val="21"/>
                      <w:szCs w:val="21"/>
                    </w:rPr>
                    <w:t>0.2</w:t>
                  </w:r>
                </w:p>
              </w:tc>
              <w:tc>
                <w:tcPr>
                  <w:tcW w:w="855" w:type="dxa"/>
                  <w:noWrap/>
                  <w:vAlign w:val="center"/>
                </w:tcPr>
                <w:p>
                  <w:pPr>
                    <w:jc w:val="center"/>
                    <w:rPr>
                      <w:sz w:val="21"/>
                      <w:szCs w:val="21"/>
                    </w:rPr>
                  </w:pPr>
                  <w:r>
                    <w:rPr>
                      <w:sz w:val="21"/>
                      <w:szCs w:val="21"/>
                    </w:rPr>
                    <w:t>0.0008</w:t>
                  </w:r>
                </w:p>
              </w:tc>
              <w:tc>
                <w:tcPr>
                  <w:tcW w:w="662" w:type="dxa"/>
                  <w:noWrap/>
                  <w:vAlign w:val="center"/>
                </w:tcPr>
                <w:p>
                  <w:pPr>
                    <w:widowControl/>
                    <w:adjustRightInd w:val="0"/>
                    <w:snapToGrid w:val="0"/>
                    <w:jc w:val="center"/>
                    <w:rPr>
                      <w:color w:val="000000"/>
                      <w:sz w:val="21"/>
                      <w:szCs w:val="21"/>
                    </w:rPr>
                  </w:pPr>
                  <w:r>
                    <w:rPr>
                      <w:sz w:val="21"/>
                      <w:szCs w:val="21"/>
                    </w:rPr>
                    <w:t>≤250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9" w:hRule="atLeast"/>
              </w:trPr>
              <w:tc>
                <w:tcPr>
                  <w:tcW w:w="1580" w:type="dxa"/>
                  <w:noWrap/>
                  <w:vAlign w:val="center"/>
                </w:tcPr>
                <w:p>
                  <w:pPr>
                    <w:widowControl/>
                    <w:adjustRightInd w:val="0"/>
                    <w:snapToGrid w:val="0"/>
                    <w:jc w:val="center"/>
                    <w:rPr>
                      <w:color w:val="000000"/>
                      <w:sz w:val="21"/>
                      <w:szCs w:val="21"/>
                    </w:rPr>
                  </w:pPr>
                  <w:r>
                    <w:rPr>
                      <w:sz w:val="21"/>
                      <w:szCs w:val="21"/>
                    </w:rPr>
                    <w:t>磷酸盐（以P计）</w:t>
                  </w:r>
                </w:p>
              </w:tc>
              <w:tc>
                <w:tcPr>
                  <w:tcW w:w="984" w:type="dxa"/>
                  <w:noWrap/>
                  <w:vAlign w:val="center"/>
                </w:tcPr>
                <w:p>
                  <w:pPr>
                    <w:jc w:val="center"/>
                    <w:rPr>
                      <w:color w:val="000000"/>
                      <w:sz w:val="21"/>
                      <w:szCs w:val="21"/>
                    </w:rPr>
                  </w:pPr>
                  <w:r>
                    <w:rPr>
                      <w:sz w:val="21"/>
                      <w:szCs w:val="21"/>
                    </w:rPr>
                    <w:t>/</w:t>
                  </w:r>
                </w:p>
              </w:tc>
              <w:tc>
                <w:tcPr>
                  <w:tcW w:w="854" w:type="dxa"/>
                  <w:noWrap/>
                  <w:vAlign w:val="center"/>
                </w:tcPr>
                <w:p>
                  <w:pPr>
                    <w:jc w:val="center"/>
                    <w:rPr>
                      <w:color w:val="000000"/>
                      <w:sz w:val="21"/>
                      <w:szCs w:val="21"/>
                    </w:rPr>
                  </w:pPr>
                  <w:r>
                    <w:rPr>
                      <w:sz w:val="21"/>
                      <w:szCs w:val="21"/>
                    </w:rPr>
                    <w:t>/</w:t>
                  </w:r>
                </w:p>
              </w:tc>
              <w:tc>
                <w:tcPr>
                  <w:tcW w:w="855" w:type="dxa"/>
                  <w:noWrap/>
                  <w:vAlign w:val="center"/>
                </w:tcPr>
                <w:p>
                  <w:pPr>
                    <w:jc w:val="center"/>
                    <w:rPr>
                      <w:color w:val="000000"/>
                      <w:sz w:val="21"/>
                      <w:szCs w:val="21"/>
                    </w:rPr>
                  </w:pPr>
                  <w:r>
                    <w:rPr>
                      <w:sz w:val="21"/>
                      <w:szCs w:val="21"/>
                    </w:rPr>
                    <w:t>ND</w:t>
                  </w:r>
                </w:p>
              </w:tc>
              <w:tc>
                <w:tcPr>
                  <w:tcW w:w="855" w:type="dxa"/>
                  <w:noWrap/>
                  <w:vAlign w:val="center"/>
                </w:tcPr>
                <w:p>
                  <w:pPr>
                    <w:jc w:val="center"/>
                    <w:rPr>
                      <w:color w:val="000000"/>
                      <w:sz w:val="21"/>
                      <w:szCs w:val="21"/>
                    </w:rPr>
                  </w:pPr>
                  <w:r>
                    <w:rPr>
                      <w:sz w:val="21"/>
                      <w:szCs w:val="21"/>
                    </w:rPr>
                    <w:t>/</w:t>
                  </w:r>
                </w:p>
              </w:tc>
              <w:tc>
                <w:tcPr>
                  <w:tcW w:w="855" w:type="dxa"/>
                  <w:noWrap/>
                  <w:vAlign w:val="center"/>
                </w:tcPr>
                <w:p>
                  <w:pPr>
                    <w:jc w:val="center"/>
                    <w:rPr>
                      <w:color w:val="000000"/>
                      <w:sz w:val="21"/>
                      <w:szCs w:val="21"/>
                    </w:rPr>
                  </w:pPr>
                  <w:r>
                    <w:rPr>
                      <w:sz w:val="21"/>
                      <w:szCs w:val="21"/>
                    </w:rPr>
                    <w:t>ND</w:t>
                  </w:r>
                </w:p>
              </w:tc>
              <w:tc>
                <w:tcPr>
                  <w:tcW w:w="855" w:type="dxa"/>
                  <w:noWrap/>
                  <w:vAlign w:val="center"/>
                </w:tcPr>
                <w:p>
                  <w:pPr>
                    <w:jc w:val="center"/>
                    <w:rPr>
                      <w:sz w:val="21"/>
                      <w:szCs w:val="21"/>
                    </w:rPr>
                  </w:pPr>
                  <w:r>
                    <w:rPr>
                      <w:sz w:val="21"/>
                      <w:szCs w:val="21"/>
                    </w:rPr>
                    <w:t>/</w:t>
                  </w:r>
                </w:p>
              </w:tc>
              <w:tc>
                <w:tcPr>
                  <w:tcW w:w="855" w:type="dxa"/>
                  <w:noWrap/>
                  <w:vAlign w:val="center"/>
                </w:tcPr>
                <w:p>
                  <w:pPr>
                    <w:jc w:val="center"/>
                    <w:rPr>
                      <w:color w:val="000000"/>
                      <w:sz w:val="21"/>
                      <w:szCs w:val="21"/>
                    </w:rPr>
                  </w:pPr>
                  <w:r>
                    <w:rPr>
                      <w:sz w:val="21"/>
                      <w:szCs w:val="21"/>
                    </w:rPr>
                    <w:t>ND</w:t>
                  </w:r>
                </w:p>
              </w:tc>
              <w:tc>
                <w:tcPr>
                  <w:tcW w:w="855" w:type="dxa"/>
                  <w:noWrap/>
                  <w:vAlign w:val="center"/>
                </w:tcPr>
                <w:p>
                  <w:pPr>
                    <w:jc w:val="center"/>
                    <w:rPr>
                      <w:sz w:val="21"/>
                      <w:szCs w:val="21"/>
                    </w:rPr>
                  </w:pPr>
                  <w:r>
                    <w:rPr>
                      <w:sz w:val="21"/>
                      <w:szCs w:val="21"/>
                    </w:rPr>
                    <w:t>/</w:t>
                  </w:r>
                </w:p>
              </w:tc>
              <w:tc>
                <w:tcPr>
                  <w:tcW w:w="662" w:type="dxa"/>
                  <w:noWrap/>
                  <w:vAlign w:val="center"/>
                </w:tcPr>
                <w:p>
                  <w:pPr>
                    <w:widowControl/>
                    <w:adjustRightInd w:val="0"/>
                    <w:snapToGrid w:val="0"/>
                    <w:jc w:val="center"/>
                    <w:rPr>
                      <w:color w:val="000000"/>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9" w:hRule="atLeast"/>
              </w:trPr>
              <w:tc>
                <w:tcPr>
                  <w:tcW w:w="1580" w:type="dxa"/>
                  <w:noWrap/>
                  <w:vAlign w:val="center"/>
                </w:tcPr>
                <w:p>
                  <w:pPr>
                    <w:widowControl/>
                    <w:adjustRightInd w:val="0"/>
                    <w:snapToGrid w:val="0"/>
                    <w:jc w:val="center"/>
                    <w:rPr>
                      <w:color w:val="000000"/>
                      <w:sz w:val="21"/>
                      <w:szCs w:val="21"/>
                    </w:rPr>
                  </w:pPr>
                  <w:r>
                    <w:rPr>
                      <w:sz w:val="21"/>
                      <w:szCs w:val="21"/>
                    </w:rPr>
                    <w:t>六价铬</w:t>
                  </w:r>
                </w:p>
              </w:tc>
              <w:tc>
                <w:tcPr>
                  <w:tcW w:w="984" w:type="dxa"/>
                  <w:noWrap/>
                  <w:vAlign w:val="center"/>
                </w:tcPr>
                <w:p>
                  <w:pPr>
                    <w:jc w:val="center"/>
                    <w:rPr>
                      <w:color w:val="000000"/>
                      <w:sz w:val="21"/>
                      <w:szCs w:val="21"/>
                    </w:rPr>
                  </w:pPr>
                  <w:r>
                    <w:rPr>
                      <w:sz w:val="21"/>
                      <w:szCs w:val="21"/>
                    </w:rPr>
                    <w:t>/</w:t>
                  </w:r>
                </w:p>
              </w:tc>
              <w:tc>
                <w:tcPr>
                  <w:tcW w:w="854" w:type="dxa"/>
                  <w:noWrap/>
                  <w:vAlign w:val="center"/>
                </w:tcPr>
                <w:p>
                  <w:pPr>
                    <w:jc w:val="center"/>
                    <w:rPr>
                      <w:color w:val="000000"/>
                      <w:sz w:val="21"/>
                      <w:szCs w:val="21"/>
                    </w:rPr>
                  </w:pPr>
                  <w:r>
                    <w:rPr>
                      <w:sz w:val="21"/>
                      <w:szCs w:val="21"/>
                    </w:rPr>
                    <w:t>/</w:t>
                  </w:r>
                </w:p>
              </w:tc>
              <w:tc>
                <w:tcPr>
                  <w:tcW w:w="855" w:type="dxa"/>
                  <w:noWrap/>
                  <w:vAlign w:val="center"/>
                </w:tcPr>
                <w:p>
                  <w:pPr>
                    <w:jc w:val="center"/>
                    <w:rPr>
                      <w:color w:val="000000"/>
                      <w:sz w:val="21"/>
                      <w:szCs w:val="21"/>
                    </w:rPr>
                  </w:pPr>
                  <w:r>
                    <w:rPr>
                      <w:sz w:val="21"/>
                      <w:szCs w:val="21"/>
                    </w:rPr>
                    <w:t>ND</w:t>
                  </w:r>
                </w:p>
              </w:tc>
              <w:tc>
                <w:tcPr>
                  <w:tcW w:w="855" w:type="dxa"/>
                  <w:noWrap/>
                  <w:vAlign w:val="center"/>
                </w:tcPr>
                <w:p>
                  <w:pPr>
                    <w:jc w:val="center"/>
                    <w:rPr>
                      <w:color w:val="000000"/>
                      <w:sz w:val="21"/>
                      <w:szCs w:val="21"/>
                    </w:rPr>
                  </w:pPr>
                  <w:r>
                    <w:rPr>
                      <w:sz w:val="21"/>
                      <w:szCs w:val="21"/>
                    </w:rPr>
                    <w:t>0.04</w:t>
                  </w:r>
                </w:p>
              </w:tc>
              <w:tc>
                <w:tcPr>
                  <w:tcW w:w="855" w:type="dxa"/>
                  <w:noWrap/>
                  <w:vAlign w:val="center"/>
                </w:tcPr>
                <w:p>
                  <w:pPr>
                    <w:jc w:val="center"/>
                    <w:rPr>
                      <w:color w:val="000000"/>
                      <w:sz w:val="21"/>
                      <w:szCs w:val="21"/>
                    </w:rPr>
                  </w:pPr>
                  <w:r>
                    <w:rPr>
                      <w:sz w:val="21"/>
                      <w:szCs w:val="21"/>
                    </w:rPr>
                    <w:t>ND</w:t>
                  </w:r>
                </w:p>
              </w:tc>
              <w:tc>
                <w:tcPr>
                  <w:tcW w:w="855" w:type="dxa"/>
                  <w:noWrap/>
                  <w:vAlign w:val="center"/>
                </w:tcPr>
                <w:p>
                  <w:pPr>
                    <w:jc w:val="center"/>
                    <w:rPr>
                      <w:sz w:val="21"/>
                      <w:szCs w:val="21"/>
                    </w:rPr>
                  </w:pPr>
                  <w:r>
                    <w:rPr>
                      <w:sz w:val="21"/>
                      <w:szCs w:val="21"/>
                    </w:rPr>
                    <w:t>0.04</w:t>
                  </w:r>
                </w:p>
              </w:tc>
              <w:tc>
                <w:tcPr>
                  <w:tcW w:w="855" w:type="dxa"/>
                  <w:noWrap/>
                  <w:vAlign w:val="center"/>
                </w:tcPr>
                <w:p>
                  <w:pPr>
                    <w:jc w:val="center"/>
                    <w:rPr>
                      <w:color w:val="000000"/>
                      <w:sz w:val="21"/>
                      <w:szCs w:val="21"/>
                    </w:rPr>
                  </w:pPr>
                  <w:r>
                    <w:rPr>
                      <w:sz w:val="21"/>
                      <w:szCs w:val="21"/>
                    </w:rPr>
                    <w:t>ND</w:t>
                  </w:r>
                </w:p>
              </w:tc>
              <w:tc>
                <w:tcPr>
                  <w:tcW w:w="855" w:type="dxa"/>
                  <w:noWrap/>
                  <w:vAlign w:val="center"/>
                </w:tcPr>
                <w:p>
                  <w:pPr>
                    <w:jc w:val="center"/>
                    <w:rPr>
                      <w:sz w:val="21"/>
                      <w:szCs w:val="21"/>
                    </w:rPr>
                  </w:pPr>
                  <w:r>
                    <w:rPr>
                      <w:sz w:val="21"/>
                      <w:szCs w:val="21"/>
                    </w:rPr>
                    <w:t>0.04</w:t>
                  </w:r>
                </w:p>
              </w:tc>
              <w:tc>
                <w:tcPr>
                  <w:tcW w:w="662" w:type="dxa"/>
                  <w:noWrap/>
                  <w:vAlign w:val="center"/>
                </w:tcPr>
                <w:p>
                  <w:pPr>
                    <w:widowControl/>
                    <w:adjustRightInd w:val="0"/>
                    <w:snapToGrid w:val="0"/>
                    <w:jc w:val="center"/>
                    <w:rPr>
                      <w:color w:val="000000"/>
                      <w:sz w:val="21"/>
                      <w:szCs w:val="21"/>
                    </w:rPr>
                  </w:pPr>
                  <w:r>
                    <w:rPr>
                      <w:sz w:val="21"/>
                      <w:szCs w:val="21"/>
                    </w:rPr>
                    <w:t>≤0.05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9" w:hRule="atLeast"/>
              </w:trPr>
              <w:tc>
                <w:tcPr>
                  <w:tcW w:w="1580" w:type="dxa"/>
                  <w:noWrap/>
                  <w:vAlign w:val="center"/>
                </w:tcPr>
                <w:p>
                  <w:pPr>
                    <w:widowControl/>
                    <w:adjustRightInd w:val="0"/>
                    <w:snapToGrid w:val="0"/>
                    <w:jc w:val="center"/>
                    <w:rPr>
                      <w:color w:val="000000"/>
                      <w:sz w:val="21"/>
                      <w:szCs w:val="21"/>
                    </w:rPr>
                  </w:pPr>
                  <w:r>
                    <w:rPr>
                      <w:sz w:val="21"/>
                      <w:szCs w:val="21"/>
                    </w:rPr>
                    <w:t>亚硝酸盐</w:t>
                  </w:r>
                </w:p>
              </w:tc>
              <w:tc>
                <w:tcPr>
                  <w:tcW w:w="984" w:type="dxa"/>
                  <w:noWrap/>
                  <w:vAlign w:val="center"/>
                </w:tcPr>
                <w:p>
                  <w:pPr>
                    <w:jc w:val="center"/>
                    <w:rPr>
                      <w:color w:val="000000"/>
                      <w:sz w:val="21"/>
                      <w:szCs w:val="21"/>
                    </w:rPr>
                  </w:pPr>
                  <w:r>
                    <w:rPr>
                      <w:sz w:val="21"/>
                      <w:szCs w:val="21"/>
                    </w:rPr>
                    <w:t>/</w:t>
                  </w:r>
                </w:p>
              </w:tc>
              <w:tc>
                <w:tcPr>
                  <w:tcW w:w="854" w:type="dxa"/>
                  <w:noWrap/>
                  <w:vAlign w:val="center"/>
                </w:tcPr>
                <w:p>
                  <w:pPr>
                    <w:jc w:val="center"/>
                    <w:rPr>
                      <w:color w:val="000000"/>
                      <w:sz w:val="21"/>
                      <w:szCs w:val="21"/>
                    </w:rPr>
                  </w:pPr>
                  <w:r>
                    <w:rPr>
                      <w:sz w:val="21"/>
                      <w:szCs w:val="21"/>
                    </w:rPr>
                    <w:t>/</w:t>
                  </w:r>
                </w:p>
              </w:tc>
              <w:tc>
                <w:tcPr>
                  <w:tcW w:w="855" w:type="dxa"/>
                  <w:noWrap/>
                  <w:vAlign w:val="center"/>
                </w:tcPr>
                <w:p>
                  <w:pPr>
                    <w:jc w:val="center"/>
                    <w:rPr>
                      <w:color w:val="000000"/>
                      <w:sz w:val="21"/>
                      <w:szCs w:val="21"/>
                    </w:rPr>
                  </w:pPr>
                  <w:r>
                    <w:rPr>
                      <w:sz w:val="21"/>
                      <w:szCs w:val="21"/>
                    </w:rPr>
                    <w:t>0.002</w:t>
                  </w:r>
                </w:p>
              </w:tc>
              <w:tc>
                <w:tcPr>
                  <w:tcW w:w="855" w:type="dxa"/>
                  <w:noWrap/>
                  <w:vAlign w:val="center"/>
                </w:tcPr>
                <w:p>
                  <w:pPr>
                    <w:jc w:val="center"/>
                    <w:rPr>
                      <w:color w:val="000000"/>
                      <w:sz w:val="21"/>
                      <w:szCs w:val="21"/>
                    </w:rPr>
                  </w:pPr>
                  <w:r>
                    <w:rPr>
                      <w:sz w:val="21"/>
                      <w:szCs w:val="21"/>
                    </w:rPr>
                    <w:t>0.002</w:t>
                  </w:r>
                </w:p>
              </w:tc>
              <w:tc>
                <w:tcPr>
                  <w:tcW w:w="855" w:type="dxa"/>
                  <w:noWrap/>
                  <w:vAlign w:val="center"/>
                </w:tcPr>
                <w:p>
                  <w:pPr>
                    <w:jc w:val="center"/>
                    <w:rPr>
                      <w:color w:val="000000"/>
                      <w:sz w:val="21"/>
                      <w:szCs w:val="21"/>
                    </w:rPr>
                  </w:pPr>
                  <w:r>
                    <w:rPr>
                      <w:sz w:val="21"/>
                      <w:szCs w:val="21"/>
                    </w:rPr>
                    <w:t>ND</w:t>
                  </w:r>
                </w:p>
              </w:tc>
              <w:tc>
                <w:tcPr>
                  <w:tcW w:w="855" w:type="dxa"/>
                  <w:noWrap/>
                  <w:vAlign w:val="center"/>
                </w:tcPr>
                <w:p>
                  <w:pPr>
                    <w:jc w:val="center"/>
                    <w:rPr>
                      <w:sz w:val="21"/>
                      <w:szCs w:val="21"/>
                    </w:rPr>
                  </w:pPr>
                  <w:r>
                    <w:rPr>
                      <w:sz w:val="21"/>
                      <w:szCs w:val="21"/>
                    </w:rPr>
                    <w:t>0.0005</w:t>
                  </w:r>
                </w:p>
              </w:tc>
              <w:tc>
                <w:tcPr>
                  <w:tcW w:w="855" w:type="dxa"/>
                  <w:noWrap/>
                  <w:vAlign w:val="center"/>
                </w:tcPr>
                <w:p>
                  <w:pPr>
                    <w:jc w:val="center"/>
                    <w:rPr>
                      <w:color w:val="000000"/>
                      <w:sz w:val="21"/>
                      <w:szCs w:val="21"/>
                    </w:rPr>
                  </w:pPr>
                  <w:r>
                    <w:rPr>
                      <w:sz w:val="21"/>
                      <w:szCs w:val="21"/>
                    </w:rPr>
                    <w:t>ND</w:t>
                  </w:r>
                </w:p>
              </w:tc>
              <w:tc>
                <w:tcPr>
                  <w:tcW w:w="855" w:type="dxa"/>
                  <w:noWrap/>
                  <w:vAlign w:val="center"/>
                </w:tcPr>
                <w:p>
                  <w:pPr>
                    <w:jc w:val="center"/>
                    <w:rPr>
                      <w:sz w:val="21"/>
                      <w:szCs w:val="21"/>
                    </w:rPr>
                  </w:pPr>
                  <w:r>
                    <w:rPr>
                      <w:sz w:val="21"/>
                      <w:szCs w:val="21"/>
                    </w:rPr>
                    <w:t>0.0005</w:t>
                  </w:r>
                </w:p>
              </w:tc>
              <w:tc>
                <w:tcPr>
                  <w:tcW w:w="662" w:type="dxa"/>
                  <w:noWrap/>
                  <w:vAlign w:val="center"/>
                </w:tcPr>
                <w:p>
                  <w:pPr>
                    <w:widowControl/>
                    <w:adjustRightInd w:val="0"/>
                    <w:snapToGrid w:val="0"/>
                    <w:jc w:val="center"/>
                    <w:rPr>
                      <w:color w:val="000000"/>
                      <w:sz w:val="21"/>
                      <w:szCs w:val="21"/>
                    </w:rPr>
                  </w:pPr>
                  <w:r>
                    <w:rPr>
                      <w:sz w:val="21"/>
                      <w:szCs w:val="21"/>
                    </w:rPr>
                    <w:t>≤1.0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9" w:hRule="atLeast"/>
              </w:trPr>
              <w:tc>
                <w:tcPr>
                  <w:tcW w:w="1580" w:type="dxa"/>
                  <w:noWrap/>
                  <w:vAlign w:val="center"/>
                </w:tcPr>
                <w:p>
                  <w:pPr>
                    <w:widowControl/>
                    <w:adjustRightInd w:val="0"/>
                    <w:snapToGrid w:val="0"/>
                    <w:jc w:val="center"/>
                    <w:rPr>
                      <w:sz w:val="21"/>
                      <w:szCs w:val="21"/>
                    </w:rPr>
                  </w:pPr>
                  <w:r>
                    <w:rPr>
                      <w:sz w:val="21"/>
                      <w:szCs w:val="21"/>
                    </w:rPr>
                    <w:t>总大肠菌群</w:t>
                  </w:r>
                </w:p>
                <w:p>
                  <w:pPr>
                    <w:widowControl/>
                    <w:adjustRightInd w:val="0"/>
                    <w:snapToGrid w:val="0"/>
                    <w:jc w:val="center"/>
                    <w:rPr>
                      <w:color w:val="000000"/>
                      <w:sz w:val="21"/>
                      <w:szCs w:val="21"/>
                    </w:rPr>
                  </w:pPr>
                  <w:r>
                    <w:rPr>
                      <w:sz w:val="21"/>
                      <w:szCs w:val="21"/>
                    </w:rPr>
                    <w:t>（MPN/100mL）</w:t>
                  </w:r>
                </w:p>
              </w:tc>
              <w:tc>
                <w:tcPr>
                  <w:tcW w:w="984" w:type="dxa"/>
                  <w:noWrap/>
                  <w:vAlign w:val="center"/>
                </w:tcPr>
                <w:p>
                  <w:pPr>
                    <w:jc w:val="center"/>
                    <w:rPr>
                      <w:color w:val="000000"/>
                      <w:sz w:val="21"/>
                      <w:szCs w:val="21"/>
                    </w:rPr>
                  </w:pPr>
                  <w:r>
                    <w:rPr>
                      <w:sz w:val="21"/>
                      <w:szCs w:val="21"/>
                    </w:rPr>
                    <w:t>/</w:t>
                  </w:r>
                </w:p>
              </w:tc>
              <w:tc>
                <w:tcPr>
                  <w:tcW w:w="854" w:type="dxa"/>
                  <w:noWrap/>
                  <w:vAlign w:val="center"/>
                </w:tcPr>
                <w:p>
                  <w:pPr>
                    <w:jc w:val="center"/>
                    <w:rPr>
                      <w:color w:val="000000"/>
                      <w:sz w:val="21"/>
                      <w:szCs w:val="21"/>
                    </w:rPr>
                  </w:pPr>
                  <w:r>
                    <w:rPr>
                      <w:sz w:val="21"/>
                      <w:szCs w:val="21"/>
                    </w:rPr>
                    <w:t>/</w:t>
                  </w:r>
                </w:p>
              </w:tc>
              <w:tc>
                <w:tcPr>
                  <w:tcW w:w="855" w:type="dxa"/>
                  <w:noWrap/>
                  <w:vAlign w:val="center"/>
                </w:tcPr>
                <w:p>
                  <w:pPr>
                    <w:jc w:val="center"/>
                    <w:rPr>
                      <w:color w:val="000000"/>
                      <w:sz w:val="21"/>
                      <w:szCs w:val="21"/>
                    </w:rPr>
                  </w:pPr>
                  <w:r>
                    <w:rPr>
                      <w:sz w:val="21"/>
                      <w:szCs w:val="21"/>
                    </w:rPr>
                    <w:t>ND</w:t>
                  </w:r>
                </w:p>
              </w:tc>
              <w:tc>
                <w:tcPr>
                  <w:tcW w:w="855" w:type="dxa"/>
                  <w:noWrap/>
                  <w:vAlign w:val="center"/>
                </w:tcPr>
                <w:p>
                  <w:pPr>
                    <w:jc w:val="center"/>
                    <w:rPr>
                      <w:color w:val="000000"/>
                      <w:sz w:val="21"/>
                      <w:szCs w:val="21"/>
                    </w:rPr>
                  </w:pPr>
                  <w:r>
                    <w:rPr>
                      <w:sz w:val="21"/>
                      <w:szCs w:val="21"/>
                    </w:rPr>
                    <w:t>0.33</w:t>
                  </w:r>
                </w:p>
              </w:tc>
              <w:tc>
                <w:tcPr>
                  <w:tcW w:w="855" w:type="dxa"/>
                  <w:noWrap/>
                  <w:vAlign w:val="center"/>
                </w:tcPr>
                <w:p>
                  <w:pPr>
                    <w:jc w:val="center"/>
                    <w:rPr>
                      <w:color w:val="000000"/>
                      <w:sz w:val="21"/>
                      <w:szCs w:val="21"/>
                    </w:rPr>
                  </w:pPr>
                  <w:r>
                    <w:rPr>
                      <w:sz w:val="21"/>
                      <w:szCs w:val="21"/>
                    </w:rPr>
                    <w:t>ND</w:t>
                  </w:r>
                </w:p>
              </w:tc>
              <w:tc>
                <w:tcPr>
                  <w:tcW w:w="855" w:type="dxa"/>
                  <w:noWrap/>
                  <w:vAlign w:val="center"/>
                </w:tcPr>
                <w:p>
                  <w:pPr>
                    <w:jc w:val="center"/>
                    <w:rPr>
                      <w:sz w:val="21"/>
                      <w:szCs w:val="21"/>
                    </w:rPr>
                  </w:pPr>
                  <w:r>
                    <w:rPr>
                      <w:sz w:val="21"/>
                      <w:szCs w:val="21"/>
                    </w:rPr>
                    <w:t>0.33</w:t>
                  </w:r>
                </w:p>
              </w:tc>
              <w:tc>
                <w:tcPr>
                  <w:tcW w:w="855" w:type="dxa"/>
                  <w:noWrap/>
                  <w:vAlign w:val="center"/>
                </w:tcPr>
                <w:p>
                  <w:pPr>
                    <w:jc w:val="center"/>
                    <w:rPr>
                      <w:color w:val="000000"/>
                      <w:sz w:val="21"/>
                      <w:szCs w:val="21"/>
                    </w:rPr>
                  </w:pPr>
                  <w:r>
                    <w:rPr>
                      <w:sz w:val="21"/>
                      <w:szCs w:val="21"/>
                    </w:rPr>
                    <w:t>ND</w:t>
                  </w:r>
                </w:p>
              </w:tc>
              <w:tc>
                <w:tcPr>
                  <w:tcW w:w="855" w:type="dxa"/>
                  <w:noWrap/>
                  <w:vAlign w:val="center"/>
                </w:tcPr>
                <w:p>
                  <w:pPr>
                    <w:jc w:val="center"/>
                    <w:rPr>
                      <w:sz w:val="21"/>
                      <w:szCs w:val="21"/>
                    </w:rPr>
                  </w:pPr>
                  <w:r>
                    <w:rPr>
                      <w:sz w:val="21"/>
                      <w:szCs w:val="21"/>
                    </w:rPr>
                    <w:t>0.33</w:t>
                  </w:r>
                </w:p>
              </w:tc>
              <w:tc>
                <w:tcPr>
                  <w:tcW w:w="662" w:type="dxa"/>
                  <w:noWrap/>
                  <w:vAlign w:val="center"/>
                </w:tcPr>
                <w:p>
                  <w:pPr>
                    <w:widowControl/>
                    <w:adjustRightInd w:val="0"/>
                    <w:snapToGrid w:val="0"/>
                    <w:jc w:val="center"/>
                    <w:rPr>
                      <w:color w:val="000000"/>
                      <w:sz w:val="21"/>
                      <w:szCs w:val="21"/>
                    </w:rPr>
                  </w:pPr>
                  <w:r>
                    <w:rPr>
                      <w:sz w:val="21"/>
                      <w:szCs w:val="21"/>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1580" w:type="dxa"/>
                  <w:noWrap/>
                  <w:vAlign w:val="center"/>
                </w:tcPr>
                <w:p>
                  <w:pPr>
                    <w:widowControl/>
                    <w:adjustRightInd w:val="0"/>
                    <w:snapToGrid w:val="0"/>
                    <w:jc w:val="center"/>
                    <w:rPr>
                      <w:sz w:val="21"/>
                      <w:szCs w:val="21"/>
                    </w:rPr>
                  </w:pPr>
                  <w:r>
                    <w:rPr>
                      <w:sz w:val="21"/>
                      <w:szCs w:val="21"/>
                    </w:rPr>
                    <w:t>菌落总数</w:t>
                  </w:r>
                </w:p>
                <w:p>
                  <w:pPr>
                    <w:widowControl/>
                    <w:adjustRightInd w:val="0"/>
                    <w:snapToGrid w:val="0"/>
                    <w:jc w:val="center"/>
                    <w:rPr>
                      <w:color w:val="000000"/>
                      <w:sz w:val="21"/>
                      <w:szCs w:val="21"/>
                    </w:rPr>
                  </w:pPr>
                  <w:r>
                    <w:rPr>
                      <w:sz w:val="21"/>
                      <w:szCs w:val="21"/>
                    </w:rPr>
                    <w:t>（CFU/mL）</w:t>
                  </w:r>
                </w:p>
              </w:tc>
              <w:tc>
                <w:tcPr>
                  <w:tcW w:w="984" w:type="dxa"/>
                  <w:noWrap/>
                  <w:vAlign w:val="center"/>
                </w:tcPr>
                <w:p>
                  <w:pPr>
                    <w:jc w:val="center"/>
                    <w:rPr>
                      <w:color w:val="000000"/>
                      <w:sz w:val="21"/>
                      <w:szCs w:val="21"/>
                    </w:rPr>
                  </w:pPr>
                  <w:r>
                    <w:rPr>
                      <w:sz w:val="21"/>
                      <w:szCs w:val="21"/>
                    </w:rPr>
                    <w:t>/</w:t>
                  </w:r>
                </w:p>
              </w:tc>
              <w:tc>
                <w:tcPr>
                  <w:tcW w:w="854" w:type="dxa"/>
                  <w:noWrap/>
                  <w:vAlign w:val="center"/>
                </w:tcPr>
                <w:p>
                  <w:pPr>
                    <w:jc w:val="center"/>
                    <w:rPr>
                      <w:color w:val="000000"/>
                      <w:sz w:val="21"/>
                      <w:szCs w:val="21"/>
                    </w:rPr>
                  </w:pPr>
                  <w:r>
                    <w:rPr>
                      <w:sz w:val="21"/>
                      <w:szCs w:val="21"/>
                    </w:rPr>
                    <w:t>/</w:t>
                  </w:r>
                </w:p>
              </w:tc>
              <w:tc>
                <w:tcPr>
                  <w:tcW w:w="855" w:type="dxa"/>
                  <w:noWrap/>
                  <w:vAlign w:val="center"/>
                </w:tcPr>
                <w:p>
                  <w:pPr>
                    <w:jc w:val="center"/>
                    <w:rPr>
                      <w:color w:val="000000"/>
                      <w:sz w:val="21"/>
                      <w:szCs w:val="21"/>
                    </w:rPr>
                  </w:pPr>
                  <w:r>
                    <w:rPr>
                      <w:sz w:val="21"/>
                      <w:szCs w:val="21"/>
                    </w:rPr>
                    <w:t>ND</w:t>
                  </w:r>
                </w:p>
              </w:tc>
              <w:tc>
                <w:tcPr>
                  <w:tcW w:w="855" w:type="dxa"/>
                  <w:noWrap/>
                  <w:vAlign w:val="center"/>
                </w:tcPr>
                <w:p>
                  <w:pPr>
                    <w:jc w:val="center"/>
                    <w:rPr>
                      <w:color w:val="000000"/>
                      <w:sz w:val="21"/>
                      <w:szCs w:val="21"/>
                    </w:rPr>
                  </w:pPr>
                  <w:r>
                    <w:rPr>
                      <w:sz w:val="21"/>
                      <w:szCs w:val="21"/>
                    </w:rPr>
                    <w:t>0.005</w:t>
                  </w:r>
                </w:p>
              </w:tc>
              <w:tc>
                <w:tcPr>
                  <w:tcW w:w="855" w:type="dxa"/>
                  <w:noWrap/>
                  <w:vAlign w:val="center"/>
                </w:tcPr>
                <w:p>
                  <w:pPr>
                    <w:jc w:val="center"/>
                    <w:rPr>
                      <w:color w:val="000000"/>
                      <w:sz w:val="21"/>
                      <w:szCs w:val="21"/>
                    </w:rPr>
                  </w:pPr>
                  <w:r>
                    <w:rPr>
                      <w:sz w:val="21"/>
                      <w:szCs w:val="21"/>
                    </w:rPr>
                    <w:t>ND</w:t>
                  </w:r>
                </w:p>
              </w:tc>
              <w:tc>
                <w:tcPr>
                  <w:tcW w:w="855" w:type="dxa"/>
                  <w:noWrap/>
                  <w:vAlign w:val="center"/>
                </w:tcPr>
                <w:p>
                  <w:pPr>
                    <w:jc w:val="center"/>
                    <w:rPr>
                      <w:sz w:val="21"/>
                      <w:szCs w:val="21"/>
                    </w:rPr>
                  </w:pPr>
                  <w:r>
                    <w:rPr>
                      <w:sz w:val="21"/>
                      <w:szCs w:val="21"/>
                    </w:rPr>
                    <w:t>0.005</w:t>
                  </w:r>
                </w:p>
              </w:tc>
              <w:tc>
                <w:tcPr>
                  <w:tcW w:w="855" w:type="dxa"/>
                  <w:noWrap/>
                  <w:vAlign w:val="center"/>
                </w:tcPr>
                <w:p>
                  <w:pPr>
                    <w:jc w:val="center"/>
                    <w:rPr>
                      <w:color w:val="000000"/>
                      <w:sz w:val="21"/>
                      <w:szCs w:val="21"/>
                    </w:rPr>
                  </w:pPr>
                  <w:r>
                    <w:rPr>
                      <w:sz w:val="21"/>
                      <w:szCs w:val="21"/>
                    </w:rPr>
                    <w:t>ND</w:t>
                  </w:r>
                </w:p>
              </w:tc>
              <w:tc>
                <w:tcPr>
                  <w:tcW w:w="855" w:type="dxa"/>
                  <w:noWrap/>
                  <w:vAlign w:val="center"/>
                </w:tcPr>
                <w:p>
                  <w:pPr>
                    <w:jc w:val="center"/>
                    <w:rPr>
                      <w:sz w:val="21"/>
                      <w:szCs w:val="21"/>
                    </w:rPr>
                  </w:pPr>
                  <w:r>
                    <w:rPr>
                      <w:sz w:val="21"/>
                      <w:szCs w:val="21"/>
                    </w:rPr>
                    <w:t>0.005</w:t>
                  </w:r>
                </w:p>
              </w:tc>
              <w:tc>
                <w:tcPr>
                  <w:tcW w:w="662" w:type="dxa"/>
                  <w:noWrap/>
                  <w:vAlign w:val="center"/>
                </w:tcPr>
                <w:p>
                  <w:pPr>
                    <w:widowControl/>
                    <w:adjustRightInd w:val="0"/>
                    <w:snapToGrid w:val="0"/>
                    <w:jc w:val="center"/>
                    <w:rPr>
                      <w:color w:val="000000"/>
                      <w:sz w:val="21"/>
                      <w:szCs w:val="21"/>
                    </w:rPr>
                  </w:pPr>
                  <w:r>
                    <w:rPr>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1580" w:type="dxa"/>
                  <w:noWrap/>
                  <w:vAlign w:val="center"/>
                </w:tcPr>
                <w:p>
                  <w:pPr>
                    <w:widowControl/>
                    <w:adjustRightInd w:val="0"/>
                    <w:snapToGrid w:val="0"/>
                    <w:jc w:val="center"/>
                    <w:rPr>
                      <w:color w:val="000000"/>
                      <w:sz w:val="21"/>
                      <w:szCs w:val="21"/>
                    </w:rPr>
                  </w:pPr>
                  <w:r>
                    <w:rPr>
                      <w:sz w:val="21"/>
                      <w:szCs w:val="21"/>
                    </w:rPr>
                    <w:t>硫化物</w:t>
                  </w:r>
                </w:p>
              </w:tc>
              <w:tc>
                <w:tcPr>
                  <w:tcW w:w="984" w:type="dxa"/>
                  <w:noWrap/>
                  <w:vAlign w:val="center"/>
                </w:tcPr>
                <w:p>
                  <w:pPr>
                    <w:jc w:val="center"/>
                    <w:rPr>
                      <w:color w:val="000000"/>
                      <w:sz w:val="21"/>
                      <w:szCs w:val="21"/>
                    </w:rPr>
                  </w:pPr>
                  <w:r>
                    <w:rPr>
                      <w:sz w:val="21"/>
                      <w:szCs w:val="21"/>
                    </w:rPr>
                    <w:t>/</w:t>
                  </w:r>
                </w:p>
              </w:tc>
              <w:tc>
                <w:tcPr>
                  <w:tcW w:w="854" w:type="dxa"/>
                  <w:noWrap/>
                  <w:vAlign w:val="center"/>
                </w:tcPr>
                <w:p>
                  <w:pPr>
                    <w:jc w:val="center"/>
                    <w:rPr>
                      <w:color w:val="000000"/>
                      <w:sz w:val="21"/>
                      <w:szCs w:val="21"/>
                    </w:rPr>
                  </w:pPr>
                  <w:r>
                    <w:rPr>
                      <w:sz w:val="21"/>
                      <w:szCs w:val="21"/>
                    </w:rPr>
                    <w:t>/</w:t>
                  </w:r>
                </w:p>
              </w:tc>
              <w:tc>
                <w:tcPr>
                  <w:tcW w:w="855" w:type="dxa"/>
                  <w:noWrap/>
                  <w:vAlign w:val="center"/>
                </w:tcPr>
                <w:p>
                  <w:pPr>
                    <w:jc w:val="center"/>
                    <w:rPr>
                      <w:color w:val="000000"/>
                      <w:sz w:val="21"/>
                      <w:szCs w:val="21"/>
                    </w:rPr>
                  </w:pPr>
                  <w:r>
                    <w:rPr>
                      <w:sz w:val="21"/>
                      <w:szCs w:val="21"/>
                    </w:rPr>
                    <w:t>ND</w:t>
                  </w:r>
                </w:p>
              </w:tc>
              <w:tc>
                <w:tcPr>
                  <w:tcW w:w="855" w:type="dxa"/>
                  <w:noWrap/>
                  <w:vAlign w:val="center"/>
                </w:tcPr>
                <w:p>
                  <w:pPr>
                    <w:jc w:val="center"/>
                    <w:rPr>
                      <w:color w:val="000000"/>
                      <w:sz w:val="21"/>
                      <w:szCs w:val="21"/>
                    </w:rPr>
                  </w:pPr>
                  <w:r>
                    <w:rPr>
                      <w:sz w:val="21"/>
                      <w:szCs w:val="21"/>
                    </w:rPr>
                    <w:t>0.5</w:t>
                  </w:r>
                </w:p>
              </w:tc>
              <w:tc>
                <w:tcPr>
                  <w:tcW w:w="855" w:type="dxa"/>
                  <w:noWrap/>
                  <w:vAlign w:val="center"/>
                </w:tcPr>
                <w:p>
                  <w:pPr>
                    <w:jc w:val="center"/>
                    <w:rPr>
                      <w:color w:val="000000"/>
                      <w:sz w:val="21"/>
                      <w:szCs w:val="21"/>
                    </w:rPr>
                  </w:pPr>
                  <w:r>
                    <w:rPr>
                      <w:sz w:val="21"/>
                      <w:szCs w:val="21"/>
                    </w:rPr>
                    <w:t>ND</w:t>
                  </w:r>
                </w:p>
              </w:tc>
              <w:tc>
                <w:tcPr>
                  <w:tcW w:w="855" w:type="dxa"/>
                  <w:noWrap/>
                  <w:vAlign w:val="center"/>
                </w:tcPr>
                <w:p>
                  <w:pPr>
                    <w:jc w:val="center"/>
                    <w:rPr>
                      <w:sz w:val="21"/>
                      <w:szCs w:val="21"/>
                    </w:rPr>
                  </w:pPr>
                  <w:r>
                    <w:rPr>
                      <w:sz w:val="21"/>
                      <w:szCs w:val="21"/>
                    </w:rPr>
                    <w:t>0.5</w:t>
                  </w:r>
                </w:p>
              </w:tc>
              <w:tc>
                <w:tcPr>
                  <w:tcW w:w="855" w:type="dxa"/>
                  <w:noWrap/>
                  <w:vAlign w:val="center"/>
                </w:tcPr>
                <w:p>
                  <w:pPr>
                    <w:jc w:val="center"/>
                    <w:rPr>
                      <w:color w:val="000000"/>
                      <w:sz w:val="21"/>
                      <w:szCs w:val="21"/>
                    </w:rPr>
                  </w:pPr>
                  <w:r>
                    <w:rPr>
                      <w:sz w:val="21"/>
                      <w:szCs w:val="21"/>
                    </w:rPr>
                    <w:t>ND</w:t>
                  </w:r>
                </w:p>
              </w:tc>
              <w:tc>
                <w:tcPr>
                  <w:tcW w:w="855" w:type="dxa"/>
                  <w:noWrap/>
                  <w:vAlign w:val="center"/>
                </w:tcPr>
                <w:p>
                  <w:pPr>
                    <w:jc w:val="center"/>
                    <w:rPr>
                      <w:sz w:val="21"/>
                      <w:szCs w:val="21"/>
                    </w:rPr>
                  </w:pPr>
                  <w:r>
                    <w:rPr>
                      <w:sz w:val="21"/>
                      <w:szCs w:val="21"/>
                    </w:rPr>
                    <w:t>0.5</w:t>
                  </w:r>
                </w:p>
              </w:tc>
              <w:tc>
                <w:tcPr>
                  <w:tcW w:w="662" w:type="dxa"/>
                  <w:noWrap/>
                  <w:vAlign w:val="center"/>
                </w:tcPr>
                <w:p>
                  <w:pPr>
                    <w:widowControl/>
                    <w:adjustRightInd w:val="0"/>
                    <w:snapToGrid w:val="0"/>
                    <w:jc w:val="center"/>
                    <w:rPr>
                      <w:color w:val="000000"/>
                      <w:sz w:val="21"/>
                      <w:szCs w:val="21"/>
                    </w:rPr>
                  </w:pPr>
                  <w:r>
                    <w:rPr>
                      <w:sz w:val="21"/>
                      <w:szCs w:val="21"/>
                    </w:rPr>
                    <w:t>≤0.02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1580" w:type="dxa"/>
                  <w:noWrap/>
                  <w:vAlign w:val="center"/>
                </w:tcPr>
                <w:p>
                  <w:pPr>
                    <w:widowControl/>
                    <w:adjustRightInd w:val="0"/>
                    <w:snapToGrid w:val="0"/>
                    <w:jc w:val="center"/>
                    <w:rPr>
                      <w:color w:val="000000"/>
                      <w:sz w:val="21"/>
                      <w:szCs w:val="21"/>
                    </w:rPr>
                  </w:pPr>
                  <w:r>
                    <w:rPr>
                      <w:sz w:val="21"/>
                      <w:szCs w:val="21"/>
                    </w:rPr>
                    <w:t>化学需氧量</w:t>
                  </w:r>
                </w:p>
              </w:tc>
              <w:tc>
                <w:tcPr>
                  <w:tcW w:w="984" w:type="dxa"/>
                  <w:noWrap/>
                  <w:vAlign w:val="center"/>
                </w:tcPr>
                <w:p>
                  <w:pPr>
                    <w:jc w:val="center"/>
                    <w:rPr>
                      <w:color w:val="000000"/>
                      <w:sz w:val="21"/>
                      <w:szCs w:val="21"/>
                    </w:rPr>
                  </w:pPr>
                  <w:r>
                    <w:rPr>
                      <w:sz w:val="21"/>
                      <w:szCs w:val="21"/>
                    </w:rPr>
                    <w:t>/</w:t>
                  </w:r>
                </w:p>
              </w:tc>
              <w:tc>
                <w:tcPr>
                  <w:tcW w:w="854" w:type="dxa"/>
                  <w:noWrap/>
                  <w:vAlign w:val="center"/>
                </w:tcPr>
                <w:p>
                  <w:pPr>
                    <w:jc w:val="center"/>
                    <w:rPr>
                      <w:color w:val="000000"/>
                      <w:sz w:val="21"/>
                      <w:szCs w:val="21"/>
                    </w:rPr>
                  </w:pPr>
                  <w:r>
                    <w:rPr>
                      <w:sz w:val="21"/>
                      <w:szCs w:val="21"/>
                    </w:rPr>
                    <w:t>/</w:t>
                  </w:r>
                </w:p>
              </w:tc>
              <w:tc>
                <w:tcPr>
                  <w:tcW w:w="855" w:type="dxa"/>
                  <w:noWrap/>
                  <w:vAlign w:val="center"/>
                </w:tcPr>
                <w:p>
                  <w:pPr>
                    <w:jc w:val="center"/>
                    <w:rPr>
                      <w:color w:val="000000"/>
                      <w:sz w:val="21"/>
                      <w:szCs w:val="21"/>
                    </w:rPr>
                  </w:pPr>
                  <w:r>
                    <w:rPr>
                      <w:sz w:val="21"/>
                      <w:szCs w:val="21"/>
                    </w:rPr>
                    <w:t>8</w:t>
                  </w:r>
                </w:p>
              </w:tc>
              <w:tc>
                <w:tcPr>
                  <w:tcW w:w="855" w:type="dxa"/>
                  <w:noWrap/>
                  <w:vAlign w:val="center"/>
                </w:tcPr>
                <w:p>
                  <w:pPr>
                    <w:jc w:val="center"/>
                    <w:rPr>
                      <w:color w:val="000000"/>
                      <w:sz w:val="21"/>
                      <w:szCs w:val="21"/>
                    </w:rPr>
                  </w:pPr>
                  <w:r>
                    <w:rPr>
                      <w:sz w:val="21"/>
                      <w:szCs w:val="21"/>
                    </w:rPr>
                    <w:t>0.032</w:t>
                  </w:r>
                </w:p>
              </w:tc>
              <w:tc>
                <w:tcPr>
                  <w:tcW w:w="855" w:type="dxa"/>
                  <w:noWrap/>
                  <w:vAlign w:val="center"/>
                </w:tcPr>
                <w:p>
                  <w:pPr>
                    <w:jc w:val="center"/>
                    <w:rPr>
                      <w:color w:val="000000"/>
                      <w:sz w:val="21"/>
                      <w:szCs w:val="21"/>
                    </w:rPr>
                  </w:pPr>
                  <w:r>
                    <w:rPr>
                      <w:sz w:val="21"/>
                      <w:szCs w:val="21"/>
                    </w:rPr>
                    <w:t>16</w:t>
                  </w:r>
                </w:p>
              </w:tc>
              <w:tc>
                <w:tcPr>
                  <w:tcW w:w="855" w:type="dxa"/>
                  <w:noWrap/>
                  <w:vAlign w:val="center"/>
                </w:tcPr>
                <w:p>
                  <w:pPr>
                    <w:jc w:val="center"/>
                    <w:rPr>
                      <w:sz w:val="21"/>
                      <w:szCs w:val="21"/>
                    </w:rPr>
                  </w:pPr>
                  <w:r>
                    <w:rPr>
                      <w:sz w:val="21"/>
                      <w:szCs w:val="21"/>
                    </w:rPr>
                    <w:t>0.064</w:t>
                  </w:r>
                </w:p>
              </w:tc>
              <w:tc>
                <w:tcPr>
                  <w:tcW w:w="855" w:type="dxa"/>
                  <w:noWrap/>
                  <w:vAlign w:val="center"/>
                </w:tcPr>
                <w:p>
                  <w:pPr>
                    <w:jc w:val="center"/>
                    <w:rPr>
                      <w:color w:val="000000"/>
                      <w:sz w:val="21"/>
                      <w:szCs w:val="21"/>
                    </w:rPr>
                  </w:pPr>
                  <w:r>
                    <w:rPr>
                      <w:sz w:val="21"/>
                      <w:szCs w:val="21"/>
                    </w:rPr>
                    <w:t>8</w:t>
                  </w:r>
                </w:p>
              </w:tc>
              <w:tc>
                <w:tcPr>
                  <w:tcW w:w="855" w:type="dxa"/>
                  <w:noWrap/>
                  <w:vAlign w:val="center"/>
                </w:tcPr>
                <w:p>
                  <w:pPr>
                    <w:jc w:val="center"/>
                    <w:rPr>
                      <w:sz w:val="21"/>
                      <w:szCs w:val="21"/>
                    </w:rPr>
                  </w:pPr>
                  <w:r>
                    <w:rPr>
                      <w:sz w:val="21"/>
                      <w:szCs w:val="21"/>
                    </w:rPr>
                    <w:t>0.032</w:t>
                  </w:r>
                </w:p>
              </w:tc>
              <w:tc>
                <w:tcPr>
                  <w:tcW w:w="662" w:type="dxa"/>
                  <w:noWrap/>
                  <w:vAlign w:val="center"/>
                </w:tcPr>
                <w:p>
                  <w:pPr>
                    <w:widowControl/>
                    <w:adjustRightInd w:val="0"/>
                    <w:snapToGrid w:val="0"/>
                    <w:jc w:val="center"/>
                    <w:rPr>
                      <w:color w:val="000000"/>
                      <w:sz w:val="21"/>
                      <w:szCs w:val="21"/>
                    </w:rPr>
                  </w:pPr>
                  <w:r>
                    <w:rPr>
                      <w:sz w:val="21"/>
                      <w:szCs w:val="21"/>
                    </w:rPr>
                    <w:t>≤250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1580" w:type="dxa"/>
                  <w:noWrap/>
                  <w:vAlign w:val="center"/>
                </w:tcPr>
                <w:p>
                  <w:pPr>
                    <w:widowControl/>
                    <w:adjustRightInd w:val="0"/>
                    <w:snapToGrid w:val="0"/>
                    <w:jc w:val="center"/>
                    <w:rPr>
                      <w:color w:val="000000"/>
                      <w:sz w:val="21"/>
                      <w:szCs w:val="21"/>
                    </w:rPr>
                  </w:pPr>
                  <w:r>
                    <w:rPr>
                      <w:sz w:val="21"/>
                      <w:szCs w:val="21"/>
                    </w:rPr>
                    <w:t>石油类</w:t>
                  </w:r>
                </w:p>
              </w:tc>
              <w:tc>
                <w:tcPr>
                  <w:tcW w:w="984" w:type="dxa"/>
                  <w:noWrap/>
                  <w:vAlign w:val="center"/>
                </w:tcPr>
                <w:p>
                  <w:pPr>
                    <w:jc w:val="center"/>
                    <w:rPr>
                      <w:color w:val="000000"/>
                      <w:sz w:val="21"/>
                      <w:szCs w:val="21"/>
                    </w:rPr>
                  </w:pPr>
                  <w:r>
                    <w:rPr>
                      <w:sz w:val="21"/>
                      <w:szCs w:val="21"/>
                    </w:rPr>
                    <w:t>/</w:t>
                  </w:r>
                </w:p>
              </w:tc>
              <w:tc>
                <w:tcPr>
                  <w:tcW w:w="854" w:type="dxa"/>
                  <w:noWrap/>
                  <w:vAlign w:val="center"/>
                </w:tcPr>
                <w:p>
                  <w:pPr>
                    <w:jc w:val="center"/>
                    <w:rPr>
                      <w:color w:val="000000"/>
                      <w:sz w:val="21"/>
                      <w:szCs w:val="21"/>
                    </w:rPr>
                  </w:pPr>
                  <w:r>
                    <w:rPr>
                      <w:sz w:val="21"/>
                      <w:szCs w:val="21"/>
                    </w:rPr>
                    <w:t>/</w:t>
                  </w:r>
                </w:p>
              </w:tc>
              <w:tc>
                <w:tcPr>
                  <w:tcW w:w="855" w:type="dxa"/>
                  <w:noWrap/>
                  <w:vAlign w:val="center"/>
                </w:tcPr>
                <w:p>
                  <w:pPr>
                    <w:jc w:val="center"/>
                    <w:rPr>
                      <w:color w:val="000000"/>
                      <w:sz w:val="21"/>
                      <w:szCs w:val="21"/>
                    </w:rPr>
                  </w:pPr>
                  <w:r>
                    <w:rPr>
                      <w:sz w:val="21"/>
                      <w:szCs w:val="21"/>
                    </w:rPr>
                    <w:t>ND</w:t>
                  </w:r>
                </w:p>
              </w:tc>
              <w:tc>
                <w:tcPr>
                  <w:tcW w:w="855" w:type="dxa"/>
                  <w:noWrap/>
                  <w:vAlign w:val="center"/>
                </w:tcPr>
                <w:p>
                  <w:pPr>
                    <w:jc w:val="center"/>
                    <w:rPr>
                      <w:color w:val="000000"/>
                      <w:sz w:val="21"/>
                      <w:szCs w:val="21"/>
                    </w:rPr>
                  </w:pPr>
                  <w:r>
                    <w:rPr>
                      <w:sz w:val="21"/>
                      <w:szCs w:val="21"/>
                    </w:rPr>
                    <w:t>/</w:t>
                  </w:r>
                </w:p>
              </w:tc>
              <w:tc>
                <w:tcPr>
                  <w:tcW w:w="855" w:type="dxa"/>
                  <w:noWrap/>
                  <w:vAlign w:val="center"/>
                </w:tcPr>
                <w:p>
                  <w:pPr>
                    <w:jc w:val="center"/>
                    <w:rPr>
                      <w:color w:val="000000"/>
                      <w:sz w:val="21"/>
                      <w:szCs w:val="21"/>
                    </w:rPr>
                  </w:pPr>
                  <w:r>
                    <w:rPr>
                      <w:sz w:val="21"/>
                      <w:szCs w:val="21"/>
                    </w:rPr>
                    <w:t>ND</w:t>
                  </w:r>
                </w:p>
              </w:tc>
              <w:tc>
                <w:tcPr>
                  <w:tcW w:w="855" w:type="dxa"/>
                  <w:noWrap/>
                  <w:vAlign w:val="center"/>
                </w:tcPr>
                <w:p>
                  <w:pPr>
                    <w:jc w:val="center"/>
                    <w:rPr>
                      <w:sz w:val="21"/>
                      <w:szCs w:val="21"/>
                    </w:rPr>
                  </w:pPr>
                  <w:r>
                    <w:rPr>
                      <w:sz w:val="21"/>
                      <w:szCs w:val="21"/>
                    </w:rPr>
                    <w:t>/</w:t>
                  </w:r>
                </w:p>
              </w:tc>
              <w:tc>
                <w:tcPr>
                  <w:tcW w:w="855" w:type="dxa"/>
                  <w:noWrap/>
                  <w:vAlign w:val="center"/>
                </w:tcPr>
                <w:p>
                  <w:pPr>
                    <w:jc w:val="center"/>
                    <w:rPr>
                      <w:color w:val="000000"/>
                      <w:sz w:val="21"/>
                      <w:szCs w:val="21"/>
                    </w:rPr>
                  </w:pPr>
                  <w:r>
                    <w:rPr>
                      <w:sz w:val="21"/>
                      <w:szCs w:val="21"/>
                    </w:rPr>
                    <w:t>ND</w:t>
                  </w:r>
                </w:p>
              </w:tc>
              <w:tc>
                <w:tcPr>
                  <w:tcW w:w="855" w:type="dxa"/>
                  <w:noWrap/>
                  <w:vAlign w:val="center"/>
                </w:tcPr>
                <w:p>
                  <w:pPr>
                    <w:jc w:val="center"/>
                    <w:rPr>
                      <w:sz w:val="21"/>
                      <w:szCs w:val="21"/>
                    </w:rPr>
                  </w:pPr>
                  <w:r>
                    <w:rPr>
                      <w:sz w:val="21"/>
                      <w:szCs w:val="21"/>
                    </w:rPr>
                    <w:t>/</w:t>
                  </w:r>
                </w:p>
              </w:tc>
              <w:tc>
                <w:tcPr>
                  <w:tcW w:w="662" w:type="dxa"/>
                  <w:noWrap/>
                  <w:vAlign w:val="center"/>
                </w:tcPr>
                <w:p>
                  <w:pPr>
                    <w:widowControl/>
                    <w:adjustRightInd w:val="0"/>
                    <w:snapToGrid w:val="0"/>
                    <w:jc w:val="center"/>
                    <w:rPr>
                      <w:color w:val="000000"/>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1580" w:type="dxa"/>
                  <w:noWrap/>
                  <w:vAlign w:val="center"/>
                </w:tcPr>
                <w:p>
                  <w:pPr>
                    <w:widowControl/>
                    <w:adjustRightInd w:val="0"/>
                    <w:snapToGrid w:val="0"/>
                    <w:jc w:val="center"/>
                    <w:rPr>
                      <w:color w:val="000000"/>
                      <w:sz w:val="21"/>
                      <w:szCs w:val="21"/>
                    </w:rPr>
                  </w:pPr>
                  <w:r>
                    <w:rPr>
                      <w:sz w:val="21"/>
                      <w:szCs w:val="21"/>
                    </w:rPr>
                    <w:t>悬浮物</w:t>
                  </w:r>
                </w:p>
              </w:tc>
              <w:tc>
                <w:tcPr>
                  <w:tcW w:w="984" w:type="dxa"/>
                  <w:noWrap/>
                  <w:vAlign w:val="center"/>
                </w:tcPr>
                <w:p>
                  <w:pPr>
                    <w:jc w:val="center"/>
                    <w:rPr>
                      <w:color w:val="000000"/>
                      <w:sz w:val="21"/>
                      <w:szCs w:val="21"/>
                    </w:rPr>
                  </w:pPr>
                  <w:r>
                    <w:rPr>
                      <w:sz w:val="21"/>
                      <w:szCs w:val="21"/>
                    </w:rPr>
                    <w:t>/</w:t>
                  </w:r>
                </w:p>
              </w:tc>
              <w:tc>
                <w:tcPr>
                  <w:tcW w:w="854" w:type="dxa"/>
                  <w:noWrap/>
                  <w:vAlign w:val="center"/>
                </w:tcPr>
                <w:p>
                  <w:pPr>
                    <w:jc w:val="center"/>
                    <w:rPr>
                      <w:color w:val="000000"/>
                      <w:sz w:val="21"/>
                      <w:szCs w:val="21"/>
                    </w:rPr>
                  </w:pPr>
                  <w:r>
                    <w:rPr>
                      <w:sz w:val="21"/>
                      <w:szCs w:val="21"/>
                    </w:rPr>
                    <w:t>/</w:t>
                  </w:r>
                </w:p>
              </w:tc>
              <w:tc>
                <w:tcPr>
                  <w:tcW w:w="855" w:type="dxa"/>
                  <w:noWrap/>
                  <w:vAlign w:val="center"/>
                </w:tcPr>
                <w:p>
                  <w:pPr>
                    <w:jc w:val="center"/>
                    <w:rPr>
                      <w:color w:val="000000"/>
                      <w:sz w:val="21"/>
                      <w:szCs w:val="21"/>
                    </w:rPr>
                  </w:pPr>
                  <w:r>
                    <w:rPr>
                      <w:sz w:val="21"/>
                      <w:szCs w:val="21"/>
                    </w:rPr>
                    <w:t>7</w:t>
                  </w:r>
                </w:p>
              </w:tc>
              <w:tc>
                <w:tcPr>
                  <w:tcW w:w="855" w:type="dxa"/>
                  <w:noWrap/>
                  <w:vAlign w:val="center"/>
                </w:tcPr>
                <w:p>
                  <w:pPr>
                    <w:jc w:val="center"/>
                    <w:rPr>
                      <w:color w:val="000000"/>
                      <w:sz w:val="21"/>
                      <w:szCs w:val="21"/>
                    </w:rPr>
                  </w:pPr>
                  <w:r>
                    <w:rPr>
                      <w:sz w:val="21"/>
                      <w:szCs w:val="21"/>
                    </w:rPr>
                    <w:t>/</w:t>
                  </w:r>
                </w:p>
              </w:tc>
              <w:tc>
                <w:tcPr>
                  <w:tcW w:w="855" w:type="dxa"/>
                  <w:noWrap/>
                  <w:vAlign w:val="center"/>
                </w:tcPr>
                <w:p>
                  <w:pPr>
                    <w:jc w:val="center"/>
                    <w:rPr>
                      <w:color w:val="000000"/>
                      <w:sz w:val="21"/>
                      <w:szCs w:val="21"/>
                    </w:rPr>
                  </w:pPr>
                  <w:r>
                    <w:rPr>
                      <w:sz w:val="21"/>
                      <w:szCs w:val="21"/>
                    </w:rPr>
                    <w:t>6</w:t>
                  </w:r>
                </w:p>
              </w:tc>
              <w:tc>
                <w:tcPr>
                  <w:tcW w:w="855" w:type="dxa"/>
                  <w:noWrap/>
                  <w:vAlign w:val="center"/>
                </w:tcPr>
                <w:p>
                  <w:pPr>
                    <w:jc w:val="center"/>
                    <w:rPr>
                      <w:sz w:val="21"/>
                      <w:szCs w:val="21"/>
                    </w:rPr>
                  </w:pPr>
                  <w:r>
                    <w:rPr>
                      <w:sz w:val="21"/>
                      <w:szCs w:val="21"/>
                    </w:rPr>
                    <w:t>/</w:t>
                  </w:r>
                </w:p>
              </w:tc>
              <w:tc>
                <w:tcPr>
                  <w:tcW w:w="855" w:type="dxa"/>
                  <w:noWrap/>
                  <w:vAlign w:val="center"/>
                </w:tcPr>
                <w:p>
                  <w:pPr>
                    <w:jc w:val="center"/>
                    <w:rPr>
                      <w:color w:val="000000"/>
                      <w:sz w:val="21"/>
                      <w:szCs w:val="21"/>
                    </w:rPr>
                  </w:pPr>
                  <w:r>
                    <w:rPr>
                      <w:sz w:val="21"/>
                      <w:szCs w:val="21"/>
                    </w:rPr>
                    <w:t>8</w:t>
                  </w:r>
                </w:p>
              </w:tc>
              <w:tc>
                <w:tcPr>
                  <w:tcW w:w="855" w:type="dxa"/>
                  <w:noWrap/>
                  <w:vAlign w:val="center"/>
                </w:tcPr>
                <w:p>
                  <w:pPr>
                    <w:jc w:val="center"/>
                    <w:rPr>
                      <w:sz w:val="21"/>
                      <w:szCs w:val="21"/>
                    </w:rPr>
                  </w:pPr>
                  <w:r>
                    <w:rPr>
                      <w:sz w:val="21"/>
                      <w:szCs w:val="21"/>
                    </w:rPr>
                    <w:t>/</w:t>
                  </w:r>
                </w:p>
              </w:tc>
              <w:tc>
                <w:tcPr>
                  <w:tcW w:w="662" w:type="dxa"/>
                  <w:noWrap/>
                  <w:vAlign w:val="center"/>
                </w:tcPr>
                <w:p>
                  <w:pPr>
                    <w:widowControl/>
                    <w:adjustRightInd w:val="0"/>
                    <w:snapToGrid w:val="0"/>
                    <w:jc w:val="center"/>
                    <w:rPr>
                      <w:color w:val="000000"/>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1580" w:type="dxa"/>
                  <w:noWrap/>
                  <w:vAlign w:val="center"/>
                </w:tcPr>
                <w:p>
                  <w:pPr>
                    <w:widowControl/>
                    <w:adjustRightInd w:val="0"/>
                    <w:snapToGrid w:val="0"/>
                    <w:jc w:val="center"/>
                    <w:rPr>
                      <w:color w:val="000000"/>
                      <w:sz w:val="21"/>
                      <w:szCs w:val="21"/>
                    </w:rPr>
                  </w:pPr>
                  <w:r>
                    <w:rPr>
                      <w:sz w:val="21"/>
                      <w:szCs w:val="21"/>
                    </w:rPr>
                    <w:t>钠离子#1</w:t>
                  </w:r>
                </w:p>
              </w:tc>
              <w:tc>
                <w:tcPr>
                  <w:tcW w:w="984" w:type="dxa"/>
                  <w:noWrap/>
                  <w:vAlign w:val="center"/>
                </w:tcPr>
                <w:p>
                  <w:pPr>
                    <w:pStyle w:val="81"/>
                    <w:kinsoku w:val="0"/>
                    <w:overflowPunct w:val="0"/>
                    <w:jc w:val="center"/>
                    <w:rPr>
                      <w:rFonts w:hint="default" w:ascii="Times New Roman" w:hAnsi="Times New Roman"/>
                      <w:color w:val="000000"/>
                      <w:sz w:val="21"/>
                      <w:szCs w:val="21"/>
                    </w:rPr>
                  </w:pPr>
                  <w:r>
                    <w:rPr>
                      <w:rFonts w:ascii="Times New Roman" w:hAnsi="Times New Roman"/>
                      <w:color w:val="000000"/>
                      <w:sz w:val="21"/>
                      <w:szCs w:val="21"/>
                    </w:rPr>
                    <w:t>7.94</w:t>
                  </w:r>
                </w:p>
              </w:tc>
              <w:tc>
                <w:tcPr>
                  <w:tcW w:w="854" w:type="dxa"/>
                  <w:noWrap/>
                  <w:vAlign w:val="center"/>
                </w:tcPr>
                <w:p>
                  <w:pPr>
                    <w:pStyle w:val="81"/>
                    <w:kinsoku w:val="0"/>
                    <w:overflowPunct w:val="0"/>
                    <w:jc w:val="center"/>
                    <w:rPr>
                      <w:rFonts w:hint="default" w:ascii="Times New Roman" w:hAnsi="Times New Roman"/>
                      <w:color w:val="000000"/>
                      <w:sz w:val="21"/>
                      <w:szCs w:val="21"/>
                    </w:rPr>
                  </w:pPr>
                  <w:r>
                    <w:rPr>
                      <w:rFonts w:hint="default" w:ascii="Times New Roman" w:hAnsi="Times New Roman"/>
                      <w:color w:val="000000"/>
                      <w:sz w:val="21"/>
                      <w:szCs w:val="21"/>
                    </w:rPr>
                    <w:t>0.</w:t>
                  </w:r>
                  <w:r>
                    <w:rPr>
                      <w:rFonts w:ascii="Times New Roman" w:hAnsi="Times New Roman"/>
                      <w:color w:val="000000"/>
                      <w:sz w:val="21"/>
                      <w:szCs w:val="21"/>
                    </w:rPr>
                    <w:t>0</w:t>
                  </w:r>
                  <w:r>
                    <w:rPr>
                      <w:rFonts w:hint="default" w:ascii="Times New Roman" w:hAnsi="Times New Roman"/>
                      <w:color w:val="000000"/>
                      <w:sz w:val="21"/>
                      <w:szCs w:val="21"/>
                    </w:rPr>
                    <w:t>4</w:t>
                  </w:r>
                </w:p>
              </w:tc>
              <w:tc>
                <w:tcPr>
                  <w:tcW w:w="855" w:type="dxa"/>
                  <w:noWrap/>
                  <w:vAlign w:val="center"/>
                </w:tcPr>
                <w:p>
                  <w:pPr>
                    <w:jc w:val="center"/>
                    <w:rPr>
                      <w:color w:val="000000"/>
                      <w:sz w:val="21"/>
                      <w:szCs w:val="21"/>
                    </w:rPr>
                  </w:pPr>
                  <w:r>
                    <w:rPr>
                      <w:sz w:val="21"/>
                      <w:szCs w:val="21"/>
                    </w:rPr>
                    <w:t>1.85</w:t>
                  </w:r>
                </w:p>
              </w:tc>
              <w:tc>
                <w:tcPr>
                  <w:tcW w:w="855" w:type="dxa"/>
                  <w:noWrap/>
                  <w:vAlign w:val="center"/>
                </w:tcPr>
                <w:p>
                  <w:pPr>
                    <w:jc w:val="center"/>
                    <w:rPr>
                      <w:color w:val="000000"/>
                      <w:sz w:val="21"/>
                      <w:szCs w:val="21"/>
                    </w:rPr>
                  </w:pPr>
                  <w:r>
                    <w:rPr>
                      <w:sz w:val="21"/>
                      <w:szCs w:val="21"/>
                    </w:rPr>
                    <w:t>/</w:t>
                  </w:r>
                </w:p>
              </w:tc>
              <w:tc>
                <w:tcPr>
                  <w:tcW w:w="855" w:type="dxa"/>
                  <w:noWrap/>
                  <w:vAlign w:val="center"/>
                </w:tcPr>
                <w:p>
                  <w:pPr>
                    <w:jc w:val="center"/>
                    <w:rPr>
                      <w:color w:val="000000"/>
                      <w:sz w:val="21"/>
                      <w:szCs w:val="21"/>
                    </w:rPr>
                  </w:pPr>
                  <w:r>
                    <w:rPr>
                      <w:sz w:val="21"/>
                      <w:szCs w:val="21"/>
                    </w:rPr>
                    <w:t>3.49</w:t>
                  </w:r>
                </w:p>
              </w:tc>
              <w:tc>
                <w:tcPr>
                  <w:tcW w:w="855" w:type="dxa"/>
                  <w:noWrap/>
                  <w:vAlign w:val="center"/>
                </w:tcPr>
                <w:p>
                  <w:pPr>
                    <w:jc w:val="center"/>
                    <w:rPr>
                      <w:sz w:val="21"/>
                      <w:szCs w:val="21"/>
                    </w:rPr>
                  </w:pPr>
                  <w:r>
                    <w:rPr>
                      <w:sz w:val="21"/>
                      <w:szCs w:val="21"/>
                    </w:rPr>
                    <w:t>/</w:t>
                  </w:r>
                </w:p>
              </w:tc>
              <w:tc>
                <w:tcPr>
                  <w:tcW w:w="855" w:type="dxa"/>
                  <w:noWrap/>
                  <w:vAlign w:val="center"/>
                </w:tcPr>
                <w:p>
                  <w:pPr>
                    <w:jc w:val="center"/>
                    <w:rPr>
                      <w:color w:val="000000"/>
                      <w:sz w:val="21"/>
                      <w:szCs w:val="21"/>
                    </w:rPr>
                  </w:pPr>
                  <w:r>
                    <w:rPr>
                      <w:sz w:val="21"/>
                      <w:szCs w:val="21"/>
                    </w:rPr>
                    <w:t>3.34</w:t>
                  </w:r>
                </w:p>
              </w:tc>
              <w:tc>
                <w:tcPr>
                  <w:tcW w:w="855" w:type="dxa"/>
                  <w:noWrap/>
                  <w:vAlign w:val="center"/>
                </w:tcPr>
                <w:p>
                  <w:pPr>
                    <w:jc w:val="center"/>
                    <w:rPr>
                      <w:sz w:val="21"/>
                      <w:szCs w:val="21"/>
                    </w:rPr>
                  </w:pPr>
                  <w:r>
                    <w:rPr>
                      <w:sz w:val="21"/>
                      <w:szCs w:val="21"/>
                    </w:rPr>
                    <w:t>/</w:t>
                  </w:r>
                </w:p>
              </w:tc>
              <w:tc>
                <w:tcPr>
                  <w:tcW w:w="662" w:type="dxa"/>
                  <w:noWrap/>
                  <w:vAlign w:val="center"/>
                </w:tcPr>
                <w:p>
                  <w:pPr>
                    <w:widowControl/>
                    <w:adjustRightInd w:val="0"/>
                    <w:snapToGrid w:val="0"/>
                    <w:jc w:val="center"/>
                    <w:rPr>
                      <w:color w:val="000000"/>
                      <w:sz w:val="21"/>
                      <w:szCs w:val="21"/>
                    </w:rPr>
                  </w:pPr>
                  <w:r>
                    <w:rPr>
                      <w:sz w:val="21"/>
                      <w:szCs w:val="21"/>
                    </w:rPr>
                    <w:t>≤200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1580" w:type="dxa"/>
                  <w:noWrap/>
                  <w:vAlign w:val="center"/>
                </w:tcPr>
                <w:p>
                  <w:pPr>
                    <w:widowControl/>
                    <w:adjustRightInd w:val="0"/>
                    <w:snapToGrid w:val="0"/>
                    <w:jc w:val="center"/>
                    <w:rPr>
                      <w:color w:val="000000"/>
                      <w:sz w:val="21"/>
                      <w:szCs w:val="21"/>
                    </w:rPr>
                  </w:pPr>
                  <w:r>
                    <w:rPr>
                      <w:sz w:val="21"/>
                      <w:szCs w:val="21"/>
                    </w:rPr>
                    <w:t>钾离子#1</w:t>
                  </w:r>
                </w:p>
              </w:tc>
              <w:tc>
                <w:tcPr>
                  <w:tcW w:w="984" w:type="dxa"/>
                  <w:noWrap/>
                  <w:vAlign w:val="center"/>
                </w:tcPr>
                <w:p>
                  <w:pPr>
                    <w:pStyle w:val="81"/>
                    <w:kinsoku w:val="0"/>
                    <w:overflowPunct w:val="0"/>
                    <w:jc w:val="center"/>
                    <w:rPr>
                      <w:rFonts w:hint="default" w:ascii="Times New Roman" w:hAnsi="Times New Roman"/>
                      <w:color w:val="000000"/>
                      <w:sz w:val="21"/>
                      <w:szCs w:val="21"/>
                    </w:rPr>
                  </w:pPr>
                  <w:r>
                    <w:rPr>
                      <w:rFonts w:ascii="Times New Roman" w:hAnsi="Times New Roman"/>
                      <w:color w:val="000000"/>
                      <w:sz w:val="21"/>
                      <w:szCs w:val="21"/>
                    </w:rPr>
                    <w:t>1.84</w:t>
                  </w:r>
                </w:p>
              </w:tc>
              <w:tc>
                <w:tcPr>
                  <w:tcW w:w="854" w:type="dxa"/>
                  <w:noWrap/>
                  <w:vAlign w:val="center"/>
                </w:tcPr>
                <w:p>
                  <w:pPr>
                    <w:jc w:val="center"/>
                    <w:rPr>
                      <w:color w:val="000000"/>
                      <w:sz w:val="21"/>
                      <w:szCs w:val="21"/>
                    </w:rPr>
                  </w:pPr>
                  <w:r>
                    <w:rPr>
                      <w:sz w:val="21"/>
                      <w:szCs w:val="21"/>
                    </w:rPr>
                    <w:t>/</w:t>
                  </w:r>
                </w:p>
              </w:tc>
              <w:tc>
                <w:tcPr>
                  <w:tcW w:w="855" w:type="dxa"/>
                  <w:noWrap/>
                  <w:vAlign w:val="center"/>
                </w:tcPr>
                <w:p>
                  <w:pPr>
                    <w:jc w:val="center"/>
                    <w:rPr>
                      <w:color w:val="000000"/>
                      <w:sz w:val="21"/>
                      <w:szCs w:val="21"/>
                    </w:rPr>
                  </w:pPr>
                  <w:r>
                    <w:rPr>
                      <w:sz w:val="21"/>
                      <w:szCs w:val="21"/>
                    </w:rPr>
                    <w:t>1.82</w:t>
                  </w:r>
                </w:p>
              </w:tc>
              <w:tc>
                <w:tcPr>
                  <w:tcW w:w="855" w:type="dxa"/>
                  <w:noWrap/>
                  <w:vAlign w:val="center"/>
                </w:tcPr>
                <w:p>
                  <w:pPr>
                    <w:jc w:val="center"/>
                    <w:rPr>
                      <w:color w:val="000000"/>
                      <w:sz w:val="21"/>
                      <w:szCs w:val="21"/>
                    </w:rPr>
                  </w:pPr>
                  <w:r>
                    <w:rPr>
                      <w:sz w:val="21"/>
                      <w:szCs w:val="21"/>
                    </w:rPr>
                    <w:t>/</w:t>
                  </w:r>
                </w:p>
              </w:tc>
              <w:tc>
                <w:tcPr>
                  <w:tcW w:w="855" w:type="dxa"/>
                  <w:noWrap/>
                  <w:vAlign w:val="center"/>
                </w:tcPr>
                <w:p>
                  <w:pPr>
                    <w:jc w:val="center"/>
                    <w:rPr>
                      <w:color w:val="000000"/>
                      <w:sz w:val="21"/>
                      <w:szCs w:val="21"/>
                    </w:rPr>
                  </w:pPr>
                  <w:r>
                    <w:rPr>
                      <w:sz w:val="21"/>
                      <w:szCs w:val="21"/>
                    </w:rPr>
                    <w:t>9.82</w:t>
                  </w:r>
                </w:p>
              </w:tc>
              <w:tc>
                <w:tcPr>
                  <w:tcW w:w="855" w:type="dxa"/>
                  <w:noWrap/>
                  <w:vAlign w:val="center"/>
                </w:tcPr>
                <w:p>
                  <w:pPr>
                    <w:jc w:val="center"/>
                    <w:rPr>
                      <w:sz w:val="21"/>
                      <w:szCs w:val="21"/>
                    </w:rPr>
                  </w:pPr>
                  <w:r>
                    <w:rPr>
                      <w:sz w:val="21"/>
                      <w:szCs w:val="21"/>
                    </w:rPr>
                    <w:t>/</w:t>
                  </w:r>
                </w:p>
              </w:tc>
              <w:tc>
                <w:tcPr>
                  <w:tcW w:w="855" w:type="dxa"/>
                  <w:noWrap/>
                  <w:vAlign w:val="center"/>
                </w:tcPr>
                <w:p>
                  <w:pPr>
                    <w:jc w:val="center"/>
                    <w:rPr>
                      <w:color w:val="000000"/>
                      <w:sz w:val="21"/>
                      <w:szCs w:val="21"/>
                    </w:rPr>
                  </w:pPr>
                  <w:r>
                    <w:rPr>
                      <w:sz w:val="21"/>
                      <w:szCs w:val="21"/>
                    </w:rPr>
                    <w:t>2.7</w:t>
                  </w:r>
                </w:p>
              </w:tc>
              <w:tc>
                <w:tcPr>
                  <w:tcW w:w="855" w:type="dxa"/>
                  <w:noWrap/>
                  <w:vAlign w:val="center"/>
                </w:tcPr>
                <w:p>
                  <w:pPr>
                    <w:jc w:val="center"/>
                    <w:rPr>
                      <w:sz w:val="21"/>
                      <w:szCs w:val="21"/>
                    </w:rPr>
                  </w:pPr>
                  <w:r>
                    <w:rPr>
                      <w:sz w:val="21"/>
                      <w:szCs w:val="21"/>
                    </w:rPr>
                    <w:t>/</w:t>
                  </w:r>
                </w:p>
              </w:tc>
              <w:tc>
                <w:tcPr>
                  <w:tcW w:w="662" w:type="dxa"/>
                  <w:noWrap/>
                  <w:vAlign w:val="center"/>
                </w:tcPr>
                <w:p>
                  <w:pPr>
                    <w:widowControl/>
                    <w:adjustRightInd w:val="0"/>
                    <w:snapToGrid w:val="0"/>
                    <w:jc w:val="center"/>
                    <w:rPr>
                      <w:color w:val="000000"/>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1580" w:type="dxa"/>
                  <w:noWrap/>
                  <w:vAlign w:val="center"/>
                </w:tcPr>
                <w:p>
                  <w:pPr>
                    <w:widowControl/>
                    <w:adjustRightInd w:val="0"/>
                    <w:snapToGrid w:val="0"/>
                    <w:jc w:val="center"/>
                    <w:rPr>
                      <w:color w:val="000000"/>
                      <w:sz w:val="21"/>
                      <w:szCs w:val="21"/>
                    </w:rPr>
                  </w:pPr>
                  <w:r>
                    <w:rPr>
                      <w:sz w:val="21"/>
                      <w:szCs w:val="21"/>
                    </w:rPr>
                    <w:t>镁离子</w:t>
                  </w:r>
                  <w:r>
                    <w:rPr>
                      <w:sz w:val="21"/>
                      <w:szCs w:val="21"/>
                      <w:vertAlign w:val="superscript"/>
                    </w:rPr>
                    <w:t>#1</w:t>
                  </w:r>
                </w:p>
              </w:tc>
              <w:tc>
                <w:tcPr>
                  <w:tcW w:w="984" w:type="dxa"/>
                  <w:noWrap/>
                  <w:vAlign w:val="center"/>
                </w:tcPr>
                <w:p>
                  <w:pPr>
                    <w:pStyle w:val="81"/>
                    <w:kinsoku w:val="0"/>
                    <w:overflowPunct w:val="0"/>
                    <w:jc w:val="center"/>
                    <w:rPr>
                      <w:rFonts w:hint="default" w:ascii="Times New Roman" w:hAnsi="Times New Roman"/>
                      <w:color w:val="000000"/>
                      <w:sz w:val="21"/>
                      <w:szCs w:val="21"/>
                    </w:rPr>
                  </w:pPr>
                  <w:r>
                    <w:rPr>
                      <w:rFonts w:ascii="Times New Roman" w:hAnsi="Times New Roman"/>
                      <w:color w:val="000000"/>
                      <w:sz w:val="21"/>
                      <w:szCs w:val="21"/>
                    </w:rPr>
                    <w:t>6.21</w:t>
                  </w:r>
                </w:p>
              </w:tc>
              <w:tc>
                <w:tcPr>
                  <w:tcW w:w="854" w:type="dxa"/>
                  <w:noWrap/>
                  <w:vAlign w:val="center"/>
                </w:tcPr>
                <w:p>
                  <w:pPr>
                    <w:jc w:val="center"/>
                    <w:rPr>
                      <w:color w:val="000000"/>
                      <w:sz w:val="21"/>
                      <w:szCs w:val="21"/>
                    </w:rPr>
                  </w:pPr>
                  <w:r>
                    <w:rPr>
                      <w:sz w:val="21"/>
                      <w:szCs w:val="21"/>
                    </w:rPr>
                    <w:t>/</w:t>
                  </w:r>
                </w:p>
              </w:tc>
              <w:tc>
                <w:tcPr>
                  <w:tcW w:w="855" w:type="dxa"/>
                  <w:noWrap/>
                  <w:vAlign w:val="center"/>
                </w:tcPr>
                <w:p>
                  <w:pPr>
                    <w:jc w:val="center"/>
                    <w:rPr>
                      <w:color w:val="000000"/>
                      <w:sz w:val="21"/>
                      <w:szCs w:val="21"/>
                    </w:rPr>
                  </w:pPr>
                  <w:r>
                    <w:rPr>
                      <w:sz w:val="21"/>
                      <w:szCs w:val="21"/>
                    </w:rPr>
                    <w:t>2.03</w:t>
                  </w:r>
                </w:p>
              </w:tc>
              <w:tc>
                <w:tcPr>
                  <w:tcW w:w="855" w:type="dxa"/>
                  <w:noWrap/>
                  <w:vAlign w:val="center"/>
                </w:tcPr>
                <w:p>
                  <w:pPr>
                    <w:jc w:val="center"/>
                    <w:rPr>
                      <w:color w:val="000000"/>
                      <w:sz w:val="21"/>
                      <w:szCs w:val="21"/>
                    </w:rPr>
                  </w:pPr>
                  <w:r>
                    <w:rPr>
                      <w:sz w:val="21"/>
                      <w:szCs w:val="21"/>
                    </w:rPr>
                    <w:t>/</w:t>
                  </w:r>
                </w:p>
              </w:tc>
              <w:tc>
                <w:tcPr>
                  <w:tcW w:w="855" w:type="dxa"/>
                  <w:noWrap/>
                  <w:vAlign w:val="center"/>
                </w:tcPr>
                <w:p>
                  <w:pPr>
                    <w:jc w:val="center"/>
                    <w:rPr>
                      <w:color w:val="000000"/>
                      <w:sz w:val="21"/>
                      <w:szCs w:val="21"/>
                    </w:rPr>
                  </w:pPr>
                  <w:r>
                    <w:rPr>
                      <w:sz w:val="21"/>
                      <w:szCs w:val="21"/>
                    </w:rPr>
                    <w:t>2.33</w:t>
                  </w:r>
                </w:p>
              </w:tc>
              <w:tc>
                <w:tcPr>
                  <w:tcW w:w="855" w:type="dxa"/>
                  <w:noWrap/>
                  <w:vAlign w:val="center"/>
                </w:tcPr>
                <w:p>
                  <w:pPr>
                    <w:jc w:val="center"/>
                    <w:rPr>
                      <w:sz w:val="21"/>
                      <w:szCs w:val="21"/>
                    </w:rPr>
                  </w:pPr>
                  <w:r>
                    <w:rPr>
                      <w:sz w:val="21"/>
                      <w:szCs w:val="21"/>
                    </w:rPr>
                    <w:t>/</w:t>
                  </w:r>
                </w:p>
              </w:tc>
              <w:tc>
                <w:tcPr>
                  <w:tcW w:w="855" w:type="dxa"/>
                  <w:noWrap/>
                  <w:vAlign w:val="center"/>
                </w:tcPr>
                <w:p>
                  <w:pPr>
                    <w:jc w:val="center"/>
                    <w:rPr>
                      <w:color w:val="000000"/>
                      <w:sz w:val="21"/>
                      <w:szCs w:val="21"/>
                    </w:rPr>
                  </w:pPr>
                  <w:r>
                    <w:rPr>
                      <w:sz w:val="21"/>
                      <w:szCs w:val="21"/>
                    </w:rPr>
                    <w:t>1.16</w:t>
                  </w:r>
                </w:p>
              </w:tc>
              <w:tc>
                <w:tcPr>
                  <w:tcW w:w="855" w:type="dxa"/>
                  <w:noWrap/>
                  <w:vAlign w:val="center"/>
                </w:tcPr>
                <w:p>
                  <w:pPr>
                    <w:jc w:val="center"/>
                    <w:rPr>
                      <w:sz w:val="21"/>
                      <w:szCs w:val="21"/>
                    </w:rPr>
                  </w:pPr>
                  <w:r>
                    <w:rPr>
                      <w:sz w:val="21"/>
                      <w:szCs w:val="21"/>
                    </w:rPr>
                    <w:t>/</w:t>
                  </w:r>
                </w:p>
              </w:tc>
              <w:tc>
                <w:tcPr>
                  <w:tcW w:w="662" w:type="dxa"/>
                  <w:noWrap/>
                  <w:vAlign w:val="center"/>
                </w:tcPr>
                <w:p>
                  <w:pPr>
                    <w:widowControl/>
                    <w:adjustRightInd w:val="0"/>
                    <w:snapToGrid w:val="0"/>
                    <w:jc w:val="center"/>
                    <w:rPr>
                      <w:color w:val="000000"/>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1580" w:type="dxa"/>
                  <w:noWrap/>
                  <w:vAlign w:val="center"/>
                </w:tcPr>
                <w:p>
                  <w:pPr>
                    <w:widowControl/>
                    <w:adjustRightInd w:val="0"/>
                    <w:snapToGrid w:val="0"/>
                    <w:jc w:val="center"/>
                    <w:rPr>
                      <w:color w:val="000000"/>
                      <w:sz w:val="21"/>
                      <w:szCs w:val="21"/>
                    </w:rPr>
                  </w:pPr>
                  <w:r>
                    <w:rPr>
                      <w:sz w:val="21"/>
                      <w:szCs w:val="21"/>
                    </w:rPr>
                    <w:t>钙离子</w:t>
                  </w:r>
                  <w:r>
                    <w:rPr>
                      <w:sz w:val="21"/>
                      <w:szCs w:val="21"/>
                      <w:vertAlign w:val="superscript"/>
                    </w:rPr>
                    <w:t>#1</w:t>
                  </w:r>
                </w:p>
              </w:tc>
              <w:tc>
                <w:tcPr>
                  <w:tcW w:w="984" w:type="dxa"/>
                  <w:noWrap/>
                  <w:vAlign w:val="center"/>
                </w:tcPr>
                <w:p>
                  <w:pPr>
                    <w:pStyle w:val="81"/>
                    <w:kinsoku w:val="0"/>
                    <w:overflowPunct w:val="0"/>
                    <w:jc w:val="center"/>
                    <w:rPr>
                      <w:rFonts w:hint="default" w:ascii="Times New Roman" w:hAnsi="Times New Roman"/>
                      <w:color w:val="000000"/>
                      <w:sz w:val="21"/>
                      <w:szCs w:val="21"/>
                    </w:rPr>
                  </w:pPr>
                  <w:r>
                    <w:rPr>
                      <w:rFonts w:ascii="Times New Roman" w:hAnsi="Times New Roman"/>
                      <w:color w:val="000000"/>
                      <w:sz w:val="21"/>
                      <w:szCs w:val="21"/>
                    </w:rPr>
                    <w:t>38.35</w:t>
                  </w:r>
                </w:p>
              </w:tc>
              <w:tc>
                <w:tcPr>
                  <w:tcW w:w="854" w:type="dxa"/>
                  <w:noWrap/>
                  <w:vAlign w:val="center"/>
                </w:tcPr>
                <w:p>
                  <w:pPr>
                    <w:jc w:val="center"/>
                    <w:rPr>
                      <w:color w:val="000000"/>
                      <w:sz w:val="21"/>
                      <w:szCs w:val="21"/>
                    </w:rPr>
                  </w:pPr>
                  <w:r>
                    <w:rPr>
                      <w:sz w:val="21"/>
                      <w:szCs w:val="21"/>
                    </w:rPr>
                    <w:t>/</w:t>
                  </w:r>
                </w:p>
              </w:tc>
              <w:tc>
                <w:tcPr>
                  <w:tcW w:w="855" w:type="dxa"/>
                  <w:noWrap/>
                  <w:vAlign w:val="center"/>
                </w:tcPr>
                <w:p>
                  <w:pPr>
                    <w:jc w:val="center"/>
                    <w:rPr>
                      <w:color w:val="000000"/>
                      <w:sz w:val="21"/>
                      <w:szCs w:val="21"/>
                    </w:rPr>
                  </w:pPr>
                  <w:r>
                    <w:rPr>
                      <w:sz w:val="21"/>
                      <w:szCs w:val="21"/>
                    </w:rPr>
                    <w:t>7.14</w:t>
                  </w:r>
                </w:p>
              </w:tc>
              <w:tc>
                <w:tcPr>
                  <w:tcW w:w="855" w:type="dxa"/>
                  <w:noWrap/>
                  <w:vAlign w:val="center"/>
                </w:tcPr>
                <w:p>
                  <w:pPr>
                    <w:jc w:val="center"/>
                    <w:rPr>
                      <w:color w:val="000000"/>
                      <w:sz w:val="21"/>
                      <w:szCs w:val="21"/>
                    </w:rPr>
                  </w:pPr>
                  <w:r>
                    <w:rPr>
                      <w:sz w:val="21"/>
                      <w:szCs w:val="21"/>
                    </w:rPr>
                    <w:t>/</w:t>
                  </w:r>
                </w:p>
              </w:tc>
              <w:tc>
                <w:tcPr>
                  <w:tcW w:w="855" w:type="dxa"/>
                  <w:noWrap/>
                  <w:vAlign w:val="center"/>
                </w:tcPr>
                <w:p>
                  <w:pPr>
                    <w:jc w:val="center"/>
                    <w:rPr>
                      <w:color w:val="000000"/>
                      <w:sz w:val="21"/>
                      <w:szCs w:val="21"/>
                    </w:rPr>
                  </w:pPr>
                  <w:r>
                    <w:rPr>
                      <w:sz w:val="21"/>
                      <w:szCs w:val="21"/>
                    </w:rPr>
                    <w:t>75.9</w:t>
                  </w:r>
                </w:p>
              </w:tc>
              <w:tc>
                <w:tcPr>
                  <w:tcW w:w="855" w:type="dxa"/>
                  <w:noWrap/>
                  <w:vAlign w:val="center"/>
                </w:tcPr>
                <w:p>
                  <w:pPr>
                    <w:jc w:val="center"/>
                    <w:rPr>
                      <w:sz w:val="21"/>
                      <w:szCs w:val="21"/>
                    </w:rPr>
                  </w:pPr>
                  <w:r>
                    <w:rPr>
                      <w:sz w:val="21"/>
                      <w:szCs w:val="21"/>
                    </w:rPr>
                    <w:t>/</w:t>
                  </w:r>
                </w:p>
              </w:tc>
              <w:tc>
                <w:tcPr>
                  <w:tcW w:w="855" w:type="dxa"/>
                  <w:noWrap/>
                  <w:vAlign w:val="center"/>
                </w:tcPr>
                <w:p>
                  <w:pPr>
                    <w:jc w:val="center"/>
                    <w:rPr>
                      <w:color w:val="000000"/>
                      <w:sz w:val="21"/>
                      <w:szCs w:val="21"/>
                    </w:rPr>
                  </w:pPr>
                  <w:r>
                    <w:rPr>
                      <w:sz w:val="21"/>
                      <w:szCs w:val="21"/>
                    </w:rPr>
                    <w:t>10.7</w:t>
                  </w:r>
                </w:p>
              </w:tc>
              <w:tc>
                <w:tcPr>
                  <w:tcW w:w="855" w:type="dxa"/>
                  <w:noWrap/>
                  <w:vAlign w:val="center"/>
                </w:tcPr>
                <w:p>
                  <w:pPr>
                    <w:jc w:val="center"/>
                    <w:rPr>
                      <w:sz w:val="21"/>
                      <w:szCs w:val="21"/>
                    </w:rPr>
                  </w:pPr>
                  <w:r>
                    <w:rPr>
                      <w:sz w:val="21"/>
                      <w:szCs w:val="21"/>
                    </w:rPr>
                    <w:t>/</w:t>
                  </w:r>
                </w:p>
              </w:tc>
              <w:tc>
                <w:tcPr>
                  <w:tcW w:w="662" w:type="dxa"/>
                  <w:noWrap/>
                  <w:vAlign w:val="center"/>
                </w:tcPr>
                <w:p>
                  <w:pPr>
                    <w:widowControl/>
                    <w:adjustRightInd w:val="0"/>
                    <w:snapToGrid w:val="0"/>
                    <w:jc w:val="center"/>
                    <w:rPr>
                      <w:color w:val="000000"/>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1580" w:type="dxa"/>
                  <w:noWrap/>
                  <w:vAlign w:val="center"/>
                </w:tcPr>
                <w:p>
                  <w:pPr>
                    <w:widowControl/>
                    <w:adjustRightInd w:val="0"/>
                    <w:snapToGrid w:val="0"/>
                    <w:jc w:val="center"/>
                    <w:rPr>
                      <w:color w:val="000000"/>
                      <w:sz w:val="21"/>
                      <w:szCs w:val="21"/>
                    </w:rPr>
                  </w:pPr>
                  <w:r>
                    <w:rPr>
                      <w:sz w:val="21"/>
                      <w:szCs w:val="21"/>
                    </w:rPr>
                    <w:t>碳酸盐</w:t>
                  </w:r>
                </w:p>
              </w:tc>
              <w:tc>
                <w:tcPr>
                  <w:tcW w:w="984" w:type="dxa"/>
                  <w:noWrap/>
                  <w:vAlign w:val="center"/>
                </w:tcPr>
                <w:p>
                  <w:pPr>
                    <w:pStyle w:val="81"/>
                    <w:kinsoku w:val="0"/>
                    <w:overflowPunct w:val="0"/>
                    <w:jc w:val="center"/>
                    <w:rPr>
                      <w:rFonts w:hint="default" w:ascii="Times New Roman" w:hAnsi="Times New Roman"/>
                      <w:color w:val="000000"/>
                      <w:sz w:val="21"/>
                      <w:szCs w:val="21"/>
                    </w:rPr>
                  </w:pPr>
                  <w:r>
                    <w:rPr>
                      <w:rFonts w:ascii="Times New Roman" w:hAnsi="Times New Roman"/>
                      <w:color w:val="000000"/>
                      <w:sz w:val="21"/>
                      <w:szCs w:val="21"/>
                    </w:rPr>
                    <w:t>5L</w:t>
                  </w:r>
                </w:p>
              </w:tc>
              <w:tc>
                <w:tcPr>
                  <w:tcW w:w="854" w:type="dxa"/>
                  <w:noWrap/>
                  <w:vAlign w:val="center"/>
                </w:tcPr>
                <w:p>
                  <w:pPr>
                    <w:jc w:val="center"/>
                    <w:rPr>
                      <w:color w:val="000000"/>
                      <w:sz w:val="21"/>
                      <w:szCs w:val="21"/>
                    </w:rPr>
                  </w:pPr>
                  <w:r>
                    <w:rPr>
                      <w:sz w:val="21"/>
                      <w:szCs w:val="21"/>
                    </w:rPr>
                    <w:t>/</w:t>
                  </w:r>
                </w:p>
              </w:tc>
              <w:tc>
                <w:tcPr>
                  <w:tcW w:w="855" w:type="dxa"/>
                  <w:noWrap/>
                  <w:vAlign w:val="center"/>
                </w:tcPr>
                <w:p>
                  <w:pPr>
                    <w:jc w:val="center"/>
                    <w:rPr>
                      <w:color w:val="000000"/>
                      <w:sz w:val="21"/>
                      <w:szCs w:val="21"/>
                    </w:rPr>
                  </w:pPr>
                  <w:r>
                    <w:rPr>
                      <w:sz w:val="21"/>
                      <w:szCs w:val="21"/>
                    </w:rPr>
                    <w:t>ND</w:t>
                  </w:r>
                </w:p>
              </w:tc>
              <w:tc>
                <w:tcPr>
                  <w:tcW w:w="855" w:type="dxa"/>
                  <w:noWrap/>
                  <w:vAlign w:val="center"/>
                </w:tcPr>
                <w:p>
                  <w:pPr>
                    <w:jc w:val="center"/>
                    <w:rPr>
                      <w:color w:val="000000"/>
                      <w:sz w:val="21"/>
                      <w:szCs w:val="21"/>
                    </w:rPr>
                  </w:pPr>
                  <w:r>
                    <w:rPr>
                      <w:sz w:val="21"/>
                      <w:szCs w:val="21"/>
                    </w:rPr>
                    <w:t>/</w:t>
                  </w:r>
                </w:p>
              </w:tc>
              <w:tc>
                <w:tcPr>
                  <w:tcW w:w="855" w:type="dxa"/>
                  <w:noWrap/>
                  <w:vAlign w:val="center"/>
                </w:tcPr>
                <w:p>
                  <w:pPr>
                    <w:jc w:val="center"/>
                    <w:rPr>
                      <w:color w:val="000000"/>
                      <w:sz w:val="21"/>
                      <w:szCs w:val="21"/>
                    </w:rPr>
                  </w:pPr>
                  <w:r>
                    <w:rPr>
                      <w:sz w:val="21"/>
                      <w:szCs w:val="21"/>
                    </w:rPr>
                    <w:t>ND</w:t>
                  </w:r>
                </w:p>
              </w:tc>
              <w:tc>
                <w:tcPr>
                  <w:tcW w:w="855" w:type="dxa"/>
                  <w:noWrap/>
                  <w:vAlign w:val="center"/>
                </w:tcPr>
                <w:p>
                  <w:pPr>
                    <w:jc w:val="center"/>
                    <w:rPr>
                      <w:sz w:val="21"/>
                      <w:szCs w:val="21"/>
                    </w:rPr>
                  </w:pPr>
                  <w:r>
                    <w:rPr>
                      <w:sz w:val="21"/>
                      <w:szCs w:val="21"/>
                    </w:rPr>
                    <w:t>/</w:t>
                  </w:r>
                </w:p>
              </w:tc>
              <w:tc>
                <w:tcPr>
                  <w:tcW w:w="855" w:type="dxa"/>
                  <w:noWrap/>
                  <w:vAlign w:val="center"/>
                </w:tcPr>
                <w:p>
                  <w:pPr>
                    <w:jc w:val="center"/>
                    <w:rPr>
                      <w:color w:val="000000"/>
                      <w:sz w:val="21"/>
                      <w:szCs w:val="21"/>
                    </w:rPr>
                  </w:pPr>
                  <w:r>
                    <w:rPr>
                      <w:sz w:val="21"/>
                      <w:szCs w:val="21"/>
                    </w:rPr>
                    <w:t>ND</w:t>
                  </w:r>
                </w:p>
              </w:tc>
              <w:tc>
                <w:tcPr>
                  <w:tcW w:w="855" w:type="dxa"/>
                  <w:noWrap/>
                  <w:vAlign w:val="center"/>
                </w:tcPr>
                <w:p>
                  <w:pPr>
                    <w:jc w:val="center"/>
                    <w:rPr>
                      <w:sz w:val="21"/>
                      <w:szCs w:val="21"/>
                    </w:rPr>
                  </w:pPr>
                  <w:r>
                    <w:rPr>
                      <w:sz w:val="21"/>
                      <w:szCs w:val="21"/>
                    </w:rPr>
                    <w:t>/</w:t>
                  </w:r>
                </w:p>
              </w:tc>
              <w:tc>
                <w:tcPr>
                  <w:tcW w:w="662" w:type="dxa"/>
                  <w:noWrap/>
                  <w:vAlign w:val="center"/>
                </w:tcPr>
                <w:p>
                  <w:pPr>
                    <w:widowControl/>
                    <w:adjustRightInd w:val="0"/>
                    <w:snapToGrid w:val="0"/>
                    <w:jc w:val="center"/>
                    <w:rPr>
                      <w:color w:val="000000"/>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1580" w:type="dxa"/>
                  <w:noWrap/>
                  <w:vAlign w:val="center"/>
                </w:tcPr>
                <w:p>
                  <w:pPr>
                    <w:widowControl/>
                    <w:adjustRightInd w:val="0"/>
                    <w:snapToGrid w:val="0"/>
                    <w:jc w:val="center"/>
                    <w:rPr>
                      <w:color w:val="000000"/>
                      <w:sz w:val="21"/>
                      <w:szCs w:val="21"/>
                    </w:rPr>
                  </w:pPr>
                  <w:r>
                    <w:rPr>
                      <w:sz w:val="21"/>
                      <w:szCs w:val="21"/>
                    </w:rPr>
                    <w:t>重碳酸盐</w:t>
                  </w:r>
                </w:p>
              </w:tc>
              <w:tc>
                <w:tcPr>
                  <w:tcW w:w="984" w:type="dxa"/>
                  <w:noWrap/>
                  <w:vAlign w:val="center"/>
                </w:tcPr>
                <w:p>
                  <w:pPr>
                    <w:pStyle w:val="81"/>
                    <w:kinsoku w:val="0"/>
                    <w:overflowPunct w:val="0"/>
                    <w:jc w:val="center"/>
                    <w:rPr>
                      <w:rFonts w:hint="default" w:ascii="Times New Roman" w:hAnsi="Times New Roman"/>
                      <w:color w:val="000000"/>
                      <w:sz w:val="21"/>
                      <w:szCs w:val="21"/>
                    </w:rPr>
                  </w:pPr>
                  <w:r>
                    <w:rPr>
                      <w:rFonts w:ascii="Times New Roman" w:hAnsi="Times New Roman"/>
                      <w:color w:val="000000"/>
                      <w:sz w:val="21"/>
                      <w:szCs w:val="21"/>
                    </w:rPr>
                    <w:t>130.5</w:t>
                  </w:r>
                </w:p>
              </w:tc>
              <w:tc>
                <w:tcPr>
                  <w:tcW w:w="854" w:type="dxa"/>
                  <w:noWrap/>
                  <w:vAlign w:val="center"/>
                </w:tcPr>
                <w:p>
                  <w:pPr>
                    <w:jc w:val="center"/>
                    <w:rPr>
                      <w:b/>
                      <w:color w:val="000000"/>
                      <w:sz w:val="21"/>
                      <w:szCs w:val="21"/>
                    </w:rPr>
                  </w:pPr>
                  <w:r>
                    <w:rPr>
                      <w:sz w:val="21"/>
                      <w:szCs w:val="21"/>
                    </w:rPr>
                    <w:t>/</w:t>
                  </w:r>
                </w:p>
              </w:tc>
              <w:tc>
                <w:tcPr>
                  <w:tcW w:w="855" w:type="dxa"/>
                  <w:noWrap/>
                  <w:vAlign w:val="center"/>
                </w:tcPr>
                <w:p>
                  <w:pPr>
                    <w:jc w:val="center"/>
                    <w:rPr>
                      <w:color w:val="000000"/>
                      <w:sz w:val="21"/>
                      <w:szCs w:val="21"/>
                    </w:rPr>
                  </w:pPr>
                  <w:r>
                    <w:rPr>
                      <w:sz w:val="21"/>
                      <w:szCs w:val="21"/>
                    </w:rPr>
                    <w:t>0.54</w:t>
                  </w:r>
                </w:p>
              </w:tc>
              <w:tc>
                <w:tcPr>
                  <w:tcW w:w="855" w:type="dxa"/>
                  <w:noWrap/>
                  <w:vAlign w:val="center"/>
                </w:tcPr>
                <w:p>
                  <w:pPr>
                    <w:jc w:val="center"/>
                    <w:rPr>
                      <w:color w:val="000000"/>
                      <w:sz w:val="21"/>
                      <w:szCs w:val="21"/>
                    </w:rPr>
                  </w:pPr>
                  <w:r>
                    <w:rPr>
                      <w:sz w:val="21"/>
                      <w:szCs w:val="21"/>
                    </w:rPr>
                    <w:t>/</w:t>
                  </w:r>
                </w:p>
              </w:tc>
              <w:tc>
                <w:tcPr>
                  <w:tcW w:w="855" w:type="dxa"/>
                  <w:noWrap/>
                  <w:vAlign w:val="center"/>
                </w:tcPr>
                <w:p>
                  <w:pPr>
                    <w:jc w:val="center"/>
                    <w:rPr>
                      <w:color w:val="000000"/>
                      <w:sz w:val="21"/>
                      <w:szCs w:val="21"/>
                    </w:rPr>
                  </w:pPr>
                  <w:r>
                    <w:rPr>
                      <w:sz w:val="21"/>
                      <w:szCs w:val="21"/>
                    </w:rPr>
                    <w:t>4.4</w:t>
                  </w:r>
                </w:p>
              </w:tc>
              <w:tc>
                <w:tcPr>
                  <w:tcW w:w="855" w:type="dxa"/>
                  <w:noWrap/>
                  <w:vAlign w:val="center"/>
                </w:tcPr>
                <w:p>
                  <w:pPr>
                    <w:jc w:val="center"/>
                    <w:rPr>
                      <w:sz w:val="21"/>
                      <w:szCs w:val="21"/>
                    </w:rPr>
                  </w:pPr>
                  <w:r>
                    <w:rPr>
                      <w:sz w:val="21"/>
                      <w:szCs w:val="21"/>
                    </w:rPr>
                    <w:t>/</w:t>
                  </w:r>
                </w:p>
              </w:tc>
              <w:tc>
                <w:tcPr>
                  <w:tcW w:w="855" w:type="dxa"/>
                  <w:noWrap/>
                  <w:vAlign w:val="center"/>
                </w:tcPr>
                <w:p>
                  <w:pPr>
                    <w:jc w:val="center"/>
                    <w:rPr>
                      <w:color w:val="000000"/>
                      <w:sz w:val="21"/>
                      <w:szCs w:val="21"/>
                    </w:rPr>
                  </w:pPr>
                  <w:r>
                    <w:rPr>
                      <w:sz w:val="21"/>
                      <w:szCs w:val="21"/>
                    </w:rPr>
                    <w:t>0.61</w:t>
                  </w:r>
                </w:p>
              </w:tc>
              <w:tc>
                <w:tcPr>
                  <w:tcW w:w="855" w:type="dxa"/>
                  <w:noWrap/>
                  <w:vAlign w:val="center"/>
                </w:tcPr>
                <w:p>
                  <w:pPr>
                    <w:jc w:val="center"/>
                    <w:rPr>
                      <w:sz w:val="21"/>
                      <w:szCs w:val="21"/>
                    </w:rPr>
                  </w:pPr>
                  <w:r>
                    <w:rPr>
                      <w:sz w:val="21"/>
                      <w:szCs w:val="21"/>
                    </w:rPr>
                    <w:t>/</w:t>
                  </w:r>
                </w:p>
              </w:tc>
              <w:tc>
                <w:tcPr>
                  <w:tcW w:w="662" w:type="dxa"/>
                  <w:noWrap/>
                  <w:vAlign w:val="center"/>
                </w:tcPr>
                <w:p>
                  <w:pPr>
                    <w:widowControl/>
                    <w:adjustRightInd w:val="0"/>
                    <w:snapToGrid w:val="0"/>
                    <w:jc w:val="center"/>
                    <w:rPr>
                      <w:color w:val="000000"/>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1580" w:type="dxa"/>
                  <w:noWrap/>
                  <w:vAlign w:val="center"/>
                </w:tcPr>
                <w:p>
                  <w:pPr>
                    <w:widowControl/>
                    <w:adjustRightInd w:val="0"/>
                    <w:snapToGrid w:val="0"/>
                    <w:jc w:val="center"/>
                    <w:rPr>
                      <w:color w:val="000000"/>
                      <w:sz w:val="21"/>
                      <w:szCs w:val="21"/>
                    </w:rPr>
                  </w:pPr>
                  <w:r>
                    <w:rPr>
                      <w:sz w:val="21"/>
                      <w:szCs w:val="21"/>
                    </w:rPr>
                    <w:t>氯化物</w:t>
                  </w:r>
                </w:p>
              </w:tc>
              <w:tc>
                <w:tcPr>
                  <w:tcW w:w="984" w:type="dxa"/>
                  <w:noWrap/>
                  <w:vAlign w:val="center"/>
                </w:tcPr>
                <w:p>
                  <w:pPr>
                    <w:pStyle w:val="81"/>
                    <w:kinsoku w:val="0"/>
                    <w:overflowPunct w:val="0"/>
                    <w:jc w:val="center"/>
                    <w:rPr>
                      <w:rFonts w:hint="default" w:ascii="Times New Roman" w:hAnsi="Times New Roman"/>
                      <w:color w:val="000000"/>
                      <w:sz w:val="21"/>
                      <w:szCs w:val="21"/>
                    </w:rPr>
                  </w:pPr>
                  <w:r>
                    <w:rPr>
                      <w:rFonts w:ascii="Times New Roman" w:hAnsi="Times New Roman"/>
                      <w:color w:val="000000"/>
                      <w:sz w:val="21"/>
                      <w:szCs w:val="21"/>
                    </w:rPr>
                    <w:t>8</w:t>
                  </w:r>
                </w:p>
              </w:tc>
              <w:tc>
                <w:tcPr>
                  <w:tcW w:w="854" w:type="dxa"/>
                  <w:noWrap/>
                  <w:vAlign w:val="center"/>
                </w:tcPr>
                <w:p>
                  <w:pPr>
                    <w:pStyle w:val="81"/>
                    <w:kinsoku w:val="0"/>
                    <w:overflowPunct w:val="0"/>
                    <w:jc w:val="center"/>
                    <w:rPr>
                      <w:rFonts w:hint="default" w:ascii="Times New Roman" w:hAnsi="Times New Roman"/>
                      <w:color w:val="000000"/>
                      <w:sz w:val="21"/>
                      <w:szCs w:val="21"/>
                    </w:rPr>
                  </w:pPr>
                  <w:r>
                    <w:rPr>
                      <w:rFonts w:ascii="Times New Roman" w:hAnsi="Times New Roman"/>
                      <w:color w:val="000000"/>
                      <w:sz w:val="21"/>
                      <w:szCs w:val="21"/>
                    </w:rPr>
                    <w:t>0.032</w:t>
                  </w:r>
                </w:p>
              </w:tc>
              <w:tc>
                <w:tcPr>
                  <w:tcW w:w="855" w:type="dxa"/>
                  <w:noWrap/>
                  <w:vAlign w:val="center"/>
                </w:tcPr>
                <w:p>
                  <w:pPr>
                    <w:jc w:val="center"/>
                    <w:rPr>
                      <w:color w:val="000000"/>
                      <w:sz w:val="21"/>
                      <w:szCs w:val="21"/>
                    </w:rPr>
                  </w:pPr>
                  <w:r>
                    <w:rPr>
                      <w:sz w:val="21"/>
                      <w:szCs w:val="21"/>
                    </w:rPr>
                    <w:t>1.6</w:t>
                  </w:r>
                </w:p>
              </w:tc>
              <w:tc>
                <w:tcPr>
                  <w:tcW w:w="855" w:type="dxa"/>
                  <w:noWrap/>
                  <w:vAlign w:val="center"/>
                </w:tcPr>
                <w:p>
                  <w:pPr>
                    <w:jc w:val="center"/>
                    <w:rPr>
                      <w:color w:val="000000"/>
                      <w:sz w:val="21"/>
                      <w:szCs w:val="21"/>
                    </w:rPr>
                  </w:pPr>
                  <w:r>
                    <w:rPr>
                      <w:sz w:val="21"/>
                      <w:szCs w:val="21"/>
                    </w:rPr>
                    <w:t>0.0064</w:t>
                  </w:r>
                </w:p>
              </w:tc>
              <w:tc>
                <w:tcPr>
                  <w:tcW w:w="855" w:type="dxa"/>
                  <w:noWrap/>
                  <w:vAlign w:val="center"/>
                </w:tcPr>
                <w:p>
                  <w:pPr>
                    <w:jc w:val="center"/>
                    <w:rPr>
                      <w:color w:val="000000"/>
                      <w:sz w:val="21"/>
                      <w:szCs w:val="21"/>
                    </w:rPr>
                  </w:pPr>
                  <w:r>
                    <w:rPr>
                      <w:sz w:val="21"/>
                      <w:szCs w:val="21"/>
                    </w:rPr>
                    <w:t>10.6</w:t>
                  </w:r>
                </w:p>
              </w:tc>
              <w:tc>
                <w:tcPr>
                  <w:tcW w:w="855" w:type="dxa"/>
                  <w:noWrap/>
                  <w:vAlign w:val="center"/>
                </w:tcPr>
                <w:p>
                  <w:pPr>
                    <w:jc w:val="center"/>
                    <w:rPr>
                      <w:sz w:val="21"/>
                      <w:szCs w:val="21"/>
                    </w:rPr>
                  </w:pPr>
                  <w:r>
                    <w:rPr>
                      <w:sz w:val="21"/>
                      <w:szCs w:val="21"/>
                    </w:rPr>
                    <w:t>0.0424</w:t>
                  </w:r>
                </w:p>
              </w:tc>
              <w:tc>
                <w:tcPr>
                  <w:tcW w:w="855" w:type="dxa"/>
                  <w:noWrap/>
                  <w:vAlign w:val="center"/>
                </w:tcPr>
                <w:p>
                  <w:pPr>
                    <w:jc w:val="center"/>
                    <w:rPr>
                      <w:color w:val="000000"/>
                      <w:sz w:val="21"/>
                      <w:szCs w:val="21"/>
                    </w:rPr>
                  </w:pPr>
                  <w:r>
                    <w:rPr>
                      <w:sz w:val="21"/>
                      <w:szCs w:val="21"/>
                    </w:rPr>
                    <w:t>7.97</w:t>
                  </w:r>
                </w:p>
              </w:tc>
              <w:tc>
                <w:tcPr>
                  <w:tcW w:w="855" w:type="dxa"/>
                  <w:noWrap/>
                  <w:vAlign w:val="center"/>
                </w:tcPr>
                <w:p>
                  <w:pPr>
                    <w:jc w:val="center"/>
                    <w:rPr>
                      <w:sz w:val="21"/>
                      <w:szCs w:val="21"/>
                    </w:rPr>
                  </w:pPr>
                  <w:r>
                    <w:rPr>
                      <w:sz w:val="21"/>
                      <w:szCs w:val="21"/>
                    </w:rPr>
                    <w:t>0.03188</w:t>
                  </w:r>
                </w:p>
              </w:tc>
              <w:tc>
                <w:tcPr>
                  <w:tcW w:w="662" w:type="dxa"/>
                  <w:noWrap/>
                  <w:vAlign w:val="center"/>
                </w:tcPr>
                <w:p>
                  <w:pPr>
                    <w:widowControl/>
                    <w:adjustRightInd w:val="0"/>
                    <w:snapToGrid w:val="0"/>
                    <w:jc w:val="center"/>
                    <w:rPr>
                      <w:color w:val="000000"/>
                      <w:sz w:val="21"/>
                      <w:szCs w:val="21"/>
                    </w:rPr>
                  </w:pPr>
                  <w:r>
                    <w:rPr>
                      <w:sz w:val="21"/>
                      <w:szCs w:val="21"/>
                    </w:rPr>
                    <w:t>≤250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1580" w:type="dxa"/>
                  <w:noWrap/>
                  <w:vAlign w:val="center"/>
                </w:tcPr>
                <w:p>
                  <w:pPr>
                    <w:widowControl/>
                    <w:adjustRightInd w:val="0"/>
                    <w:snapToGrid w:val="0"/>
                    <w:jc w:val="center"/>
                    <w:rPr>
                      <w:color w:val="000000"/>
                      <w:sz w:val="21"/>
                      <w:szCs w:val="21"/>
                    </w:rPr>
                  </w:pPr>
                  <w:r>
                    <w:rPr>
                      <w:sz w:val="21"/>
                      <w:szCs w:val="21"/>
                    </w:rPr>
                    <w:t>硫酸盐</w:t>
                  </w:r>
                </w:p>
              </w:tc>
              <w:tc>
                <w:tcPr>
                  <w:tcW w:w="984" w:type="dxa"/>
                  <w:noWrap/>
                  <w:vAlign w:val="center"/>
                </w:tcPr>
                <w:p>
                  <w:pPr>
                    <w:pStyle w:val="81"/>
                    <w:kinsoku w:val="0"/>
                    <w:overflowPunct w:val="0"/>
                    <w:jc w:val="center"/>
                    <w:rPr>
                      <w:rFonts w:hint="default" w:ascii="Times New Roman" w:hAnsi="Times New Roman"/>
                      <w:color w:val="000000"/>
                      <w:sz w:val="21"/>
                      <w:szCs w:val="21"/>
                    </w:rPr>
                  </w:pPr>
                  <w:r>
                    <w:rPr>
                      <w:rFonts w:ascii="Times New Roman" w:hAnsi="Times New Roman"/>
                      <w:color w:val="000000"/>
                      <w:sz w:val="21"/>
                      <w:szCs w:val="21"/>
                    </w:rPr>
                    <w:t>23.9</w:t>
                  </w:r>
                </w:p>
              </w:tc>
              <w:tc>
                <w:tcPr>
                  <w:tcW w:w="854" w:type="dxa"/>
                  <w:noWrap/>
                  <w:vAlign w:val="center"/>
                </w:tcPr>
                <w:p>
                  <w:pPr>
                    <w:pStyle w:val="81"/>
                    <w:kinsoku w:val="0"/>
                    <w:overflowPunct w:val="0"/>
                    <w:jc w:val="center"/>
                    <w:rPr>
                      <w:rFonts w:hint="default" w:ascii="Times New Roman" w:hAnsi="Times New Roman"/>
                      <w:color w:val="000000"/>
                      <w:sz w:val="21"/>
                      <w:szCs w:val="21"/>
                    </w:rPr>
                  </w:pPr>
                  <w:r>
                    <w:rPr>
                      <w:rFonts w:ascii="Times New Roman" w:hAnsi="Times New Roman"/>
                      <w:color w:val="000000"/>
                      <w:sz w:val="21"/>
                      <w:szCs w:val="21"/>
                    </w:rPr>
                    <w:t>0.0956</w:t>
                  </w:r>
                </w:p>
              </w:tc>
              <w:tc>
                <w:tcPr>
                  <w:tcW w:w="855" w:type="dxa"/>
                  <w:noWrap/>
                  <w:vAlign w:val="center"/>
                </w:tcPr>
                <w:p>
                  <w:pPr>
                    <w:jc w:val="center"/>
                    <w:rPr>
                      <w:color w:val="000000"/>
                      <w:sz w:val="21"/>
                      <w:szCs w:val="21"/>
                    </w:rPr>
                  </w:pPr>
                  <w:r>
                    <w:rPr>
                      <w:sz w:val="21"/>
                      <w:szCs w:val="21"/>
                    </w:rPr>
                    <w:t>9.86</w:t>
                  </w:r>
                </w:p>
              </w:tc>
              <w:tc>
                <w:tcPr>
                  <w:tcW w:w="855" w:type="dxa"/>
                  <w:noWrap/>
                  <w:vAlign w:val="center"/>
                </w:tcPr>
                <w:p>
                  <w:pPr>
                    <w:jc w:val="center"/>
                    <w:rPr>
                      <w:color w:val="000000"/>
                      <w:sz w:val="21"/>
                      <w:szCs w:val="21"/>
                    </w:rPr>
                  </w:pPr>
                  <w:r>
                    <w:rPr>
                      <w:sz w:val="21"/>
                      <w:szCs w:val="21"/>
                    </w:rPr>
                    <w:t>0.03944</w:t>
                  </w:r>
                </w:p>
              </w:tc>
              <w:tc>
                <w:tcPr>
                  <w:tcW w:w="855" w:type="dxa"/>
                  <w:noWrap/>
                  <w:vAlign w:val="center"/>
                </w:tcPr>
                <w:p>
                  <w:pPr>
                    <w:jc w:val="center"/>
                    <w:rPr>
                      <w:color w:val="000000"/>
                      <w:sz w:val="21"/>
                      <w:szCs w:val="21"/>
                    </w:rPr>
                  </w:pPr>
                  <w:r>
                    <w:rPr>
                      <w:sz w:val="21"/>
                      <w:szCs w:val="21"/>
                    </w:rPr>
                    <w:t>148</w:t>
                  </w:r>
                </w:p>
              </w:tc>
              <w:tc>
                <w:tcPr>
                  <w:tcW w:w="855" w:type="dxa"/>
                  <w:noWrap/>
                  <w:vAlign w:val="center"/>
                </w:tcPr>
                <w:p>
                  <w:pPr>
                    <w:jc w:val="center"/>
                    <w:rPr>
                      <w:sz w:val="21"/>
                      <w:szCs w:val="21"/>
                    </w:rPr>
                  </w:pPr>
                  <w:r>
                    <w:rPr>
                      <w:sz w:val="21"/>
                      <w:szCs w:val="21"/>
                    </w:rPr>
                    <w:t>0.592</w:t>
                  </w:r>
                </w:p>
              </w:tc>
              <w:tc>
                <w:tcPr>
                  <w:tcW w:w="855" w:type="dxa"/>
                  <w:noWrap/>
                  <w:vAlign w:val="center"/>
                </w:tcPr>
                <w:p>
                  <w:pPr>
                    <w:jc w:val="center"/>
                    <w:rPr>
                      <w:color w:val="000000"/>
                      <w:sz w:val="21"/>
                      <w:szCs w:val="21"/>
                    </w:rPr>
                  </w:pPr>
                  <w:r>
                    <w:rPr>
                      <w:sz w:val="21"/>
                      <w:szCs w:val="21"/>
                    </w:rPr>
                    <w:t>3.04</w:t>
                  </w:r>
                </w:p>
              </w:tc>
              <w:tc>
                <w:tcPr>
                  <w:tcW w:w="855" w:type="dxa"/>
                  <w:noWrap/>
                  <w:vAlign w:val="center"/>
                </w:tcPr>
                <w:p>
                  <w:pPr>
                    <w:jc w:val="center"/>
                    <w:rPr>
                      <w:sz w:val="21"/>
                      <w:szCs w:val="21"/>
                    </w:rPr>
                  </w:pPr>
                  <w:r>
                    <w:rPr>
                      <w:sz w:val="21"/>
                      <w:szCs w:val="21"/>
                    </w:rPr>
                    <w:t>0.01216</w:t>
                  </w:r>
                </w:p>
              </w:tc>
              <w:tc>
                <w:tcPr>
                  <w:tcW w:w="662" w:type="dxa"/>
                  <w:noWrap/>
                  <w:vAlign w:val="center"/>
                </w:tcPr>
                <w:p>
                  <w:pPr>
                    <w:widowControl/>
                    <w:adjustRightInd w:val="0"/>
                    <w:snapToGrid w:val="0"/>
                    <w:jc w:val="center"/>
                    <w:rPr>
                      <w:color w:val="000000"/>
                      <w:sz w:val="21"/>
                      <w:szCs w:val="21"/>
                    </w:rPr>
                  </w:pPr>
                  <w:r>
                    <w:rPr>
                      <w:sz w:val="21"/>
                      <w:szCs w:val="21"/>
                    </w:rPr>
                    <w:t>≤250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1580" w:type="dxa"/>
                  <w:noWrap/>
                  <w:vAlign w:val="center"/>
                </w:tcPr>
                <w:p>
                  <w:pPr>
                    <w:widowControl/>
                    <w:adjustRightInd w:val="0"/>
                    <w:snapToGrid w:val="0"/>
                    <w:jc w:val="center"/>
                    <w:rPr>
                      <w:color w:val="000000"/>
                      <w:sz w:val="21"/>
                      <w:szCs w:val="21"/>
                    </w:rPr>
                  </w:pPr>
                  <w:r>
                    <w:rPr>
                      <w:sz w:val="21"/>
                      <w:szCs w:val="21"/>
                    </w:rPr>
                    <w:t>溶解性总固体</w:t>
                  </w:r>
                </w:p>
              </w:tc>
              <w:tc>
                <w:tcPr>
                  <w:tcW w:w="984" w:type="dxa"/>
                  <w:noWrap/>
                  <w:vAlign w:val="center"/>
                </w:tcPr>
                <w:p>
                  <w:pPr>
                    <w:pStyle w:val="81"/>
                    <w:kinsoku w:val="0"/>
                    <w:overflowPunct w:val="0"/>
                    <w:jc w:val="center"/>
                    <w:rPr>
                      <w:rFonts w:hint="default" w:ascii="Times New Roman" w:hAnsi="Times New Roman"/>
                      <w:color w:val="000000"/>
                      <w:sz w:val="21"/>
                      <w:szCs w:val="21"/>
                    </w:rPr>
                  </w:pPr>
                  <w:r>
                    <w:rPr>
                      <w:rFonts w:ascii="Times New Roman" w:hAnsi="Times New Roman"/>
                      <w:color w:val="000000"/>
                      <w:sz w:val="21"/>
                      <w:szCs w:val="21"/>
                    </w:rPr>
                    <w:t>173.5</w:t>
                  </w:r>
                </w:p>
              </w:tc>
              <w:tc>
                <w:tcPr>
                  <w:tcW w:w="854" w:type="dxa"/>
                  <w:noWrap/>
                  <w:vAlign w:val="center"/>
                </w:tcPr>
                <w:p>
                  <w:pPr>
                    <w:pStyle w:val="81"/>
                    <w:kinsoku w:val="0"/>
                    <w:overflowPunct w:val="0"/>
                    <w:jc w:val="center"/>
                    <w:rPr>
                      <w:rFonts w:hint="default" w:ascii="Times New Roman" w:hAnsi="Times New Roman"/>
                      <w:color w:val="000000"/>
                      <w:sz w:val="21"/>
                      <w:szCs w:val="21"/>
                    </w:rPr>
                  </w:pPr>
                  <w:r>
                    <w:rPr>
                      <w:rFonts w:ascii="Times New Roman" w:hAnsi="Times New Roman"/>
                      <w:color w:val="000000"/>
                      <w:sz w:val="21"/>
                      <w:szCs w:val="21"/>
                    </w:rPr>
                    <w:t>0.1735</w:t>
                  </w:r>
                </w:p>
              </w:tc>
              <w:tc>
                <w:tcPr>
                  <w:tcW w:w="855" w:type="dxa"/>
                  <w:noWrap/>
                  <w:vAlign w:val="center"/>
                </w:tcPr>
                <w:p>
                  <w:pPr>
                    <w:jc w:val="center"/>
                    <w:rPr>
                      <w:color w:val="000000"/>
                      <w:sz w:val="21"/>
                      <w:szCs w:val="21"/>
                    </w:rPr>
                  </w:pPr>
                  <w:r>
                    <w:rPr>
                      <w:sz w:val="21"/>
                      <w:szCs w:val="21"/>
                    </w:rPr>
                    <w:t>32</w:t>
                  </w:r>
                </w:p>
              </w:tc>
              <w:tc>
                <w:tcPr>
                  <w:tcW w:w="855" w:type="dxa"/>
                  <w:noWrap/>
                  <w:vAlign w:val="center"/>
                </w:tcPr>
                <w:p>
                  <w:pPr>
                    <w:jc w:val="center"/>
                    <w:rPr>
                      <w:color w:val="000000"/>
                      <w:sz w:val="21"/>
                      <w:szCs w:val="21"/>
                    </w:rPr>
                  </w:pPr>
                  <w:r>
                    <w:rPr>
                      <w:sz w:val="21"/>
                      <w:szCs w:val="21"/>
                    </w:rPr>
                    <w:t>0.032</w:t>
                  </w:r>
                </w:p>
              </w:tc>
              <w:tc>
                <w:tcPr>
                  <w:tcW w:w="855" w:type="dxa"/>
                  <w:noWrap/>
                  <w:vAlign w:val="center"/>
                </w:tcPr>
                <w:p>
                  <w:pPr>
                    <w:jc w:val="center"/>
                    <w:rPr>
                      <w:color w:val="000000"/>
                      <w:sz w:val="21"/>
                      <w:szCs w:val="21"/>
                    </w:rPr>
                  </w:pPr>
                  <w:r>
                    <w:rPr>
                      <w:sz w:val="21"/>
                      <w:szCs w:val="21"/>
                    </w:rPr>
                    <w:t>204</w:t>
                  </w:r>
                </w:p>
              </w:tc>
              <w:tc>
                <w:tcPr>
                  <w:tcW w:w="855" w:type="dxa"/>
                  <w:noWrap/>
                  <w:vAlign w:val="center"/>
                </w:tcPr>
                <w:p>
                  <w:pPr>
                    <w:jc w:val="center"/>
                    <w:rPr>
                      <w:sz w:val="21"/>
                      <w:szCs w:val="21"/>
                    </w:rPr>
                  </w:pPr>
                  <w:r>
                    <w:rPr>
                      <w:sz w:val="21"/>
                      <w:szCs w:val="21"/>
                    </w:rPr>
                    <w:t>0.204</w:t>
                  </w:r>
                </w:p>
              </w:tc>
              <w:tc>
                <w:tcPr>
                  <w:tcW w:w="855" w:type="dxa"/>
                  <w:noWrap/>
                  <w:vAlign w:val="center"/>
                </w:tcPr>
                <w:p>
                  <w:pPr>
                    <w:jc w:val="center"/>
                    <w:rPr>
                      <w:color w:val="000000"/>
                      <w:sz w:val="21"/>
                      <w:szCs w:val="21"/>
                    </w:rPr>
                  </w:pPr>
                  <w:r>
                    <w:rPr>
                      <w:sz w:val="21"/>
                      <w:szCs w:val="21"/>
                    </w:rPr>
                    <w:t>35</w:t>
                  </w:r>
                </w:p>
              </w:tc>
              <w:tc>
                <w:tcPr>
                  <w:tcW w:w="855" w:type="dxa"/>
                  <w:noWrap/>
                  <w:vAlign w:val="center"/>
                </w:tcPr>
                <w:p>
                  <w:pPr>
                    <w:jc w:val="center"/>
                    <w:rPr>
                      <w:sz w:val="21"/>
                      <w:szCs w:val="21"/>
                    </w:rPr>
                  </w:pPr>
                  <w:r>
                    <w:rPr>
                      <w:sz w:val="21"/>
                      <w:szCs w:val="21"/>
                    </w:rPr>
                    <w:t>0.035</w:t>
                  </w:r>
                </w:p>
              </w:tc>
              <w:tc>
                <w:tcPr>
                  <w:tcW w:w="662" w:type="dxa"/>
                  <w:noWrap/>
                  <w:vAlign w:val="center"/>
                </w:tcPr>
                <w:p>
                  <w:pPr>
                    <w:widowControl/>
                    <w:adjustRightInd w:val="0"/>
                    <w:snapToGrid w:val="0"/>
                    <w:jc w:val="center"/>
                    <w:rPr>
                      <w:color w:val="000000"/>
                      <w:sz w:val="21"/>
                      <w:szCs w:val="21"/>
                    </w:rPr>
                  </w:pPr>
                  <w:r>
                    <w:rPr>
                      <w:sz w:val="21"/>
                      <w:szCs w:val="21"/>
                    </w:rPr>
                    <w:t>≤1000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1580" w:type="dxa"/>
                  <w:noWrap/>
                  <w:vAlign w:val="center"/>
                </w:tcPr>
                <w:p>
                  <w:pPr>
                    <w:widowControl/>
                    <w:adjustRightInd w:val="0"/>
                    <w:snapToGrid w:val="0"/>
                    <w:jc w:val="center"/>
                    <w:rPr>
                      <w:color w:val="000000"/>
                      <w:sz w:val="21"/>
                      <w:szCs w:val="21"/>
                    </w:rPr>
                  </w:pPr>
                  <w:r>
                    <w:rPr>
                      <w:sz w:val="21"/>
                      <w:szCs w:val="21"/>
                    </w:rPr>
                    <w:t>总硬度</w:t>
                  </w:r>
                </w:p>
              </w:tc>
              <w:tc>
                <w:tcPr>
                  <w:tcW w:w="984" w:type="dxa"/>
                  <w:noWrap/>
                  <w:vAlign w:val="center"/>
                </w:tcPr>
                <w:p>
                  <w:pPr>
                    <w:jc w:val="center"/>
                    <w:rPr>
                      <w:color w:val="000000"/>
                      <w:sz w:val="21"/>
                      <w:szCs w:val="21"/>
                    </w:rPr>
                  </w:pPr>
                  <w:r>
                    <w:rPr>
                      <w:sz w:val="21"/>
                      <w:szCs w:val="21"/>
                    </w:rPr>
                    <w:t>/</w:t>
                  </w:r>
                </w:p>
              </w:tc>
              <w:tc>
                <w:tcPr>
                  <w:tcW w:w="854" w:type="dxa"/>
                  <w:noWrap/>
                  <w:vAlign w:val="center"/>
                </w:tcPr>
                <w:p>
                  <w:pPr>
                    <w:jc w:val="center"/>
                    <w:rPr>
                      <w:color w:val="000000"/>
                      <w:sz w:val="21"/>
                      <w:szCs w:val="21"/>
                    </w:rPr>
                  </w:pPr>
                  <w:r>
                    <w:rPr>
                      <w:sz w:val="21"/>
                      <w:szCs w:val="21"/>
                    </w:rPr>
                    <w:t>/</w:t>
                  </w:r>
                </w:p>
              </w:tc>
              <w:tc>
                <w:tcPr>
                  <w:tcW w:w="855" w:type="dxa"/>
                  <w:noWrap/>
                  <w:vAlign w:val="center"/>
                </w:tcPr>
                <w:p>
                  <w:pPr>
                    <w:jc w:val="center"/>
                    <w:rPr>
                      <w:color w:val="000000"/>
                      <w:sz w:val="21"/>
                      <w:szCs w:val="21"/>
                    </w:rPr>
                  </w:pPr>
                  <w:r>
                    <w:rPr>
                      <w:sz w:val="21"/>
                      <w:szCs w:val="21"/>
                    </w:rPr>
                    <w:t>27.4</w:t>
                  </w:r>
                </w:p>
              </w:tc>
              <w:tc>
                <w:tcPr>
                  <w:tcW w:w="855" w:type="dxa"/>
                  <w:noWrap/>
                  <w:vAlign w:val="center"/>
                </w:tcPr>
                <w:p>
                  <w:pPr>
                    <w:jc w:val="center"/>
                    <w:rPr>
                      <w:color w:val="000000"/>
                      <w:sz w:val="21"/>
                      <w:szCs w:val="21"/>
                    </w:rPr>
                  </w:pPr>
                  <w:r>
                    <w:rPr>
                      <w:sz w:val="21"/>
                      <w:szCs w:val="21"/>
                    </w:rPr>
                    <w:t>0.06089</w:t>
                  </w:r>
                </w:p>
              </w:tc>
              <w:tc>
                <w:tcPr>
                  <w:tcW w:w="855" w:type="dxa"/>
                  <w:noWrap/>
                  <w:vAlign w:val="center"/>
                </w:tcPr>
                <w:p>
                  <w:pPr>
                    <w:jc w:val="center"/>
                    <w:rPr>
                      <w:color w:val="000000"/>
                      <w:sz w:val="21"/>
                      <w:szCs w:val="21"/>
                    </w:rPr>
                  </w:pPr>
                  <w:r>
                    <w:rPr>
                      <w:sz w:val="21"/>
                      <w:szCs w:val="21"/>
                    </w:rPr>
                    <w:t>171</w:t>
                  </w:r>
                </w:p>
              </w:tc>
              <w:tc>
                <w:tcPr>
                  <w:tcW w:w="855" w:type="dxa"/>
                  <w:noWrap/>
                  <w:vAlign w:val="center"/>
                </w:tcPr>
                <w:p>
                  <w:pPr>
                    <w:jc w:val="center"/>
                    <w:rPr>
                      <w:sz w:val="21"/>
                      <w:szCs w:val="21"/>
                    </w:rPr>
                  </w:pPr>
                  <w:r>
                    <w:rPr>
                      <w:sz w:val="21"/>
                      <w:szCs w:val="21"/>
                    </w:rPr>
                    <w:t>0.38</w:t>
                  </w:r>
                </w:p>
              </w:tc>
              <w:tc>
                <w:tcPr>
                  <w:tcW w:w="855" w:type="dxa"/>
                  <w:noWrap/>
                  <w:vAlign w:val="center"/>
                </w:tcPr>
                <w:p>
                  <w:pPr>
                    <w:jc w:val="center"/>
                    <w:rPr>
                      <w:color w:val="000000"/>
                      <w:sz w:val="21"/>
                      <w:szCs w:val="21"/>
                    </w:rPr>
                  </w:pPr>
                  <w:r>
                    <w:rPr>
                      <w:sz w:val="21"/>
                      <w:szCs w:val="21"/>
                    </w:rPr>
                    <w:t>23.7</w:t>
                  </w:r>
                </w:p>
              </w:tc>
              <w:tc>
                <w:tcPr>
                  <w:tcW w:w="855" w:type="dxa"/>
                  <w:noWrap/>
                  <w:vAlign w:val="center"/>
                </w:tcPr>
                <w:p>
                  <w:pPr>
                    <w:jc w:val="center"/>
                    <w:rPr>
                      <w:sz w:val="21"/>
                      <w:szCs w:val="21"/>
                    </w:rPr>
                  </w:pPr>
                  <w:r>
                    <w:rPr>
                      <w:sz w:val="21"/>
                      <w:szCs w:val="21"/>
                    </w:rPr>
                    <w:t>0.0527</w:t>
                  </w:r>
                </w:p>
              </w:tc>
              <w:tc>
                <w:tcPr>
                  <w:tcW w:w="662" w:type="dxa"/>
                  <w:noWrap/>
                  <w:vAlign w:val="center"/>
                </w:tcPr>
                <w:p>
                  <w:pPr>
                    <w:widowControl/>
                    <w:adjustRightInd w:val="0"/>
                    <w:snapToGrid w:val="0"/>
                    <w:jc w:val="center"/>
                    <w:rPr>
                      <w:color w:val="000000"/>
                      <w:sz w:val="21"/>
                      <w:szCs w:val="21"/>
                    </w:rPr>
                  </w:pPr>
                  <w:r>
                    <w:rPr>
                      <w:sz w:val="21"/>
                      <w:szCs w:val="21"/>
                    </w:rPr>
                    <w:t>≤450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trPr>
              <w:tc>
                <w:tcPr>
                  <w:tcW w:w="1580" w:type="dxa"/>
                  <w:noWrap/>
                  <w:vAlign w:val="center"/>
                </w:tcPr>
                <w:p>
                  <w:pPr>
                    <w:widowControl/>
                    <w:adjustRightInd w:val="0"/>
                    <w:snapToGrid w:val="0"/>
                    <w:jc w:val="center"/>
                    <w:rPr>
                      <w:color w:val="000000"/>
                      <w:sz w:val="21"/>
                      <w:szCs w:val="21"/>
                    </w:rPr>
                  </w:pPr>
                  <w:r>
                    <w:rPr>
                      <w:sz w:val="21"/>
                      <w:szCs w:val="21"/>
                    </w:rPr>
                    <w:t>耗氧量</w:t>
                  </w:r>
                </w:p>
              </w:tc>
              <w:tc>
                <w:tcPr>
                  <w:tcW w:w="984" w:type="dxa"/>
                  <w:noWrap/>
                  <w:vAlign w:val="center"/>
                </w:tcPr>
                <w:p>
                  <w:pPr>
                    <w:jc w:val="center"/>
                    <w:rPr>
                      <w:color w:val="000000"/>
                      <w:sz w:val="21"/>
                      <w:szCs w:val="21"/>
                    </w:rPr>
                  </w:pPr>
                  <w:r>
                    <w:rPr>
                      <w:sz w:val="21"/>
                      <w:szCs w:val="21"/>
                    </w:rPr>
                    <w:t>/</w:t>
                  </w:r>
                </w:p>
              </w:tc>
              <w:tc>
                <w:tcPr>
                  <w:tcW w:w="854" w:type="dxa"/>
                  <w:noWrap/>
                  <w:vAlign w:val="center"/>
                </w:tcPr>
                <w:p>
                  <w:pPr>
                    <w:jc w:val="center"/>
                    <w:rPr>
                      <w:color w:val="000000"/>
                      <w:sz w:val="21"/>
                      <w:szCs w:val="21"/>
                    </w:rPr>
                  </w:pPr>
                  <w:r>
                    <w:rPr>
                      <w:sz w:val="21"/>
                      <w:szCs w:val="21"/>
                    </w:rPr>
                    <w:t>/</w:t>
                  </w:r>
                </w:p>
              </w:tc>
              <w:tc>
                <w:tcPr>
                  <w:tcW w:w="855" w:type="dxa"/>
                  <w:noWrap/>
                  <w:vAlign w:val="center"/>
                </w:tcPr>
                <w:p>
                  <w:pPr>
                    <w:jc w:val="center"/>
                    <w:rPr>
                      <w:color w:val="000000"/>
                      <w:sz w:val="21"/>
                      <w:szCs w:val="21"/>
                    </w:rPr>
                  </w:pPr>
                  <w:r>
                    <w:rPr>
                      <w:sz w:val="21"/>
                      <w:szCs w:val="21"/>
                    </w:rPr>
                    <w:t>1.18</w:t>
                  </w:r>
                </w:p>
              </w:tc>
              <w:tc>
                <w:tcPr>
                  <w:tcW w:w="855" w:type="dxa"/>
                  <w:noWrap/>
                  <w:vAlign w:val="center"/>
                </w:tcPr>
                <w:p>
                  <w:pPr>
                    <w:jc w:val="center"/>
                    <w:rPr>
                      <w:color w:val="000000"/>
                      <w:sz w:val="21"/>
                      <w:szCs w:val="21"/>
                    </w:rPr>
                  </w:pPr>
                  <w:r>
                    <w:rPr>
                      <w:sz w:val="21"/>
                      <w:szCs w:val="21"/>
                    </w:rPr>
                    <w:t>0.3933</w:t>
                  </w:r>
                </w:p>
              </w:tc>
              <w:tc>
                <w:tcPr>
                  <w:tcW w:w="855" w:type="dxa"/>
                  <w:noWrap/>
                  <w:vAlign w:val="center"/>
                </w:tcPr>
                <w:p>
                  <w:pPr>
                    <w:jc w:val="center"/>
                    <w:rPr>
                      <w:color w:val="000000"/>
                      <w:sz w:val="21"/>
                      <w:szCs w:val="21"/>
                    </w:rPr>
                  </w:pPr>
                  <w:r>
                    <w:rPr>
                      <w:sz w:val="21"/>
                      <w:szCs w:val="21"/>
                    </w:rPr>
                    <w:t>1.04</w:t>
                  </w:r>
                </w:p>
              </w:tc>
              <w:tc>
                <w:tcPr>
                  <w:tcW w:w="855" w:type="dxa"/>
                  <w:noWrap/>
                  <w:vAlign w:val="center"/>
                </w:tcPr>
                <w:p>
                  <w:pPr>
                    <w:jc w:val="center"/>
                    <w:rPr>
                      <w:sz w:val="21"/>
                      <w:szCs w:val="21"/>
                    </w:rPr>
                  </w:pPr>
                  <w:r>
                    <w:rPr>
                      <w:sz w:val="21"/>
                      <w:szCs w:val="21"/>
                    </w:rPr>
                    <w:t>0.34667</w:t>
                  </w:r>
                </w:p>
              </w:tc>
              <w:tc>
                <w:tcPr>
                  <w:tcW w:w="855" w:type="dxa"/>
                  <w:noWrap/>
                  <w:vAlign w:val="center"/>
                </w:tcPr>
                <w:p>
                  <w:pPr>
                    <w:jc w:val="center"/>
                    <w:rPr>
                      <w:color w:val="000000"/>
                      <w:sz w:val="21"/>
                      <w:szCs w:val="21"/>
                    </w:rPr>
                  </w:pPr>
                  <w:r>
                    <w:rPr>
                      <w:sz w:val="21"/>
                      <w:szCs w:val="21"/>
                    </w:rPr>
                    <w:t>1.08</w:t>
                  </w:r>
                </w:p>
              </w:tc>
              <w:tc>
                <w:tcPr>
                  <w:tcW w:w="855" w:type="dxa"/>
                  <w:noWrap/>
                  <w:vAlign w:val="center"/>
                </w:tcPr>
                <w:p>
                  <w:pPr>
                    <w:jc w:val="center"/>
                    <w:rPr>
                      <w:sz w:val="21"/>
                      <w:szCs w:val="21"/>
                    </w:rPr>
                  </w:pPr>
                  <w:r>
                    <w:rPr>
                      <w:sz w:val="21"/>
                      <w:szCs w:val="21"/>
                    </w:rPr>
                    <w:t>0.36</w:t>
                  </w:r>
                </w:p>
              </w:tc>
              <w:tc>
                <w:tcPr>
                  <w:tcW w:w="662" w:type="dxa"/>
                  <w:noWrap/>
                  <w:vAlign w:val="center"/>
                </w:tcPr>
                <w:p>
                  <w:pPr>
                    <w:widowControl/>
                    <w:adjustRightInd w:val="0"/>
                    <w:snapToGrid w:val="0"/>
                    <w:jc w:val="center"/>
                    <w:rPr>
                      <w:color w:val="000000"/>
                      <w:sz w:val="21"/>
                      <w:szCs w:val="21"/>
                    </w:rPr>
                  </w:pPr>
                  <w:r>
                    <w:rPr>
                      <w:sz w:val="21"/>
                      <w:szCs w:val="21"/>
                    </w:rPr>
                    <w:t>≤3.0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0" w:hRule="atLeast"/>
              </w:trPr>
              <w:tc>
                <w:tcPr>
                  <w:tcW w:w="1580" w:type="dxa"/>
                  <w:noWrap/>
                  <w:vAlign w:val="center"/>
                </w:tcPr>
                <w:p>
                  <w:pPr>
                    <w:widowControl/>
                    <w:adjustRightInd w:val="0"/>
                    <w:snapToGrid w:val="0"/>
                    <w:jc w:val="center"/>
                    <w:rPr>
                      <w:color w:val="000000"/>
                      <w:sz w:val="21"/>
                      <w:szCs w:val="21"/>
                    </w:rPr>
                  </w:pPr>
                  <w:r>
                    <w:rPr>
                      <w:sz w:val="21"/>
                      <w:szCs w:val="21"/>
                    </w:rPr>
                    <w:t>铁</w:t>
                  </w:r>
                </w:p>
              </w:tc>
              <w:tc>
                <w:tcPr>
                  <w:tcW w:w="984" w:type="dxa"/>
                  <w:noWrap/>
                  <w:vAlign w:val="center"/>
                </w:tcPr>
                <w:p>
                  <w:pPr>
                    <w:pStyle w:val="81"/>
                    <w:kinsoku w:val="0"/>
                    <w:overflowPunct w:val="0"/>
                    <w:jc w:val="center"/>
                    <w:rPr>
                      <w:rFonts w:hint="default" w:ascii="Times New Roman" w:hAnsi="Times New Roman"/>
                      <w:color w:val="000000"/>
                      <w:sz w:val="21"/>
                      <w:szCs w:val="21"/>
                    </w:rPr>
                  </w:pPr>
                  <w:r>
                    <w:rPr>
                      <w:rFonts w:ascii="Times New Roman" w:hAnsi="Times New Roman"/>
                      <w:color w:val="000000"/>
                      <w:sz w:val="21"/>
                      <w:szCs w:val="21"/>
                    </w:rPr>
                    <w:t>0.01</w:t>
                  </w:r>
                </w:p>
              </w:tc>
              <w:tc>
                <w:tcPr>
                  <w:tcW w:w="854" w:type="dxa"/>
                  <w:noWrap/>
                  <w:vAlign w:val="center"/>
                </w:tcPr>
                <w:p>
                  <w:pPr>
                    <w:pStyle w:val="81"/>
                    <w:kinsoku w:val="0"/>
                    <w:overflowPunct w:val="0"/>
                    <w:jc w:val="center"/>
                    <w:rPr>
                      <w:rFonts w:hint="default" w:ascii="Times New Roman" w:hAnsi="Times New Roman"/>
                      <w:color w:val="000000"/>
                      <w:sz w:val="21"/>
                      <w:szCs w:val="21"/>
                    </w:rPr>
                  </w:pPr>
                  <w:r>
                    <w:rPr>
                      <w:rFonts w:ascii="Times New Roman" w:hAnsi="Times New Roman"/>
                      <w:color w:val="000000"/>
                      <w:sz w:val="21"/>
                      <w:szCs w:val="21"/>
                    </w:rPr>
                    <w:t>0.033</w:t>
                  </w:r>
                </w:p>
              </w:tc>
              <w:tc>
                <w:tcPr>
                  <w:tcW w:w="855" w:type="dxa"/>
                  <w:noWrap/>
                  <w:vAlign w:val="center"/>
                </w:tcPr>
                <w:p>
                  <w:pPr>
                    <w:jc w:val="center"/>
                    <w:rPr>
                      <w:color w:val="000000"/>
                      <w:sz w:val="21"/>
                      <w:szCs w:val="21"/>
                    </w:rPr>
                  </w:pPr>
                  <w:r>
                    <w:rPr>
                      <w:sz w:val="21"/>
                      <w:szCs w:val="21"/>
                    </w:rPr>
                    <w:t>0.0132</w:t>
                  </w:r>
                </w:p>
              </w:tc>
              <w:tc>
                <w:tcPr>
                  <w:tcW w:w="855" w:type="dxa"/>
                  <w:noWrap/>
                  <w:vAlign w:val="center"/>
                </w:tcPr>
                <w:p>
                  <w:pPr>
                    <w:jc w:val="center"/>
                    <w:rPr>
                      <w:color w:val="000000"/>
                      <w:sz w:val="21"/>
                      <w:szCs w:val="21"/>
                    </w:rPr>
                  </w:pPr>
                  <w:r>
                    <w:rPr>
                      <w:sz w:val="21"/>
                      <w:szCs w:val="21"/>
                    </w:rPr>
                    <w:t>0.044</w:t>
                  </w:r>
                </w:p>
              </w:tc>
              <w:tc>
                <w:tcPr>
                  <w:tcW w:w="855" w:type="dxa"/>
                  <w:noWrap/>
                  <w:vAlign w:val="center"/>
                </w:tcPr>
                <w:p>
                  <w:pPr>
                    <w:jc w:val="center"/>
                    <w:rPr>
                      <w:color w:val="000000"/>
                      <w:sz w:val="21"/>
                      <w:szCs w:val="21"/>
                    </w:rPr>
                  </w:pPr>
                  <w:r>
                    <w:rPr>
                      <w:sz w:val="21"/>
                      <w:szCs w:val="21"/>
                    </w:rPr>
                    <w:t>0.0268</w:t>
                  </w:r>
                </w:p>
              </w:tc>
              <w:tc>
                <w:tcPr>
                  <w:tcW w:w="855" w:type="dxa"/>
                  <w:noWrap/>
                  <w:vAlign w:val="center"/>
                </w:tcPr>
                <w:p>
                  <w:pPr>
                    <w:jc w:val="center"/>
                    <w:rPr>
                      <w:sz w:val="21"/>
                      <w:szCs w:val="21"/>
                    </w:rPr>
                  </w:pPr>
                  <w:r>
                    <w:rPr>
                      <w:sz w:val="21"/>
                      <w:szCs w:val="21"/>
                    </w:rPr>
                    <w:t>0.0893</w:t>
                  </w:r>
                </w:p>
              </w:tc>
              <w:tc>
                <w:tcPr>
                  <w:tcW w:w="855" w:type="dxa"/>
                  <w:noWrap/>
                  <w:vAlign w:val="center"/>
                </w:tcPr>
                <w:p>
                  <w:pPr>
                    <w:jc w:val="center"/>
                    <w:rPr>
                      <w:color w:val="000000"/>
                      <w:sz w:val="21"/>
                      <w:szCs w:val="21"/>
                    </w:rPr>
                  </w:pPr>
                  <w:r>
                    <w:rPr>
                      <w:sz w:val="21"/>
                      <w:szCs w:val="21"/>
                    </w:rPr>
                    <w:t>0.0157</w:t>
                  </w:r>
                </w:p>
              </w:tc>
              <w:tc>
                <w:tcPr>
                  <w:tcW w:w="855" w:type="dxa"/>
                  <w:noWrap/>
                  <w:vAlign w:val="center"/>
                </w:tcPr>
                <w:p>
                  <w:pPr>
                    <w:jc w:val="center"/>
                    <w:rPr>
                      <w:sz w:val="21"/>
                      <w:szCs w:val="21"/>
                    </w:rPr>
                  </w:pPr>
                  <w:r>
                    <w:rPr>
                      <w:sz w:val="21"/>
                      <w:szCs w:val="21"/>
                    </w:rPr>
                    <w:t>0.0523</w:t>
                  </w:r>
                </w:p>
              </w:tc>
              <w:tc>
                <w:tcPr>
                  <w:tcW w:w="662" w:type="dxa"/>
                  <w:noWrap/>
                  <w:vAlign w:val="center"/>
                </w:tcPr>
                <w:p>
                  <w:pPr>
                    <w:widowControl/>
                    <w:adjustRightInd w:val="0"/>
                    <w:snapToGrid w:val="0"/>
                    <w:jc w:val="center"/>
                    <w:rPr>
                      <w:color w:val="000000"/>
                      <w:sz w:val="21"/>
                      <w:szCs w:val="21"/>
                    </w:rPr>
                  </w:pPr>
                  <w:r>
                    <w:rPr>
                      <w:sz w:val="21"/>
                      <w:szCs w:val="21"/>
                    </w:rPr>
                    <w:t>≤0.3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0" w:hRule="atLeast"/>
              </w:trPr>
              <w:tc>
                <w:tcPr>
                  <w:tcW w:w="1580" w:type="dxa"/>
                  <w:noWrap/>
                  <w:vAlign w:val="center"/>
                </w:tcPr>
                <w:p>
                  <w:pPr>
                    <w:widowControl/>
                    <w:adjustRightInd w:val="0"/>
                    <w:snapToGrid w:val="0"/>
                    <w:jc w:val="center"/>
                    <w:rPr>
                      <w:sz w:val="21"/>
                      <w:szCs w:val="21"/>
                    </w:rPr>
                  </w:pPr>
                  <w:r>
                    <w:rPr>
                      <w:rFonts w:hAnsi="宋体"/>
                      <w:sz w:val="21"/>
                      <w:szCs w:val="21"/>
                    </w:rPr>
                    <w:t>锰</w:t>
                  </w:r>
                </w:p>
              </w:tc>
              <w:tc>
                <w:tcPr>
                  <w:tcW w:w="984" w:type="dxa"/>
                  <w:noWrap/>
                  <w:vAlign w:val="center"/>
                </w:tcPr>
                <w:p>
                  <w:pPr>
                    <w:pStyle w:val="81"/>
                    <w:kinsoku w:val="0"/>
                    <w:overflowPunct w:val="0"/>
                    <w:jc w:val="center"/>
                    <w:rPr>
                      <w:rFonts w:hint="default" w:ascii="Times New Roman" w:hAnsi="Times New Roman"/>
                      <w:color w:val="000000"/>
                      <w:sz w:val="21"/>
                      <w:szCs w:val="21"/>
                    </w:rPr>
                  </w:pPr>
                  <w:r>
                    <w:rPr>
                      <w:rFonts w:ascii="Times New Roman" w:hAnsi="Times New Roman"/>
                      <w:color w:val="000000"/>
                      <w:sz w:val="21"/>
                      <w:szCs w:val="21"/>
                    </w:rPr>
                    <w:t>0.004</w:t>
                  </w:r>
                </w:p>
              </w:tc>
              <w:tc>
                <w:tcPr>
                  <w:tcW w:w="854" w:type="dxa"/>
                  <w:noWrap/>
                  <w:vAlign w:val="center"/>
                </w:tcPr>
                <w:p>
                  <w:pPr>
                    <w:pStyle w:val="81"/>
                    <w:kinsoku w:val="0"/>
                    <w:overflowPunct w:val="0"/>
                    <w:jc w:val="center"/>
                    <w:rPr>
                      <w:rFonts w:hint="default" w:ascii="Times New Roman" w:hAnsi="Times New Roman"/>
                      <w:color w:val="000000"/>
                      <w:sz w:val="21"/>
                      <w:szCs w:val="21"/>
                    </w:rPr>
                  </w:pPr>
                  <w:r>
                    <w:rPr>
                      <w:rFonts w:ascii="Times New Roman" w:hAnsi="Times New Roman"/>
                      <w:color w:val="000000"/>
                      <w:sz w:val="21"/>
                      <w:szCs w:val="21"/>
                    </w:rPr>
                    <w:t>0.04</w:t>
                  </w:r>
                </w:p>
              </w:tc>
              <w:tc>
                <w:tcPr>
                  <w:tcW w:w="855" w:type="dxa"/>
                  <w:noWrap/>
                  <w:vAlign w:val="center"/>
                </w:tcPr>
                <w:p>
                  <w:pPr>
                    <w:jc w:val="center"/>
                    <w:rPr>
                      <w:sz w:val="21"/>
                      <w:szCs w:val="21"/>
                    </w:rPr>
                  </w:pPr>
                  <w:r>
                    <w:rPr>
                      <w:sz w:val="21"/>
                      <w:szCs w:val="21"/>
                    </w:rPr>
                    <w:t>0.0958</w:t>
                  </w:r>
                </w:p>
              </w:tc>
              <w:tc>
                <w:tcPr>
                  <w:tcW w:w="855" w:type="dxa"/>
                  <w:noWrap/>
                  <w:vAlign w:val="center"/>
                </w:tcPr>
                <w:p>
                  <w:pPr>
                    <w:jc w:val="center"/>
                    <w:rPr>
                      <w:sz w:val="21"/>
                      <w:szCs w:val="21"/>
                    </w:rPr>
                  </w:pPr>
                  <w:r>
                    <w:rPr>
                      <w:sz w:val="21"/>
                      <w:szCs w:val="21"/>
                    </w:rPr>
                    <w:t>0.958</w:t>
                  </w:r>
                </w:p>
              </w:tc>
              <w:tc>
                <w:tcPr>
                  <w:tcW w:w="855" w:type="dxa"/>
                  <w:noWrap/>
                  <w:vAlign w:val="center"/>
                </w:tcPr>
                <w:p>
                  <w:pPr>
                    <w:jc w:val="center"/>
                    <w:rPr>
                      <w:sz w:val="21"/>
                      <w:szCs w:val="21"/>
                    </w:rPr>
                  </w:pPr>
                  <w:r>
                    <w:rPr>
                      <w:sz w:val="21"/>
                      <w:szCs w:val="21"/>
                    </w:rPr>
                    <w:t>0.00036</w:t>
                  </w:r>
                </w:p>
              </w:tc>
              <w:tc>
                <w:tcPr>
                  <w:tcW w:w="855" w:type="dxa"/>
                  <w:noWrap/>
                  <w:vAlign w:val="center"/>
                </w:tcPr>
                <w:p>
                  <w:pPr>
                    <w:jc w:val="center"/>
                    <w:rPr>
                      <w:sz w:val="21"/>
                      <w:szCs w:val="21"/>
                    </w:rPr>
                  </w:pPr>
                  <w:r>
                    <w:rPr>
                      <w:sz w:val="21"/>
                      <w:szCs w:val="21"/>
                    </w:rPr>
                    <w:t>0.0036</w:t>
                  </w:r>
                </w:p>
              </w:tc>
              <w:tc>
                <w:tcPr>
                  <w:tcW w:w="855" w:type="dxa"/>
                  <w:noWrap/>
                  <w:vAlign w:val="center"/>
                </w:tcPr>
                <w:p>
                  <w:pPr>
                    <w:jc w:val="center"/>
                    <w:rPr>
                      <w:color w:val="000000"/>
                      <w:sz w:val="21"/>
                      <w:szCs w:val="21"/>
                    </w:rPr>
                  </w:pPr>
                  <w:r>
                    <w:rPr>
                      <w:sz w:val="21"/>
                      <w:szCs w:val="21"/>
                    </w:rPr>
                    <w:t>0.0446</w:t>
                  </w:r>
                </w:p>
              </w:tc>
              <w:tc>
                <w:tcPr>
                  <w:tcW w:w="855" w:type="dxa"/>
                  <w:noWrap/>
                  <w:vAlign w:val="center"/>
                </w:tcPr>
                <w:p>
                  <w:pPr>
                    <w:jc w:val="center"/>
                    <w:rPr>
                      <w:sz w:val="21"/>
                      <w:szCs w:val="21"/>
                    </w:rPr>
                  </w:pPr>
                  <w:r>
                    <w:rPr>
                      <w:sz w:val="21"/>
                      <w:szCs w:val="21"/>
                    </w:rPr>
                    <w:t>0.446</w:t>
                  </w:r>
                </w:p>
              </w:tc>
              <w:tc>
                <w:tcPr>
                  <w:tcW w:w="662" w:type="dxa"/>
                  <w:noWrap/>
                  <w:vAlign w:val="center"/>
                </w:tcPr>
                <w:p>
                  <w:pPr>
                    <w:widowControl/>
                    <w:adjustRightInd w:val="0"/>
                    <w:snapToGrid w:val="0"/>
                    <w:jc w:val="center"/>
                    <w:rPr>
                      <w:color w:val="000000"/>
                      <w:sz w:val="21"/>
                      <w:szCs w:val="21"/>
                    </w:rPr>
                  </w:pPr>
                  <w:r>
                    <w:rPr>
                      <w:sz w:val="21"/>
                      <w:szCs w:val="21"/>
                    </w:rPr>
                    <w:t>≤0.1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0" w:hRule="atLeast"/>
              </w:trPr>
              <w:tc>
                <w:tcPr>
                  <w:tcW w:w="1580" w:type="dxa"/>
                  <w:noWrap/>
                  <w:vAlign w:val="center"/>
                </w:tcPr>
                <w:p>
                  <w:pPr>
                    <w:widowControl/>
                    <w:adjustRightInd w:val="0"/>
                    <w:snapToGrid w:val="0"/>
                    <w:jc w:val="center"/>
                    <w:rPr>
                      <w:sz w:val="21"/>
                      <w:szCs w:val="21"/>
                    </w:rPr>
                  </w:pPr>
                  <w:r>
                    <w:rPr>
                      <w:rFonts w:hAnsi="宋体"/>
                      <w:sz w:val="21"/>
                      <w:szCs w:val="21"/>
                    </w:rPr>
                    <w:t>镉</w:t>
                  </w:r>
                </w:p>
              </w:tc>
              <w:tc>
                <w:tcPr>
                  <w:tcW w:w="984" w:type="dxa"/>
                  <w:noWrap/>
                  <w:vAlign w:val="center"/>
                </w:tcPr>
                <w:p>
                  <w:pPr>
                    <w:pStyle w:val="81"/>
                    <w:kinsoku w:val="0"/>
                    <w:overflowPunct w:val="0"/>
                    <w:jc w:val="center"/>
                    <w:rPr>
                      <w:rFonts w:hint="default" w:ascii="Times New Roman" w:hAnsi="Times New Roman"/>
                      <w:color w:val="000000"/>
                      <w:sz w:val="21"/>
                      <w:szCs w:val="21"/>
                    </w:rPr>
                  </w:pPr>
                  <w:r>
                    <w:rPr>
                      <w:rFonts w:ascii="Times New Roman" w:hAnsi="Times New Roman"/>
                      <w:color w:val="000000"/>
                      <w:sz w:val="21"/>
                      <w:szCs w:val="21"/>
                    </w:rPr>
                    <w:t>0.001</w:t>
                  </w:r>
                </w:p>
              </w:tc>
              <w:tc>
                <w:tcPr>
                  <w:tcW w:w="854" w:type="dxa"/>
                  <w:noWrap/>
                  <w:vAlign w:val="center"/>
                </w:tcPr>
                <w:p>
                  <w:pPr>
                    <w:pStyle w:val="81"/>
                    <w:kinsoku w:val="0"/>
                    <w:overflowPunct w:val="0"/>
                    <w:jc w:val="center"/>
                    <w:rPr>
                      <w:rFonts w:hint="default" w:ascii="Times New Roman" w:hAnsi="Times New Roman"/>
                      <w:color w:val="000000"/>
                      <w:sz w:val="21"/>
                      <w:szCs w:val="21"/>
                    </w:rPr>
                  </w:pPr>
                  <w:r>
                    <w:rPr>
                      <w:rFonts w:ascii="Times New Roman" w:hAnsi="Times New Roman"/>
                      <w:color w:val="000000"/>
                      <w:sz w:val="21"/>
                      <w:szCs w:val="21"/>
                    </w:rPr>
                    <w:t>0.01</w:t>
                  </w:r>
                </w:p>
              </w:tc>
              <w:tc>
                <w:tcPr>
                  <w:tcW w:w="855" w:type="dxa"/>
                  <w:noWrap/>
                  <w:vAlign w:val="center"/>
                </w:tcPr>
                <w:p>
                  <w:pPr>
                    <w:jc w:val="center"/>
                    <w:rPr>
                      <w:sz w:val="21"/>
                      <w:szCs w:val="21"/>
                    </w:rPr>
                  </w:pPr>
                  <w:r>
                    <w:rPr>
                      <w:sz w:val="21"/>
                      <w:szCs w:val="21"/>
                    </w:rPr>
                    <w:t>0.00024</w:t>
                  </w:r>
                </w:p>
              </w:tc>
              <w:tc>
                <w:tcPr>
                  <w:tcW w:w="855" w:type="dxa"/>
                  <w:noWrap/>
                  <w:vAlign w:val="center"/>
                </w:tcPr>
                <w:p>
                  <w:pPr>
                    <w:jc w:val="center"/>
                    <w:rPr>
                      <w:sz w:val="21"/>
                      <w:szCs w:val="21"/>
                    </w:rPr>
                  </w:pPr>
                  <w:r>
                    <w:rPr>
                      <w:sz w:val="21"/>
                      <w:szCs w:val="21"/>
                    </w:rPr>
                    <w:t>0.048</w:t>
                  </w:r>
                </w:p>
              </w:tc>
              <w:tc>
                <w:tcPr>
                  <w:tcW w:w="855" w:type="dxa"/>
                  <w:noWrap/>
                  <w:vAlign w:val="center"/>
                </w:tcPr>
                <w:p>
                  <w:pPr>
                    <w:jc w:val="center"/>
                    <w:rPr>
                      <w:sz w:val="21"/>
                      <w:szCs w:val="21"/>
                    </w:rPr>
                  </w:pPr>
                  <w:r>
                    <w:rPr>
                      <w:sz w:val="21"/>
                      <w:szCs w:val="21"/>
                    </w:rPr>
                    <w:t>0.0001</w:t>
                  </w:r>
                </w:p>
              </w:tc>
              <w:tc>
                <w:tcPr>
                  <w:tcW w:w="855" w:type="dxa"/>
                  <w:noWrap/>
                  <w:vAlign w:val="center"/>
                </w:tcPr>
                <w:p>
                  <w:pPr>
                    <w:jc w:val="center"/>
                    <w:rPr>
                      <w:sz w:val="21"/>
                      <w:szCs w:val="21"/>
                    </w:rPr>
                  </w:pPr>
                  <w:r>
                    <w:rPr>
                      <w:sz w:val="21"/>
                      <w:szCs w:val="21"/>
                    </w:rPr>
                    <w:t>0.02</w:t>
                  </w:r>
                </w:p>
              </w:tc>
              <w:tc>
                <w:tcPr>
                  <w:tcW w:w="855" w:type="dxa"/>
                  <w:noWrap/>
                  <w:vAlign w:val="center"/>
                </w:tcPr>
                <w:p>
                  <w:pPr>
                    <w:jc w:val="center"/>
                    <w:rPr>
                      <w:color w:val="000000"/>
                      <w:sz w:val="21"/>
                      <w:szCs w:val="21"/>
                    </w:rPr>
                  </w:pPr>
                  <w:r>
                    <w:rPr>
                      <w:sz w:val="21"/>
                      <w:szCs w:val="21"/>
                    </w:rPr>
                    <w:t>0.00007</w:t>
                  </w:r>
                </w:p>
              </w:tc>
              <w:tc>
                <w:tcPr>
                  <w:tcW w:w="855" w:type="dxa"/>
                  <w:noWrap/>
                  <w:vAlign w:val="center"/>
                </w:tcPr>
                <w:p>
                  <w:pPr>
                    <w:jc w:val="center"/>
                    <w:rPr>
                      <w:sz w:val="21"/>
                      <w:szCs w:val="21"/>
                    </w:rPr>
                  </w:pPr>
                  <w:r>
                    <w:rPr>
                      <w:sz w:val="21"/>
                      <w:szCs w:val="21"/>
                    </w:rPr>
                    <w:t>0.014</w:t>
                  </w:r>
                </w:p>
              </w:tc>
              <w:tc>
                <w:tcPr>
                  <w:tcW w:w="662" w:type="dxa"/>
                  <w:noWrap/>
                  <w:vAlign w:val="center"/>
                </w:tcPr>
                <w:p>
                  <w:pPr>
                    <w:widowControl/>
                    <w:adjustRightInd w:val="0"/>
                    <w:snapToGrid w:val="0"/>
                    <w:jc w:val="center"/>
                    <w:rPr>
                      <w:color w:val="000000"/>
                      <w:sz w:val="21"/>
                      <w:szCs w:val="21"/>
                    </w:rPr>
                  </w:pPr>
                  <w:r>
                    <w:rPr>
                      <w:sz w:val="21"/>
                      <w:szCs w:val="21"/>
                    </w:rPr>
                    <w:t>≤0.005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0" w:hRule="atLeast"/>
              </w:trPr>
              <w:tc>
                <w:tcPr>
                  <w:tcW w:w="1580" w:type="dxa"/>
                  <w:noWrap/>
                  <w:vAlign w:val="center"/>
                </w:tcPr>
                <w:p>
                  <w:pPr>
                    <w:widowControl/>
                    <w:adjustRightInd w:val="0"/>
                    <w:snapToGrid w:val="0"/>
                    <w:jc w:val="center"/>
                    <w:rPr>
                      <w:sz w:val="21"/>
                      <w:szCs w:val="21"/>
                    </w:rPr>
                  </w:pPr>
                  <w:r>
                    <w:rPr>
                      <w:rFonts w:hAnsi="宋体"/>
                      <w:sz w:val="21"/>
                      <w:szCs w:val="21"/>
                    </w:rPr>
                    <w:t>铅</w:t>
                  </w:r>
                </w:p>
              </w:tc>
              <w:tc>
                <w:tcPr>
                  <w:tcW w:w="984" w:type="dxa"/>
                  <w:noWrap/>
                  <w:vAlign w:val="center"/>
                </w:tcPr>
                <w:p>
                  <w:pPr>
                    <w:pStyle w:val="81"/>
                    <w:kinsoku w:val="0"/>
                    <w:overflowPunct w:val="0"/>
                    <w:jc w:val="center"/>
                    <w:rPr>
                      <w:rFonts w:hint="default" w:ascii="Times New Roman" w:hAnsi="Times New Roman"/>
                      <w:color w:val="000000"/>
                      <w:sz w:val="21"/>
                      <w:szCs w:val="21"/>
                    </w:rPr>
                  </w:pPr>
                  <w:r>
                    <w:rPr>
                      <w:rFonts w:ascii="Times New Roman" w:hAnsi="Times New Roman"/>
                      <w:color w:val="000000"/>
                      <w:sz w:val="21"/>
                      <w:szCs w:val="21"/>
                    </w:rPr>
                    <w:t>0.001</w:t>
                  </w:r>
                </w:p>
              </w:tc>
              <w:tc>
                <w:tcPr>
                  <w:tcW w:w="854" w:type="dxa"/>
                  <w:noWrap/>
                  <w:vAlign w:val="center"/>
                </w:tcPr>
                <w:p>
                  <w:pPr>
                    <w:pStyle w:val="81"/>
                    <w:kinsoku w:val="0"/>
                    <w:overflowPunct w:val="0"/>
                    <w:jc w:val="center"/>
                    <w:rPr>
                      <w:rFonts w:hint="default" w:ascii="Times New Roman" w:hAnsi="Times New Roman"/>
                      <w:color w:val="000000"/>
                      <w:sz w:val="21"/>
                      <w:szCs w:val="21"/>
                    </w:rPr>
                  </w:pPr>
                  <w:r>
                    <w:rPr>
                      <w:rFonts w:ascii="Times New Roman" w:hAnsi="Times New Roman"/>
                      <w:color w:val="000000"/>
                      <w:sz w:val="21"/>
                      <w:szCs w:val="21"/>
                    </w:rPr>
                    <w:t>0.1</w:t>
                  </w:r>
                </w:p>
              </w:tc>
              <w:tc>
                <w:tcPr>
                  <w:tcW w:w="855" w:type="dxa"/>
                  <w:noWrap/>
                  <w:vAlign w:val="center"/>
                </w:tcPr>
                <w:p>
                  <w:pPr>
                    <w:jc w:val="center"/>
                    <w:rPr>
                      <w:sz w:val="21"/>
                      <w:szCs w:val="21"/>
                    </w:rPr>
                  </w:pPr>
                  <w:r>
                    <w:rPr>
                      <w:sz w:val="21"/>
                      <w:szCs w:val="21"/>
                    </w:rPr>
                    <w:t>ND</w:t>
                  </w:r>
                </w:p>
              </w:tc>
              <w:tc>
                <w:tcPr>
                  <w:tcW w:w="855" w:type="dxa"/>
                  <w:noWrap/>
                  <w:vAlign w:val="center"/>
                </w:tcPr>
                <w:p>
                  <w:pPr>
                    <w:jc w:val="center"/>
                    <w:rPr>
                      <w:sz w:val="21"/>
                      <w:szCs w:val="21"/>
                    </w:rPr>
                  </w:pPr>
                  <w:r>
                    <w:rPr>
                      <w:sz w:val="21"/>
                      <w:szCs w:val="21"/>
                    </w:rPr>
                    <w:t>0.0035</w:t>
                  </w:r>
                </w:p>
              </w:tc>
              <w:tc>
                <w:tcPr>
                  <w:tcW w:w="855" w:type="dxa"/>
                  <w:noWrap/>
                  <w:vAlign w:val="center"/>
                </w:tcPr>
                <w:p>
                  <w:pPr>
                    <w:jc w:val="center"/>
                    <w:rPr>
                      <w:sz w:val="21"/>
                      <w:szCs w:val="21"/>
                    </w:rPr>
                  </w:pPr>
                  <w:r>
                    <w:rPr>
                      <w:sz w:val="21"/>
                      <w:szCs w:val="21"/>
                    </w:rPr>
                    <w:t>0.00018</w:t>
                  </w:r>
                </w:p>
              </w:tc>
              <w:tc>
                <w:tcPr>
                  <w:tcW w:w="855" w:type="dxa"/>
                  <w:noWrap/>
                  <w:vAlign w:val="center"/>
                </w:tcPr>
                <w:p>
                  <w:pPr>
                    <w:jc w:val="center"/>
                    <w:rPr>
                      <w:sz w:val="21"/>
                      <w:szCs w:val="21"/>
                    </w:rPr>
                  </w:pPr>
                  <w:r>
                    <w:rPr>
                      <w:sz w:val="21"/>
                      <w:szCs w:val="21"/>
                    </w:rPr>
                    <w:t>0.018</w:t>
                  </w:r>
                </w:p>
              </w:tc>
              <w:tc>
                <w:tcPr>
                  <w:tcW w:w="855" w:type="dxa"/>
                  <w:noWrap/>
                  <w:vAlign w:val="center"/>
                </w:tcPr>
                <w:p>
                  <w:pPr>
                    <w:jc w:val="center"/>
                    <w:rPr>
                      <w:color w:val="000000"/>
                      <w:sz w:val="21"/>
                      <w:szCs w:val="21"/>
                    </w:rPr>
                  </w:pPr>
                  <w:r>
                    <w:rPr>
                      <w:sz w:val="21"/>
                      <w:szCs w:val="21"/>
                    </w:rPr>
                    <w:t>ND</w:t>
                  </w:r>
                </w:p>
              </w:tc>
              <w:tc>
                <w:tcPr>
                  <w:tcW w:w="855" w:type="dxa"/>
                  <w:noWrap/>
                  <w:vAlign w:val="center"/>
                </w:tcPr>
                <w:p>
                  <w:pPr>
                    <w:jc w:val="center"/>
                    <w:rPr>
                      <w:sz w:val="21"/>
                      <w:szCs w:val="21"/>
                    </w:rPr>
                  </w:pPr>
                  <w:r>
                    <w:rPr>
                      <w:sz w:val="21"/>
                      <w:szCs w:val="21"/>
                    </w:rPr>
                    <w:t>0.0035</w:t>
                  </w:r>
                </w:p>
              </w:tc>
              <w:tc>
                <w:tcPr>
                  <w:tcW w:w="662" w:type="dxa"/>
                  <w:noWrap/>
                  <w:vAlign w:val="center"/>
                </w:tcPr>
                <w:p>
                  <w:pPr>
                    <w:widowControl/>
                    <w:adjustRightInd w:val="0"/>
                    <w:snapToGrid w:val="0"/>
                    <w:jc w:val="center"/>
                    <w:rPr>
                      <w:color w:val="000000"/>
                      <w:sz w:val="21"/>
                      <w:szCs w:val="21"/>
                    </w:rPr>
                  </w:pPr>
                  <w:r>
                    <w:rPr>
                      <w:sz w:val="21"/>
                      <w:szCs w:val="21"/>
                    </w:rPr>
                    <w:t>≤0.01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0" w:hRule="atLeast"/>
              </w:trPr>
              <w:tc>
                <w:tcPr>
                  <w:tcW w:w="1580" w:type="dxa"/>
                  <w:noWrap/>
                  <w:vAlign w:val="center"/>
                </w:tcPr>
                <w:p>
                  <w:pPr>
                    <w:widowControl/>
                    <w:adjustRightInd w:val="0"/>
                    <w:snapToGrid w:val="0"/>
                    <w:jc w:val="center"/>
                    <w:rPr>
                      <w:rFonts w:hAnsi="宋体"/>
                      <w:sz w:val="21"/>
                      <w:szCs w:val="21"/>
                    </w:rPr>
                  </w:pPr>
                  <w:r>
                    <w:rPr>
                      <w:rFonts w:hint="eastAsia" w:hAnsi="宋体"/>
                      <w:sz w:val="21"/>
                      <w:szCs w:val="21"/>
                    </w:rPr>
                    <w:t>汞</w:t>
                  </w:r>
                </w:p>
              </w:tc>
              <w:tc>
                <w:tcPr>
                  <w:tcW w:w="984" w:type="dxa"/>
                  <w:noWrap/>
                  <w:vAlign w:val="center"/>
                </w:tcPr>
                <w:p>
                  <w:pPr>
                    <w:pStyle w:val="81"/>
                    <w:kinsoku w:val="0"/>
                    <w:overflowPunct w:val="0"/>
                    <w:jc w:val="center"/>
                    <w:rPr>
                      <w:rFonts w:hint="default" w:ascii="Times New Roman" w:hAnsi="Times New Roman"/>
                      <w:color w:val="000000"/>
                      <w:sz w:val="21"/>
                      <w:szCs w:val="21"/>
                    </w:rPr>
                  </w:pPr>
                  <w:r>
                    <w:rPr>
                      <w:rFonts w:ascii="Times New Roman" w:hAnsi="Times New Roman"/>
                      <w:color w:val="000000"/>
                      <w:sz w:val="21"/>
                      <w:szCs w:val="21"/>
                    </w:rPr>
                    <w:t>0.00004</w:t>
                  </w:r>
                </w:p>
              </w:tc>
              <w:tc>
                <w:tcPr>
                  <w:tcW w:w="854" w:type="dxa"/>
                  <w:noWrap/>
                  <w:vAlign w:val="center"/>
                </w:tcPr>
                <w:p>
                  <w:pPr>
                    <w:pStyle w:val="81"/>
                    <w:kinsoku w:val="0"/>
                    <w:overflowPunct w:val="0"/>
                    <w:jc w:val="center"/>
                    <w:rPr>
                      <w:rFonts w:hint="default" w:ascii="Times New Roman" w:hAnsi="Times New Roman"/>
                      <w:color w:val="000000"/>
                      <w:sz w:val="21"/>
                      <w:szCs w:val="21"/>
                    </w:rPr>
                  </w:pPr>
                  <w:r>
                    <w:rPr>
                      <w:rFonts w:ascii="Times New Roman" w:hAnsi="Times New Roman"/>
                      <w:color w:val="000000"/>
                      <w:sz w:val="21"/>
                      <w:szCs w:val="21"/>
                    </w:rPr>
                    <w:t>0.04</w:t>
                  </w:r>
                </w:p>
              </w:tc>
              <w:tc>
                <w:tcPr>
                  <w:tcW w:w="855" w:type="dxa"/>
                  <w:noWrap/>
                  <w:vAlign w:val="center"/>
                </w:tcPr>
                <w:p>
                  <w:pPr>
                    <w:jc w:val="center"/>
                    <w:rPr>
                      <w:sz w:val="21"/>
                      <w:szCs w:val="21"/>
                    </w:rPr>
                  </w:pPr>
                  <w:r>
                    <w:rPr>
                      <w:sz w:val="21"/>
                      <w:szCs w:val="21"/>
                    </w:rPr>
                    <w:t>ND</w:t>
                  </w:r>
                </w:p>
              </w:tc>
              <w:tc>
                <w:tcPr>
                  <w:tcW w:w="855" w:type="dxa"/>
                  <w:noWrap/>
                  <w:vAlign w:val="center"/>
                </w:tcPr>
                <w:p>
                  <w:pPr>
                    <w:jc w:val="center"/>
                    <w:rPr>
                      <w:sz w:val="21"/>
                      <w:szCs w:val="21"/>
                    </w:rPr>
                  </w:pPr>
                  <w:r>
                    <w:rPr>
                      <w:sz w:val="21"/>
                      <w:szCs w:val="21"/>
                    </w:rPr>
                    <w:t>0.05</w:t>
                  </w:r>
                </w:p>
              </w:tc>
              <w:tc>
                <w:tcPr>
                  <w:tcW w:w="855" w:type="dxa"/>
                  <w:noWrap/>
                  <w:vAlign w:val="center"/>
                </w:tcPr>
                <w:p>
                  <w:pPr>
                    <w:jc w:val="center"/>
                    <w:rPr>
                      <w:sz w:val="21"/>
                      <w:szCs w:val="21"/>
                    </w:rPr>
                  </w:pPr>
                  <w:r>
                    <w:rPr>
                      <w:sz w:val="21"/>
                      <w:szCs w:val="21"/>
                    </w:rPr>
                    <w:t>ND</w:t>
                  </w:r>
                </w:p>
              </w:tc>
              <w:tc>
                <w:tcPr>
                  <w:tcW w:w="855" w:type="dxa"/>
                  <w:noWrap/>
                  <w:vAlign w:val="center"/>
                </w:tcPr>
                <w:p>
                  <w:pPr>
                    <w:jc w:val="center"/>
                    <w:rPr>
                      <w:sz w:val="21"/>
                      <w:szCs w:val="21"/>
                    </w:rPr>
                  </w:pPr>
                  <w:r>
                    <w:rPr>
                      <w:sz w:val="21"/>
                      <w:szCs w:val="21"/>
                    </w:rPr>
                    <w:t>0.05</w:t>
                  </w:r>
                </w:p>
              </w:tc>
              <w:tc>
                <w:tcPr>
                  <w:tcW w:w="855" w:type="dxa"/>
                  <w:noWrap/>
                  <w:vAlign w:val="center"/>
                </w:tcPr>
                <w:p>
                  <w:pPr>
                    <w:jc w:val="center"/>
                    <w:rPr>
                      <w:sz w:val="21"/>
                      <w:szCs w:val="21"/>
                    </w:rPr>
                  </w:pPr>
                  <w:r>
                    <w:rPr>
                      <w:sz w:val="21"/>
                      <w:szCs w:val="21"/>
                    </w:rPr>
                    <w:t>ND</w:t>
                  </w:r>
                </w:p>
              </w:tc>
              <w:tc>
                <w:tcPr>
                  <w:tcW w:w="855" w:type="dxa"/>
                  <w:noWrap/>
                  <w:vAlign w:val="center"/>
                </w:tcPr>
                <w:p>
                  <w:pPr>
                    <w:jc w:val="center"/>
                    <w:rPr>
                      <w:sz w:val="21"/>
                      <w:szCs w:val="21"/>
                    </w:rPr>
                  </w:pPr>
                  <w:r>
                    <w:rPr>
                      <w:sz w:val="21"/>
                      <w:szCs w:val="21"/>
                    </w:rPr>
                    <w:t>0.05</w:t>
                  </w:r>
                </w:p>
              </w:tc>
              <w:tc>
                <w:tcPr>
                  <w:tcW w:w="662" w:type="dxa"/>
                  <w:noWrap/>
                  <w:vAlign w:val="center"/>
                </w:tcPr>
                <w:p>
                  <w:pPr>
                    <w:jc w:val="center"/>
                    <w:rPr>
                      <w:sz w:val="21"/>
                      <w:szCs w:val="21"/>
                    </w:rPr>
                  </w:pPr>
                  <w:r>
                    <w:rPr>
                      <w:sz w:val="21"/>
                      <w:szCs w:val="21"/>
                    </w:rPr>
                    <w:t>≤0.001</w:t>
                  </w:r>
                </w:p>
              </w:tc>
            </w:tr>
          </w:tbl>
          <w:p>
            <w:pPr>
              <w:spacing w:line="360" w:lineRule="auto"/>
              <w:ind w:firstLine="420" w:firstLineChars="200"/>
              <w:rPr>
                <w:sz w:val="24"/>
              </w:rPr>
            </w:pPr>
            <w:r>
              <w:rPr>
                <w:rFonts w:hint="eastAsia"/>
                <w:color w:val="000000"/>
              </w:rPr>
              <w:t>由上表的监测结果可知，项目及评价区域内地下水各监测点的各监测因子均能达到《地下水质量标准》（GB/T14848-2017）Ⅲ类水质标准。</w:t>
            </w:r>
          </w:p>
          <w:p>
            <w:pPr>
              <w:spacing w:line="360" w:lineRule="auto"/>
              <w:ind w:firstLine="482" w:firstLineChars="200"/>
              <w:rPr>
                <w:b/>
                <w:sz w:val="24"/>
              </w:rPr>
            </w:pPr>
            <w:r>
              <w:rPr>
                <w:rFonts w:hint="eastAsia"/>
                <w:b/>
                <w:bCs/>
                <w:sz w:val="24"/>
                <w:lang w:val="en-US" w:eastAsia="zh-CN"/>
              </w:rPr>
              <w:t>4.</w:t>
            </w:r>
            <w:r>
              <w:rPr>
                <w:rFonts w:hint="eastAsia"/>
                <w:b/>
                <w:sz w:val="24"/>
              </w:rPr>
              <w:t>土壤</w:t>
            </w:r>
            <w:r>
              <w:rPr>
                <w:b/>
                <w:sz w:val="24"/>
              </w:rPr>
              <w:t>环境质量现状</w:t>
            </w:r>
          </w:p>
          <w:p>
            <w:pPr>
              <w:spacing w:line="360" w:lineRule="auto"/>
              <w:ind w:firstLine="480" w:firstLineChars="200"/>
              <w:rPr>
                <w:rFonts w:hint="default"/>
                <w:b w:val="0"/>
                <w:bCs w:val="0"/>
                <w:sz w:val="24"/>
                <w:lang w:val="en-US" w:eastAsia="zh-CN"/>
              </w:rPr>
            </w:pPr>
            <w:r>
              <w:rPr>
                <w:rFonts w:hint="default"/>
                <w:b w:val="0"/>
                <w:bCs w:val="0"/>
                <w:sz w:val="24"/>
                <w:lang w:val="en-US" w:eastAsia="zh-CN"/>
              </w:rPr>
              <w:t> 本项目用地50m范围内已全部硬底化，不具备采样监测条件，本项目未对土壤进行现状监测。</w:t>
            </w:r>
          </w:p>
          <w:p>
            <w:pPr>
              <w:spacing w:line="360" w:lineRule="auto"/>
              <w:ind w:firstLine="482" w:firstLineChars="200"/>
              <w:rPr>
                <w:b/>
                <w:bCs/>
                <w:sz w:val="24"/>
              </w:rPr>
            </w:pPr>
            <w:r>
              <w:rPr>
                <w:rFonts w:hint="eastAsia"/>
                <w:b/>
                <w:bCs/>
                <w:sz w:val="24"/>
                <w:lang w:val="en-US" w:eastAsia="zh-CN"/>
              </w:rPr>
              <w:t>5</w:t>
            </w:r>
            <w:r>
              <w:rPr>
                <w:b/>
                <w:bCs/>
                <w:sz w:val="24"/>
              </w:rPr>
              <w:t>.声环境质量现状</w:t>
            </w:r>
          </w:p>
          <w:p>
            <w:pPr>
              <w:tabs>
                <w:tab w:val="left" w:pos="2520"/>
              </w:tabs>
              <w:spacing w:line="360" w:lineRule="auto"/>
              <w:ind w:firstLine="480" w:firstLineChars="200"/>
              <w:rPr>
                <w:sz w:val="24"/>
              </w:rPr>
            </w:pPr>
            <w:r>
              <w:rPr>
                <w:sz w:val="24"/>
              </w:rPr>
              <w:t>根据湖南精科检测有限公司20</w:t>
            </w:r>
            <w:r>
              <w:rPr>
                <w:rFonts w:hint="eastAsia"/>
                <w:sz w:val="24"/>
              </w:rPr>
              <w:t>20</w:t>
            </w:r>
            <w:r>
              <w:rPr>
                <w:sz w:val="24"/>
              </w:rPr>
              <w:t>年</w:t>
            </w:r>
            <w:r>
              <w:rPr>
                <w:rFonts w:hint="eastAsia"/>
                <w:sz w:val="24"/>
              </w:rPr>
              <w:t>12</w:t>
            </w:r>
            <w:r>
              <w:rPr>
                <w:sz w:val="24"/>
              </w:rPr>
              <w:t>月</w:t>
            </w:r>
            <w:r>
              <w:rPr>
                <w:rFonts w:hint="eastAsia"/>
                <w:sz w:val="24"/>
              </w:rPr>
              <w:t>2</w:t>
            </w:r>
            <w:r>
              <w:rPr>
                <w:sz w:val="24"/>
              </w:rPr>
              <w:t>日-</w:t>
            </w:r>
            <w:r>
              <w:rPr>
                <w:rFonts w:hint="eastAsia"/>
                <w:sz w:val="24"/>
              </w:rPr>
              <w:t>3</w:t>
            </w:r>
            <w:r>
              <w:rPr>
                <w:sz w:val="24"/>
              </w:rPr>
              <w:t>日对项目</w:t>
            </w:r>
            <w:r>
              <w:rPr>
                <w:rFonts w:hint="eastAsia"/>
                <w:sz w:val="24"/>
              </w:rPr>
              <w:t>各转运点</w:t>
            </w:r>
            <w:r>
              <w:rPr>
                <w:sz w:val="24"/>
              </w:rPr>
              <w:t>所在地环境噪声监测结果，昼间噪声为</w:t>
            </w:r>
            <w:r>
              <w:rPr>
                <w:rFonts w:hint="eastAsia"/>
                <w:sz w:val="24"/>
              </w:rPr>
              <w:t>53.4</w:t>
            </w:r>
            <w:r>
              <w:rPr>
                <w:sz w:val="24"/>
              </w:rPr>
              <w:t>~</w:t>
            </w:r>
            <w:r>
              <w:rPr>
                <w:rFonts w:hint="eastAsia"/>
                <w:sz w:val="24"/>
              </w:rPr>
              <w:t>57.4</w:t>
            </w:r>
            <w:r>
              <w:rPr>
                <w:sz w:val="24"/>
              </w:rPr>
              <w:t>dB(A)、夜间噪声为</w:t>
            </w:r>
            <w:r>
              <w:rPr>
                <w:rFonts w:hint="eastAsia"/>
                <w:sz w:val="24"/>
              </w:rPr>
              <w:t>44.1~47</w:t>
            </w:r>
            <w:r>
              <w:rPr>
                <w:sz w:val="24"/>
              </w:rPr>
              <w:t>dB(A)，均符合《声环境质量标准》（GB3096-2008）中</w:t>
            </w:r>
            <w:r>
              <w:rPr>
                <w:rFonts w:hint="eastAsia"/>
                <w:sz w:val="24"/>
              </w:rPr>
              <w:t>3</w:t>
            </w:r>
            <w:r>
              <w:rPr>
                <w:sz w:val="24"/>
              </w:rPr>
              <w:t>类标准。</w:t>
            </w:r>
          </w:p>
          <w:p>
            <w:pPr>
              <w:spacing w:line="360" w:lineRule="auto"/>
              <w:jc w:val="center"/>
              <w:rPr>
                <w:szCs w:val="21"/>
              </w:rPr>
            </w:pPr>
            <w:r>
              <w:rPr>
                <w:b/>
                <w:bCs/>
                <w:szCs w:val="21"/>
              </w:rPr>
              <w:t>表3-</w:t>
            </w:r>
            <w:r>
              <w:rPr>
                <w:rFonts w:hint="eastAsia"/>
                <w:b/>
                <w:bCs/>
                <w:szCs w:val="21"/>
                <w:lang w:val="en-US" w:eastAsia="zh-CN"/>
              </w:rPr>
              <w:t>9</w:t>
            </w:r>
            <w:r>
              <w:rPr>
                <w:b/>
                <w:bCs/>
                <w:szCs w:val="21"/>
              </w:rPr>
              <w:t xml:space="preserve">   环境噪声质量现状表    单位：dB(A)</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0"/>
              <w:gridCol w:w="2706"/>
              <w:gridCol w:w="1082"/>
              <w:gridCol w:w="949"/>
              <w:gridCol w:w="901"/>
              <w:gridCol w:w="3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44" w:type="pct"/>
                  <w:vMerge w:val="restart"/>
                  <w:noWrap/>
                  <w:vAlign w:val="center"/>
                </w:tcPr>
                <w:p>
                  <w:pPr>
                    <w:jc w:val="center"/>
                    <w:rPr>
                      <w:szCs w:val="21"/>
                    </w:rPr>
                  </w:pPr>
                  <w:r>
                    <w:rPr>
                      <w:szCs w:val="21"/>
                    </w:rPr>
                    <w:t>编号</w:t>
                  </w:r>
                </w:p>
              </w:tc>
              <w:tc>
                <w:tcPr>
                  <w:tcW w:w="1468" w:type="pct"/>
                  <w:vMerge w:val="restart"/>
                  <w:noWrap/>
                  <w:vAlign w:val="center"/>
                </w:tcPr>
                <w:p>
                  <w:pPr>
                    <w:jc w:val="center"/>
                    <w:rPr>
                      <w:szCs w:val="21"/>
                    </w:rPr>
                  </w:pPr>
                  <w:r>
                    <w:rPr>
                      <w:szCs w:val="21"/>
                    </w:rPr>
                    <w:t>监测地点</w:t>
                  </w:r>
                </w:p>
              </w:tc>
              <w:tc>
                <w:tcPr>
                  <w:tcW w:w="587" w:type="pct"/>
                  <w:vMerge w:val="restart"/>
                  <w:noWrap/>
                  <w:vAlign w:val="center"/>
                </w:tcPr>
                <w:p>
                  <w:pPr>
                    <w:jc w:val="center"/>
                    <w:rPr>
                      <w:szCs w:val="21"/>
                    </w:rPr>
                  </w:pPr>
                  <w:r>
                    <w:rPr>
                      <w:szCs w:val="21"/>
                    </w:rPr>
                    <w:t>监测日期</w:t>
                  </w:r>
                </w:p>
              </w:tc>
              <w:tc>
                <w:tcPr>
                  <w:tcW w:w="1004" w:type="pct"/>
                  <w:gridSpan w:val="2"/>
                  <w:noWrap/>
                  <w:vAlign w:val="center"/>
                </w:tcPr>
                <w:p>
                  <w:pPr>
                    <w:jc w:val="center"/>
                    <w:rPr>
                      <w:szCs w:val="21"/>
                    </w:rPr>
                  </w:pPr>
                  <w:r>
                    <w:rPr>
                      <w:szCs w:val="21"/>
                    </w:rPr>
                    <w:t>数据分析与统计</w:t>
                  </w:r>
                </w:p>
              </w:tc>
              <w:tc>
                <w:tcPr>
                  <w:tcW w:w="1694" w:type="pct"/>
                  <w:vMerge w:val="restart"/>
                  <w:noWrap/>
                  <w:vAlign w:val="center"/>
                </w:tcPr>
                <w:p>
                  <w:pPr>
                    <w:jc w:val="center"/>
                    <w:rPr>
                      <w:szCs w:val="21"/>
                    </w:rPr>
                  </w:pPr>
                  <w:r>
                    <w:rPr>
                      <w:szCs w:val="21"/>
                    </w:rPr>
                    <w:t>评价标准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44" w:type="pct"/>
                  <w:vMerge w:val="continue"/>
                  <w:noWrap/>
                  <w:vAlign w:val="center"/>
                </w:tcPr>
                <w:p>
                  <w:pPr>
                    <w:jc w:val="center"/>
                    <w:rPr>
                      <w:szCs w:val="21"/>
                    </w:rPr>
                  </w:pPr>
                </w:p>
              </w:tc>
              <w:tc>
                <w:tcPr>
                  <w:tcW w:w="1468" w:type="pct"/>
                  <w:vMerge w:val="continue"/>
                  <w:noWrap/>
                  <w:vAlign w:val="center"/>
                </w:tcPr>
                <w:p>
                  <w:pPr>
                    <w:jc w:val="center"/>
                    <w:rPr>
                      <w:szCs w:val="21"/>
                    </w:rPr>
                  </w:pPr>
                </w:p>
              </w:tc>
              <w:tc>
                <w:tcPr>
                  <w:tcW w:w="587" w:type="pct"/>
                  <w:vMerge w:val="continue"/>
                  <w:noWrap/>
                  <w:vAlign w:val="center"/>
                </w:tcPr>
                <w:p>
                  <w:pPr>
                    <w:jc w:val="center"/>
                    <w:rPr>
                      <w:szCs w:val="21"/>
                    </w:rPr>
                  </w:pPr>
                </w:p>
              </w:tc>
              <w:tc>
                <w:tcPr>
                  <w:tcW w:w="515" w:type="pct"/>
                  <w:noWrap/>
                  <w:vAlign w:val="center"/>
                </w:tcPr>
                <w:p>
                  <w:pPr>
                    <w:jc w:val="center"/>
                    <w:rPr>
                      <w:szCs w:val="21"/>
                    </w:rPr>
                  </w:pPr>
                  <w:r>
                    <w:rPr>
                      <w:szCs w:val="21"/>
                    </w:rPr>
                    <w:t>昼间</w:t>
                  </w:r>
                </w:p>
              </w:tc>
              <w:tc>
                <w:tcPr>
                  <w:tcW w:w="489" w:type="pct"/>
                  <w:noWrap/>
                  <w:vAlign w:val="center"/>
                </w:tcPr>
                <w:p>
                  <w:pPr>
                    <w:jc w:val="center"/>
                    <w:rPr>
                      <w:szCs w:val="21"/>
                    </w:rPr>
                  </w:pPr>
                  <w:r>
                    <w:rPr>
                      <w:szCs w:val="21"/>
                    </w:rPr>
                    <w:t>夜间</w:t>
                  </w:r>
                </w:p>
              </w:tc>
              <w:tc>
                <w:tcPr>
                  <w:tcW w:w="1694" w:type="pct"/>
                  <w:vMerge w:val="continue"/>
                  <w:noWrap/>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44" w:type="pct"/>
                  <w:vMerge w:val="restart"/>
                  <w:noWrap/>
                  <w:vAlign w:val="center"/>
                </w:tcPr>
                <w:p>
                  <w:pPr>
                    <w:jc w:val="center"/>
                    <w:rPr>
                      <w:szCs w:val="21"/>
                    </w:rPr>
                  </w:pPr>
                  <w:r>
                    <w:rPr>
                      <w:szCs w:val="21"/>
                    </w:rPr>
                    <w:t>1</w:t>
                  </w:r>
                </w:p>
              </w:tc>
              <w:tc>
                <w:tcPr>
                  <w:tcW w:w="1468" w:type="pct"/>
                  <w:vMerge w:val="restart"/>
                  <w:noWrap/>
                  <w:vAlign w:val="center"/>
                </w:tcPr>
                <w:p>
                  <w:pPr>
                    <w:jc w:val="center"/>
                    <w:rPr>
                      <w:szCs w:val="21"/>
                    </w:rPr>
                  </w:pPr>
                  <w:r>
                    <w:rPr>
                      <w:rFonts w:hint="eastAsia"/>
                      <w:szCs w:val="21"/>
                    </w:rPr>
                    <w:t>湖南科舰能源发展有限公司转运点南侧</w:t>
                  </w:r>
                </w:p>
              </w:tc>
              <w:tc>
                <w:tcPr>
                  <w:tcW w:w="587" w:type="pct"/>
                  <w:noWrap/>
                  <w:vAlign w:val="center"/>
                </w:tcPr>
                <w:p>
                  <w:pPr>
                    <w:widowControl/>
                    <w:jc w:val="center"/>
                    <w:textAlignment w:val="center"/>
                    <w:rPr>
                      <w:szCs w:val="21"/>
                    </w:rPr>
                  </w:pPr>
                  <w:r>
                    <w:rPr>
                      <w:color w:val="000000"/>
                      <w:spacing w:val="-5"/>
                      <w:kern w:val="0"/>
                      <w:szCs w:val="21"/>
                    </w:rPr>
                    <w:t>2020.12.2</w:t>
                  </w:r>
                </w:p>
              </w:tc>
              <w:tc>
                <w:tcPr>
                  <w:tcW w:w="515" w:type="pct"/>
                  <w:noWrap/>
                  <w:vAlign w:val="center"/>
                </w:tcPr>
                <w:p>
                  <w:pPr>
                    <w:widowControl/>
                    <w:jc w:val="center"/>
                    <w:textAlignment w:val="center"/>
                    <w:rPr>
                      <w:szCs w:val="21"/>
                    </w:rPr>
                  </w:pPr>
                  <w:r>
                    <w:rPr>
                      <w:color w:val="000000"/>
                      <w:spacing w:val="-5"/>
                      <w:kern w:val="0"/>
                      <w:szCs w:val="21"/>
                    </w:rPr>
                    <w:t xml:space="preserve">55.1 </w:t>
                  </w:r>
                </w:p>
              </w:tc>
              <w:tc>
                <w:tcPr>
                  <w:tcW w:w="489" w:type="pct"/>
                  <w:noWrap/>
                  <w:vAlign w:val="center"/>
                </w:tcPr>
                <w:p>
                  <w:pPr>
                    <w:widowControl/>
                    <w:jc w:val="center"/>
                    <w:textAlignment w:val="center"/>
                    <w:rPr>
                      <w:szCs w:val="21"/>
                    </w:rPr>
                  </w:pPr>
                  <w:r>
                    <w:rPr>
                      <w:color w:val="000000"/>
                      <w:spacing w:val="-5"/>
                      <w:kern w:val="0"/>
                      <w:szCs w:val="21"/>
                    </w:rPr>
                    <w:t xml:space="preserve">45.0 </w:t>
                  </w:r>
                </w:p>
              </w:tc>
              <w:tc>
                <w:tcPr>
                  <w:tcW w:w="1694" w:type="pct"/>
                  <w:vMerge w:val="restart"/>
                  <w:noWrap/>
                  <w:vAlign w:val="center"/>
                </w:tcPr>
                <w:p>
                  <w:pPr>
                    <w:jc w:val="center"/>
                    <w:rPr>
                      <w:szCs w:val="21"/>
                    </w:rPr>
                  </w:pPr>
                  <w:r>
                    <w:rPr>
                      <w:szCs w:val="21"/>
                    </w:rPr>
                    <w:t>《声环境质量标准》（GB3096-2008）中</w:t>
                  </w:r>
                  <w:r>
                    <w:rPr>
                      <w:rFonts w:hint="eastAsia"/>
                      <w:szCs w:val="21"/>
                    </w:rPr>
                    <w:t>3</w:t>
                  </w:r>
                  <w:r>
                    <w:rPr>
                      <w:szCs w:val="21"/>
                    </w:rPr>
                    <w:t>类昼间：6</w:t>
                  </w:r>
                  <w:r>
                    <w:rPr>
                      <w:rFonts w:hint="eastAsia"/>
                      <w:szCs w:val="21"/>
                    </w:rPr>
                    <w:t>5</w:t>
                  </w:r>
                  <w:r>
                    <w:rPr>
                      <w:szCs w:val="21"/>
                    </w:rPr>
                    <w:t>dB(A)，夜间：50dB(A)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44" w:type="pct"/>
                  <w:vMerge w:val="continue"/>
                  <w:noWrap/>
                  <w:vAlign w:val="center"/>
                </w:tcPr>
                <w:p>
                  <w:pPr>
                    <w:jc w:val="center"/>
                    <w:rPr>
                      <w:szCs w:val="21"/>
                    </w:rPr>
                  </w:pPr>
                </w:p>
              </w:tc>
              <w:tc>
                <w:tcPr>
                  <w:tcW w:w="1468" w:type="pct"/>
                  <w:vMerge w:val="continue"/>
                  <w:noWrap/>
                  <w:vAlign w:val="center"/>
                </w:tcPr>
                <w:p>
                  <w:pPr>
                    <w:jc w:val="center"/>
                    <w:rPr>
                      <w:szCs w:val="21"/>
                    </w:rPr>
                  </w:pPr>
                </w:p>
              </w:tc>
              <w:tc>
                <w:tcPr>
                  <w:tcW w:w="587" w:type="pct"/>
                  <w:noWrap/>
                  <w:vAlign w:val="center"/>
                </w:tcPr>
                <w:p>
                  <w:pPr>
                    <w:widowControl/>
                    <w:jc w:val="center"/>
                    <w:textAlignment w:val="center"/>
                    <w:rPr>
                      <w:szCs w:val="21"/>
                    </w:rPr>
                  </w:pPr>
                  <w:r>
                    <w:rPr>
                      <w:color w:val="000000"/>
                      <w:spacing w:val="-5"/>
                      <w:kern w:val="0"/>
                      <w:szCs w:val="21"/>
                    </w:rPr>
                    <w:t>2020.12.3</w:t>
                  </w:r>
                </w:p>
              </w:tc>
              <w:tc>
                <w:tcPr>
                  <w:tcW w:w="515" w:type="pct"/>
                  <w:noWrap/>
                  <w:vAlign w:val="center"/>
                </w:tcPr>
                <w:p>
                  <w:pPr>
                    <w:widowControl/>
                    <w:jc w:val="center"/>
                    <w:textAlignment w:val="center"/>
                    <w:rPr>
                      <w:szCs w:val="21"/>
                    </w:rPr>
                  </w:pPr>
                  <w:r>
                    <w:rPr>
                      <w:color w:val="000000"/>
                      <w:spacing w:val="-5"/>
                      <w:kern w:val="0"/>
                      <w:szCs w:val="21"/>
                    </w:rPr>
                    <w:t xml:space="preserve">54.8 </w:t>
                  </w:r>
                </w:p>
              </w:tc>
              <w:tc>
                <w:tcPr>
                  <w:tcW w:w="489" w:type="pct"/>
                  <w:noWrap/>
                  <w:vAlign w:val="center"/>
                </w:tcPr>
                <w:p>
                  <w:pPr>
                    <w:widowControl/>
                    <w:jc w:val="center"/>
                    <w:textAlignment w:val="center"/>
                    <w:rPr>
                      <w:szCs w:val="21"/>
                    </w:rPr>
                  </w:pPr>
                  <w:r>
                    <w:rPr>
                      <w:color w:val="000000"/>
                      <w:spacing w:val="-5"/>
                      <w:kern w:val="0"/>
                      <w:szCs w:val="21"/>
                    </w:rPr>
                    <w:t xml:space="preserve">44.8 </w:t>
                  </w:r>
                </w:p>
              </w:tc>
              <w:tc>
                <w:tcPr>
                  <w:tcW w:w="1694" w:type="pct"/>
                  <w:vMerge w:val="continue"/>
                  <w:noWrap/>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44" w:type="pct"/>
                  <w:vMerge w:val="restart"/>
                  <w:noWrap/>
                  <w:vAlign w:val="center"/>
                </w:tcPr>
                <w:p>
                  <w:pPr>
                    <w:jc w:val="center"/>
                    <w:rPr>
                      <w:szCs w:val="21"/>
                    </w:rPr>
                  </w:pPr>
                  <w:r>
                    <w:rPr>
                      <w:szCs w:val="21"/>
                    </w:rPr>
                    <w:t>2</w:t>
                  </w:r>
                </w:p>
              </w:tc>
              <w:tc>
                <w:tcPr>
                  <w:tcW w:w="1468" w:type="pct"/>
                  <w:vMerge w:val="restart"/>
                  <w:noWrap/>
                  <w:vAlign w:val="center"/>
                </w:tcPr>
                <w:p>
                  <w:pPr>
                    <w:jc w:val="center"/>
                    <w:rPr>
                      <w:szCs w:val="21"/>
                    </w:rPr>
                  </w:pPr>
                  <w:r>
                    <w:rPr>
                      <w:rFonts w:hint="eastAsia"/>
                      <w:szCs w:val="21"/>
                    </w:rPr>
                    <w:t>汨罗锦胜科技有限公司转运点南侧</w:t>
                  </w:r>
                </w:p>
              </w:tc>
              <w:tc>
                <w:tcPr>
                  <w:tcW w:w="587" w:type="pct"/>
                  <w:noWrap/>
                  <w:vAlign w:val="center"/>
                </w:tcPr>
                <w:p>
                  <w:pPr>
                    <w:widowControl/>
                    <w:jc w:val="center"/>
                    <w:textAlignment w:val="center"/>
                    <w:rPr>
                      <w:szCs w:val="21"/>
                    </w:rPr>
                  </w:pPr>
                  <w:r>
                    <w:rPr>
                      <w:color w:val="000000"/>
                      <w:spacing w:val="-5"/>
                      <w:kern w:val="0"/>
                      <w:szCs w:val="21"/>
                    </w:rPr>
                    <w:t>2020.12.2</w:t>
                  </w:r>
                </w:p>
              </w:tc>
              <w:tc>
                <w:tcPr>
                  <w:tcW w:w="515" w:type="pct"/>
                  <w:noWrap/>
                  <w:vAlign w:val="center"/>
                </w:tcPr>
                <w:p>
                  <w:pPr>
                    <w:widowControl/>
                    <w:jc w:val="center"/>
                    <w:textAlignment w:val="center"/>
                    <w:rPr>
                      <w:szCs w:val="21"/>
                    </w:rPr>
                  </w:pPr>
                  <w:r>
                    <w:rPr>
                      <w:color w:val="000000"/>
                      <w:spacing w:val="-5"/>
                      <w:kern w:val="0"/>
                      <w:szCs w:val="21"/>
                    </w:rPr>
                    <w:t xml:space="preserve">53.6 </w:t>
                  </w:r>
                </w:p>
              </w:tc>
              <w:tc>
                <w:tcPr>
                  <w:tcW w:w="489" w:type="pct"/>
                  <w:noWrap/>
                  <w:vAlign w:val="center"/>
                </w:tcPr>
                <w:p>
                  <w:pPr>
                    <w:widowControl/>
                    <w:jc w:val="center"/>
                    <w:textAlignment w:val="center"/>
                    <w:rPr>
                      <w:szCs w:val="21"/>
                    </w:rPr>
                  </w:pPr>
                  <w:r>
                    <w:rPr>
                      <w:color w:val="000000"/>
                      <w:spacing w:val="-5"/>
                      <w:kern w:val="0"/>
                      <w:szCs w:val="21"/>
                    </w:rPr>
                    <w:t xml:space="preserve">44.6 </w:t>
                  </w:r>
                </w:p>
              </w:tc>
              <w:tc>
                <w:tcPr>
                  <w:tcW w:w="1694" w:type="pct"/>
                  <w:vMerge w:val="continue"/>
                  <w:noWrap/>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244" w:type="pct"/>
                  <w:vMerge w:val="continue"/>
                  <w:noWrap/>
                  <w:vAlign w:val="center"/>
                </w:tcPr>
                <w:p>
                  <w:pPr>
                    <w:jc w:val="center"/>
                    <w:rPr>
                      <w:szCs w:val="21"/>
                    </w:rPr>
                  </w:pPr>
                </w:p>
              </w:tc>
              <w:tc>
                <w:tcPr>
                  <w:tcW w:w="1468" w:type="pct"/>
                  <w:vMerge w:val="continue"/>
                  <w:noWrap/>
                  <w:vAlign w:val="center"/>
                </w:tcPr>
                <w:p>
                  <w:pPr>
                    <w:jc w:val="center"/>
                    <w:rPr>
                      <w:szCs w:val="21"/>
                    </w:rPr>
                  </w:pPr>
                </w:p>
              </w:tc>
              <w:tc>
                <w:tcPr>
                  <w:tcW w:w="587" w:type="pct"/>
                  <w:noWrap/>
                  <w:vAlign w:val="center"/>
                </w:tcPr>
                <w:p>
                  <w:pPr>
                    <w:widowControl/>
                    <w:jc w:val="center"/>
                    <w:textAlignment w:val="center"/>
                    <w:rPr>
                      <w:szCs w:val="21"/>
                    </w:rPr>
                  </w:pPr>
                  <w:r>
                    <w:rPr>
                      <w:color w:val="000000"/>
                      <w:spacing w:val="-5"/>
                      <w:kern w:val="0"/>
                      <w:szCs w:val="21"/>
                    </w:rPr>
                    <w:t>2020.12.3</w:t>
                  </w:r>
                </w:p>
              </w:tc>
              <w:tc>
                <w:tcPr>
                  <w:tcW w:w="515" w:type="pct"/>
                  <w:noWrap/>
                  <w:vAlign w:val="center"/>
                </w:tcPr>
                <w:p>
                  <w:pPr>
                    <w:widowControl/>
                    <w:jc w:val="center"/>
                    <w:textAlignment w:val="center"/>
                    <w:rPr>
                      <w:szCs w:val="21"/>
                    </w:rPr>
                  </w:pPr>
                  <w:r>
                    <w:rPr>
                      <w:color w:val="000000"/>
                      <w:spacing w:val="-5"/>
                      <w:kern w:val="0"/>
                      <w:szCs w:val="21"/>
                    </w:rPr>
                    <w:t xml:space="preserve">53.4 </w:t>
                  </w:r>
                </w:p>
              </w:tc>
              <w:tc>
                <w:tcPr>
                  <w:tcW w:w="489" w:type="pct"/>
                  <w:noWrap/>
                  <w:vAlign w:val="center"/>
                </w:tcPr>
                <w:p>
                  <w:pPr>
                    <w:widowControl/>
                    <w:jc w:val="center"/>
                    <w:textAlignment w:val="center"/>
                    <w:rPr>
                      <w:szCs w:val="21"/>
                    </w:rPr>
                  </w:pPr>
                  <w:r>
                    <w:rPr>
                      <w:color w:val="000000"/>
                      <w:spacing w:val="-5"/>
                      <w:kern w:val="0"/>
                      <w:szCs w:val="21"/>
                    </w:rPr>
                    <w:t xml:space="preserve">44.3 </w:t>
                  </w:r>
                </w:p>
              </w:tc>
              <w:tc>
                <w:tcPr>
                  <w:tcW w:w="1694" w:type="pct"/>
                  <w:vMerge w:val="continue"/>
                  <w:noWrap/>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44" w:type="pct"/>
                  <w:vMerge w:val="restart"/>
                  <w:noWrap/>
                  <w:vAlign w:val="center"/>
                </w:tcPr>
                <w:p>
                  <w:pPr>
                    <w:jc w:val="center"/>
                    <w:rPr>
                      <w:szCs w:val="21"/>
                    </w:rPr>
                  </w:pPr>
                  <w:r>
                    <w:rPr>
                      <w:szCs w:val="21"/>
                    </w:rPr>
                    <w:t>3</w:t>
                  </w:r>
                </w:p>
              </w:tc>
              <w:tc>
                <w:tcPr>
                  <w:tcW w:w="1468" w:type="pct"/>
                  <w:vMerge w:val="restart"/>
                  <w:noWrap/>
                  <w:vAlign w:val="center"/>
                </w:tcPr>
                <w:p>
                  <w:pPr>
                    <w:jc w:val="center"/>
                    <w:rPr>
                      <w:szCs w:val="21"/>
                    </w:rPr>
                  </w:pPr>
                  <w:r>
                    <w:rPr>
                      <w:rFonts w:hint="eastAsia"/>
                      <w:szCs w:val="21"/>
                    </w:rPr>
                    <w:t>湖南金翼有色金属综合回收有限公司转运点西侧</w:t>
                  </w:r>
                </w:p>
              </w:tc>
              <w:tc>
                <w:tcPr>
                  <w:tcW w:w="587" w:type="pct"/>
                  <w:noWrap/>
                  <w:vAlign w:val="center"/>
                </w:tcPr>
                <w:p>
                  <w:pPr>
                    <w:widowControl/>
                    <w:jc w:val="center"/>
                    <w:textAlignment w:val="center"/>
                    <w:rPr>
                      <w:szCs w:val="21"/>
                    </w:rPr>
                  </w:pPr>
                  <w:r>
                    <w:rPr>
                      <w:color w:val="000000"/>
                      <w:spacing w:val="-5"/>
                      <w:kern w:val="0"/>
                      <w:szCs w:val="21"/>
                    </w:rPr>
                    <w:t>2020.12.2</w:t>
                  </w:r>
                </w:p>
              </w:tc>
              <w:tc>
                <w:tcPr>
                  <w:tcW w:w="515" w:type="pct"/>
                  <w:noWrap/>
                  <w:vAlign w:val="center"/>
                </w:tcPr>
                <w:p>
                  <w:pPr>
                    <w:widowControl/>
                    <w:jc w:val="center"/>
                    <w:textAlignment w:val="center"/>
                    <w:rPr>
                      <w:szCs w:val="21"/>
                    </w:rPr>
                  </w:pPr>
                  <w:r>
                    <w:rPr>
                      <w:color w:val="000000"/>
                      <w:spacing w:val="-5"/>
                      <w:kern w:val="0"/>
                      <w:szCs w:val="21"/>
                    </w:rPr>
                    <w:t xml:space="preserve">56.1 </w:t>
                  </w:r>
                </w:p>
              </w:tc>
              <w:tc>
                <w:tcPr>
                  <w:tcW w:w="489" w:type="pct"/>
                  <w:noWrap/>
                  <w:vAlign w:val="center"/>
                </w:tcPr>
                <w:p>
                  <w:pPr>
                    <w:widowControl/>
                    <w:jc w:val="center"/>
                    <w:textAlignment w:val="center"/>
                    <w:rPr>
                      <w:szCs w:val="21"/>
                    </w:rPr>
                  </w:pPr>
                  <w:r>
                    <w:rPr>
                      <w:color w:val="000000"/>
                      <w:spacing w:val="-5"/>
                      <w:kern w:val="0"/>
                      <w:szCs w:val="21"/>
                    </w:rPr>
                    <w:t xml:space="preserve">45.2 </w:t>
                  </w:r>
                </w:p>
              </w:tc>
              <w:tc>
                <w:tcPr>
                  <w:tcW w:w="1694" w:type="pct"/>
                  <w:vMerge w:val="continue"/>
                  <w:noWrap/>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44" w:type="pct"/>
                  <w:vMerge w:val="continue"/>
                  <w:noWrap/>
                  <w:vAlign w:val="center"/>
                </w:tcPr>
                <w:p>
                  <w:pPr>
                    <w:jc w:val="center"/>
                    <w:rPr>
                      <w:szCs w:val="21"/>
                    </w:rPr>
                  </w:pPr>
                </w:p>
              </w:tc>
              <w:tc>
                <w:tcPr>
                  <w:tcW w:w="1468" w:type="pct"/>
                  <w:vMerge w:val="continue"/>
                  <w:noWrap/>
                  <w:vAlign w:val="center"/>
                </w:tcPr>
                <w:p>
                  <w:pPr>
                    <w:jc w:val="center"/>
                    <w:rPr>
                      <w:szCs w:val="21"/>
                    </w:rPr>
                  </w:pPr>
                </w:p>
              </w:tc>
              <w:tc>
                <w:tcPr>
                  <w:tcW w:w="587" w:type="pct"/>
                  <w:noWrap/>
                  <w:vAlign w:val="center"/>
                </w:tcPr>
                <w:p>
                  <w:pPr>
                    <w:widowControl/>
                    <w:jc w:val="center"/>
                    <w:textAlignment w:val="center"/>
                    <w:rPr>
                      <w:szCs w:val="21"/>
                    </w:rPr>
                  </w:pPr>
                  <w:r>
                    <w:rPr>
                      <w:color w:val="000000"/>
                      <w:spacing w:val="-5"/>
                      <w:kern w:val="0"/>
                      <w:szCs w:val="21"/>
                    </w:rPr>
                    <w:t>2020.12.3</w:t>
                  </w:r>
                </w:p>
              </w:tc>
              <w:tc>
                <w:tcPr>
                  <w:tcW w:w="515" w:type="pct"/>
                  <w:noWrap/>
                  <w:vAlign w:val="center"/>
                </w:tcPr>
                <w:p>
                  <w:pPr>
                    <w:widowControl/>
                    <w:jc w:val="center"/>
                    <w:textAlignment w:val="center"/>
                    <w:rPr>
                      <w:szCs w:val="21"/>
                    </w:rPr>
                  </w:pPr>
                  <w:r>
                    <w:rPr>
                      <w:color w:val="000000"/>
                      <w:spacing w:val="-5"/>
                      <w:kern w:val="0"/>
                      <w:szCs w:val="21"/>
                    </w:rPr>
                    <w:t xml:space="preserve">55.7 </w:t>
                  </w:r>
                </w:p>
              </w:tc>
              <w:tc>
                <w:tcPr>
                  <w:tcW w:w="489" w:type="pct"/>
                  <w:noWrap/>
                  <w:vAlign w:val="center"/>
                </w:tcPr>
                <w:p>
                  <w:pPr>
                    <w:widowControl/>
                    <w:jc w:val="center"/>
                    <w:textAlignment w:val="center"/>
                    <w:rPr>
                      <w:szCs w:val="21"/>
                    </w:rPr>
                  </w:pPr>
                  <w:r>
                    <w:rPr>
                      <w:color w:val="000000"/>
                      <w:spacing w:val="-5"/>
                      <w:kern w:val="0"/>
                      <w:szCs w:val="21"/>
                    </w:rPr>
                    <w:t xml:space="preserve">44.9 </w:t>
                  </w:r>
                </w:p>
              </w:tc>
              <w:tc>
                <w:tcPr>
                  <w:tcW w:w="1694" w:type="pct"/>
                  <w:vMerge w:val="continue"/>
                  <w:noWrap/>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44" w:type="pct"/>
                  <w:vMerge w:val="restart"/>
                  <w:noWrap/>
                  <w:vAlign w:val="center"/>
                </w:tcPr>
                <w:p>
                  <w:pPr>
                    <w:jc w:val="center"/>
                    <w:rPr>
                      <w:szCs w:val="21"/>
                    </w:rPr>
                  </w:pPr>
                  <w:r>
                    <w:rPr>
                      <w:szCs w:val="21"/>
                    </w:rPr>
                    <w:t>4</w:t>
                  </w:r>
                </w:p>
              </w:tc>
              <w:tc>
                <w:tcPr>
                  <w:tcW w:w="1468" w:type="pct"/>
                  <w:vMerge w:val="restart"/>
                  <w:noWrap/>
                  <w:vAlign w:val="center"/>
                </w:tcPr>
                <w:p>
                  <w:pPr>
                    <w:jc w:val="center"/>
                    <w:rPr>
                      <w:szCs w:val="21"/>
                    </w:rPr>
                  </w:pPr>
                  <w:r>
                    <w:rPr>
                      <w:rFonts w:hint="eastAsia"/>
                      <w:szCs w:val="21"/>
                    </w:rPr>
                    <w:t>湘潭云平环保科技有限公司转运点北侧</w:t>
                  </w:r>
                </w:p>
              </w:tc>
              <w:tc>
                <w:tcPr>
                  <w:tcW w:w="587" w:type="pct"/>
                  <w:noWrap/>
                  <w:vAlign w:val="center"/>
                </w:tcPr>
                <w:p>
                  <w:pPr>
                    <w:widowControl/>
                    <w:jc w:val="center"/>
                    <w:textAlignment w:val="center"/>
                    <w:rPr>
                      <w:szCs w:val="21"/>
                    </w:rPr>
                  </w:pPr>
                  <w:r>
                    <w:rPr>
                      <w:color w:val="000000"/>
                      <w:spacing w:val="-5"/>
                      <w:kern w:val="0"/>
                      <w:szCs w:val="21"/>
                    </w:rPr>
                    <w:t>2020.12.2</w:t>
                  </w:r>
                </w:p>
              </w:tc>
              <w:tc>
                <w:tcPr>
                  <w:tcW w:w="515" w:type="pct"/>
                  <w:noWrap/>
                  <w:vAlign w:val="center"/>
                </w:tcPr>
                <w:p>
                  <w:pPr>
                    <w:widowControl/>
                    <w:jc w:val="center"/>
                    <w:textAlignment w:val="center"/>
                    <w:rPr>
                      <w:szCs w:val="21"/>
                    </w:rPr>
                  </w:pPr>
                  <w:r>
                    <w:rPr>
                      <w:color w:val="000000"/>
                      <w:spacing w:val="-5"/>
                      <w:kern w:val="0"/>
                      <w:szCs w:val="21"/>
                    </w:rPr>
                    <w:t xml:space="preserve">54.6 </w:t>
                  </w:r>
                </w:p>
              </w:tc>
              <w:tc>
                <w:tcPr>
                  <w:tcW w:w="489" w:type="pct"/>
                  <w:noWrap/>
                  <w:vAlign w:val="center"/>
                </w:tcPr>
                <w:p>
                  <w:pPr>
                    <w:widowControl/>
                    <w:jc w:val="center"/>
                    <w:textAlignment w:val="center"/>
                    <w:rPr>
                      <w:szCs w:val="21"/>
                    </w:rPr>
                  </w:pPr>
                  <w:r>
                    <w:rPr>
                      <w:color w:val="000000"/>
                      <w:spacing w:val="-5"/>
                      <w:kern w:val="0"/>
                      <w:szCs w:val="21"/>
                    </w:rPr>
                    <w:t xml:space="preserve">44.1 </w:t>
                  </w:r>
                </w:p>
              </w:tc>
              <w:tc>
                <w:tcPr>
                  <w:tcW w:w="1694" w:type="pct"/>
                  <w:vMerge w:val="continue"/>
                  <w:noWrap/>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44" w:type="pct"/>
                  <w:vMerge w:val="continue"/>
                  <w:noWrap/>
                  <w:vAlign w:val="center"/>
                </w:tcPr>
                <w:p>
                  <w:pPr>
                    <w:jc w:val="center"/>
                    <w:rPr>
                      <w:szCs w:val="21"/>
                    </w:rPr>
                  </w:pPr>
                </w:p>
              </w:tc>
              <w:tc>
                <w:tcPr>
                  <w:tcW w:w="1468" w:type="pct"/>
                  <w:vMerge w:val="continue"/>
                  <w:noWrap/>
                  <w:vAlign w:val="center"/>
                </w:tcPr>
                <w:p>
                  <w:pPr>
                    <w:jc w:val="center"/>
                    <w:rPr>
                      <w:szCs w:val="21"/>
                    </w:rPr>
                  </w:pPr>
                </w:p>
              </w:tc>
              <w:tc>
                <w:tcPr>
                  <w:tcW w:w="587" w:type="pct"/>
                  <w:noWrap/>
                  <w:vAlign w:val="center"/>
                </w:tcPr>
                <w:p>
                  <w:pPr>
                    <w:widowControl/>
                    <w:jc w:val="center"/>
                    <w:textAlignment w:val="center"/>
                    <w:rPr>
                      <w:szCs w:val="21"/>
                    </w:rPr>
                  </w:pPr>
                  <w:r>
                    <w:rPr>
                      <w:color w:val="000000"/>
                      <w:spacing w:val="-5"/>
                      <w:kern w:val="0"/>
                      <w:szCs w:val="21"/>
                    </w:rPr>
                    <w:t>2020.12.3</w:t>
                  </w:r>
                </w:p>
              </w:tc>
              <w:tc>
                <w:tcPr>
                  <w:tcW w:w="515" w:type="pct"/>
                  <w:noWrap/>
                  <w:vAlign w:val="center"/>
                </w:tcPr>
                <w:p>
                  <w:pPr>
                    <w:widowControl/>
                    <w:jc w:val="center"/>
                    <w:textAlignment w:val="center"/>
                    <w:rPr>
                      <w:szCs w:val="21"/>
                    </w:rPr>
                  </w:pPr>
                  <w:r>
                    <w:rPr>
                      <w:color w:val="000000"/>
                      <w:spacing w:val="-5"/>
                      <w:kern w:val="0"/>
                      <w:szCs w:val="21"/>
                    </w:rPr>
                    <w:t xml:space="preserve">54.5 </w:t>
                  </w:r>
                </w:p>
              </w:tc>
              <w:tc>
                <w:tcPr>
                  <w:tcW w:w="489" w:type="pct"/>
                  <w:noWrap/>
                  <w:vAlign w:val="center"/>
                </w:tcPr>
                <w:p>
                  <w:pPr>
                    <w:widowControl/>
                    <w:jc w:val="center"/>
                    <w:textAlignment w:val="center"/>
                    <w:rPr>
                      <w:szCs w:val="21"/>
                    </w:rPr>
                  </w:pPr>
                  <w:r>
                    <w:rPr>
                      <w:color w:val="000000"/>
                      <w:spacing w:val="-5"/>
                      <w:kern w:val="0"/>
                      <w:szCs w:val="21"/>
                    </w:rPr>
                    <w:t xml:space="preserve">43.8 </w:t>
                  </w:r>
                </w:p>
              </w:tc>
              <w:tc>
                <w:tcPr>
                  <w:tcW w:w="1694" w:type="pct"/>
                  <w:vMerge w:val="continue"/>
                  <w:noWrap/>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44" w:type="pct"/>
                  <w:vMerge w:val="restart"/>
                  <w:noWrap/>
                  <w:vAlign w:val="center"/>
                </w:tcPr>
                <w:p>
                  <w:pPr>
                    <w:jc w:val="center"/>
                    <w:rPr>
                      <w:szCs w:val="21"/>
                    </w:rPr>
                  </w:pPr>
                  <w:r>
                    <w:rPr>
                      <w:rFonts w:hint="eastAsia"/>
                      <w:szCs w:val="21"/>
                    </w:rPr>
                    <w:t>5</w:t>
                  </w:r>
                </w:p>
              </w:tc>
              <w:tc>
                <w:tcPr>
                  <w:tcW w:w="1468" w:type="pct"/>
                  <w:vMerge w:val="restart"/>
                  <w:noWrap/>
                  <w:vAlign w:val="center"/>
                </w:tcPr>
                <w:p>
                  <w:pPr>
                    <w:jc w:val="center"/>
                    <w:rPr>
                      <w:szCs w:val="21"/>
                    </w:rPr>
                  </w:pPr>
                  <w:r>
                    <w:rPr>
                      <w:rFonts w:hint="eastAsia"/>
                      <w:szCs w:val="21"/>
                      <w:lang w:eastAsia="zh-CN"/>
                    </w:rPr>
                    <w:t>浙江天能环保科技有限公司</w:t>
                  </w:r>
                  <w:r>
                    <w:rPr>
                      <w:rFonts w:hint="eastAsia"/>
                      <w:szCs w:val="21"/>
                    </w:rPr>
                    <w:t>转运点北侧</w:t>
                  </w:r>
                </w:p>
              </w:tc>
              <w:tc>
                <w:tcPr>
                  <w:tcW w:w="587" w:type="pct"/>
                  <w:noWrap/>
                  <w:vAlign w:val="center"/>
                </w:tcPr>
                <w:p>
                  <w:pPr>
                    <w:widowControl/>
                    <w:jc w:val="center"/>
                    <w:textAlignment w:val="center"/>
                    <w:rPr>
                      <w:szCs w:val="21"/>
                    </w:rPr>
                  </w:pPr>
                  <w:r>
                    <w:rPr>
                      <w:color w:val="000000"/>
                      <w:spacing w:val="-5"/>
                      <w:kern w:val="0"/>
                      <w:szCs w:val="21"/>
                    </w:rPr>
                    <w:t>2020.12.2</w:t>
                  </w:r>
                </w:p>
              </w:tc>
              <w:tc>
                <w:tcPr>
                  <w:tcW w:w="515" w:type="pct"/>
                  <w:noWrap/>
                  <w:vAlign w:val="center"/>
                </w:tcPr>
                <w:p>
                  <w:pPr>
                    <w:widowControl/>
                    <w:jc w:val="center"/>
                    <w:textAlignment w:val="center"/>
                    <w:rPr>
                      <w:szCs w:val="21"/>
                    </w:rPr>
                  </w:pPr>
                  <w:r>
                    <w:rPr>
                      <w:color w:val="000000"/>
                      <w:spacing w:val="-5"/>
                      <w:kern w:val="0"/>
                      <w:szCs w:val="21"/>
                    </w:rPr>
                    <w:t xml:space="preserve">57.4 </w:t>
                  </w:r>
                </w:p>
              </w:tc>
              <w:tc>
                <w:tcPr>
                  <w:tcW w:w="489" w:type="pct"/>
                  <w:noWrap/>
                  <w:vAlign w:val="center"/>
                </w:tcPr>
                <w:p>
                  <w:pPr>
                    <w:widowControl/>
                    <w:jc w:val="center"/>
                    <w:textAlignment w:val="center"/>
                    <w:rPr>
                      <w:szCs w:val="21"/>
                    </w:rPr>
                  </w:pPr>
                  <w:r>
                    <w:rPr>
                      <w:color w:val="000000"/>
                      <w:spacing w:val="-5"/>
                      <w:kern w:val="0"/>
                      <w:szCs w:val="21"/>
                    </w:rPr>
                    <w:t xml:space="preserve">47.0 </w:t>
                  </w:r>
                </w:p>
              </w:tc>
              <w:tc>
                <w:tcPr>
                  <w:tcW w:w="1694" w:type="pct"/>
                  <w:vMerge w:val="continue"/>
                  <w:noWrap/>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44" w:type="pct"/>
                  <w:vMerge w:val="continue"/>
                  <w:noWrap/>
                  <w:vAlign w:val="center"/>
                </w:tcPr>
                <w:p>
                  <w:pPr>
                    <w:jc w:val="center"/>
                    <w:rPr>
                      <w:rFonts w:hint="eastAsia"/>
                      <w:szCs w:val="21"/>
                    </w:rPr>
                  </w:pPr>
                </w:p>
              </w:tc>
              <w:tc>
                <w:tcPr>
                  <w:tcW w:w="1468" w:type="pct"/>
                  <w:vMerge w:val="continue"/>
                  <w:noWrap/>
                  <w:vAlign w:val="center"/>
                </w:tcPr>
                <w:p>
                  <w:pPr>
                    <w:jc w:val="center"/>
                    <w:rPr>
                      <w:rFonts w:hint="eastAsia"/>
                      <w:szCs w:val="21"/>
                    </w:rPr>
                  </w:pPr>
                </w:p>
              </w:tc>
              <w:tc>
                <w:tcPr>
                  <w:tcW w:w="587" w:type="pct"/>
                  <w:noWrap/>
                  <w:vAlign w:val="center"/>
                </w:tcPr>
                <w:p>
                  <w:pPr>
                    <w:widowControl/>
                    <w:jc w:val="center"/>
                    <w:textAlignment w:val="center"/>
                    <w:rPr>
                      <w:color w:val="000000"/>
                      <w:spacing w:val="-5"/>
                      <w:kern w:val="0"/>
                      <w:szCs w:val="21"/>
                    </w:rPr>
                  </w:pPr>
                  <w:r>
                    <w:rPr>
                      <w:color w:val="000000"/>
                      <w:spacing w:val="-5"/>
                      <w:kern w:val="0"/>
                      <w:szCs w:val="21"/>
                    </w:rPr>
                    <w:t>2020.12.3</w:t>
                  </w:r>
                </w:p>
              </w:tc>
              <w:tc>
                <w:tcPr>
                  <w:tcW w:w="515" w:type="pct"/>
                  <w:noWrap/>
                  <w:vAlign w:val="center"/>
                </w:tcPr>
                <w:p>
                  <w:pPr>
                    <w:widowControl/>
                    <w:jc w:val="center"/>
                    <w:textAlignment w:val="center"/>
                    <w:rPr>
                      <w:rFonts w:hint="default" w:eastAsia="宋体"/>
                      <w:color w:val="000000"/>
                      <w:spacing w:val="-5"/>
                      <w:kern w:val="0"/>
                      <w:szCs w:val="21"/>
                      <w:lang w:val="en-US" w:eastAsia="zh-CN"/>
                    </w:rPr>
                  </w:pPr>
                  <w:r>
                    <w:rPr>
                      <w:rFonts w:hint="eastAsia"/>
                      <w:color w:val="000000"/>
                      <w:spacing w:val="-5"/>
                      <w:kern w:val="0"/>
                      <w:szCs w:val="21"/>
                      <w:lang w:val="en-US" w:eastAsia="zh-CN"/>
                    </w:rPr>
                    <w:t>56.8</w:t>
                  </w:r>
                </w:p>
              </w:tc>
              <w:tc>
                <w:tcPr>
                  <w:tcW w:w="489" w:type="pct"/>
                  <w:noWrap/>
                  <w:vAlign w:val="center"/>
                </w:tcPr>
                <w:p>
                  <w:pPr>
                    <w:widowControl/>
                    <w:jc w:val="center"/>
                    <w:textAlignment w:val="center"/>
                    <w:rPr>
                      <w:rFonts w:hint="default" w:eastAsia="宋体"/>
                      <w:color w:val="000000"/>
                      <w:spacing w:val="-5"/>
                      <w:kern w:val="0"/>
                      <w:szCs w:val="21"/>
                      <w:lang w:val="en-US" w:eastAsia="zh-CN"/>
                    </w:rPr>
                  </w:pPr>
                  <w:r>
                    <w:rPr>
                      <w:rFonts w:hint="eastAsia"/>
                      <w:color w:val="000000"/>
                      <w:spacing w:val="-5"/>
                      <w:kern w:val="0"/>
                      <w:szCs w:val="21"/>
                      <w:lang w:val="en-US" w:eastAsia="zh-CN"/>
                    </w:rPr>
                    <w:t>47.0</w:t>
                  </w:r>
                </w:p>
              </w:tc>
              <w:tc>
                <w:tcPr>
                  <w:tcW w:w="1694" w:type="pct"/>
                  <w:vMerge w:val="continue"/>
                  <w:noWrap/>
                  <w:vAlign w:val="center"/>
                </w:tcPr>
                <w:p>
                  <w:pPr>
                    <w:jc w:val="center"/>
                    <w:rPr>
                      <w:szCs w:val="21"/>
                    </w:rPr>
                  </w:pPr>
                </w:p>
              </w:tc>
            </w:tr>
          </w:tbl>
          <w:p>
            <w:pPr>
              <w:spacing w:line="360" w:lineRule="auto"/>
              <w:rPr>
                <w:sz w:val="24"/>
              </w:rPr>
            </w:pPr>
          </w:p>
          <w:p>
            <w:pPr>
              <w:spacing w:line="360" w:lineRule="auto"/>
              <w:rPr>
                <w:sz w:val="24"/>
              </w:rPr>
            </w:pPr>
          </w:p>
          <w:p>
            <w:pPr>
              <w:pStyle w:val="26"/>
              <w:rPr>
                <w:sz w:val="24"/>
              </w:rPr>
            </w:pPr>
          </w:p>
          <w:p>
            <w:pPr>
              <w:rPr>
                <w:sz w:val="24"/>
              </w:rPr>
            </w:pPr>
          </w:p>
          <w:p>
            <w:pPr>
              <w:pStyle w:val="26"/>
              <w:rPr>
                <w:sz w:val="24"/>
              </w:rPr>
            </w:pPr>
          </w:p>
          <w:p>
            <w:pPr>
              <w:rPr>
                <w:sz w:val="24"/>
              </w:rPr>
            </w:pPr>
          </w:p>
          <w:p>
            <w:pPr>
              <w:pStyle w:val="26"/>
              <w:rPr>
                <w:sz w:val="24"/>
              </w:rPr>
            </w:pPr>
          </w:p>
          <w:p>
            <w:pPr>
              <w:rPr>
                <w:sz w:val="24"/>
              </w:rPr>
            </w:pPr>
          </w:p>
          <w:p>
            <w:pPr>
              <w:pStyle w:val="26"/>
              <w:rPr>
                <w:sz w:val="24"/>
              </w:rPr>
            </w:pPr>
          </w:p>
          <w:p>
            <w:pPr>
              <w:rPr>
                <w:sz w:val="24"/>
              </w:rPr>
            </w:pPr>
          </w:p>
          <w:p>
            <w:pPr>
              <w:pStyle w:val="26"/>
              <w:rPr>
                <w:sz w:val="24"/>
              </w:rPr>
            </w:pPr>
          </w:p>
          <w:p>
            <w:pPr>
              <w:rPr>
                <w:sz w:val="24"/>
              </w:rPr>
            </w:pPr>
          </w:p>
          <w:p>
            <w:pPr>
              <w:pStyle w:val="26"/>
              <w:rPr>
                <w:sz w:val="24"/>
              </w:rPr>
            </w:pPr>
          </w:p>
          <w:p>
            <w:pPr>
              <w:rPr>
                <w:sz w:val="24"/>
              </w:rPr>
            </w:pPr>
          </w:p>
          <w:p>
            <w:pPr>
              <w:pStyle w:val="6"/>
              <w:rPr>
                <w:sz w:val="24"/>
              </w:rPr>
            </w:pPr>
          </w:p>
          <w:p>
            <w:pPr>
              <w:rPr>
                <w:sz w:val="24"/>
              </w:rPr>
            </w:pPr>
          </w:p>
          <w:p>
            <w:pPr>
              <w:pStyle w:val="6"/>
              <w:rPr>
                <w:sz w:val="24"/>
              </w:rPr>
            </w:pPr>
          </w:p>
          <w:p>
            <w:pPr>
              <w:rPr>
                <w:sz w:val="24"/>
              </w:rPr>
            </w:pPr>
          </w:p>
          <w:p>
            <w:pPr>
              <w:pStyle w:val="6"/>
              <w:rPr>
                <w:sz w:val="24"/>
              </w:rPr>
            </w:pPr>
          </w:p>
          <w:p>
            <w:pPr>
              <w:rPr>
                <w:sz w:val="24"/>
              </w:rPr>
            </w:pPr>
          </w:p>
          <w:p>
            <w:pPr>
              <w:pStyle w:val="6"/>
              <w:rPr>
                <w:sz w:val="24"/>
              </w:rPr>
            </w:pPr>
          </w:p>
          <w:p>
            <w:pPr>
              <w:rPr>
                <w:sz w:val="24"/>
              </w:rPr>
            </w:pPr>
          </w:p>
          <w:p>
            <w:pPr>
              <w:pStyle w:val="6"/>
            </w:pPr>
          </w:p>
          <w:p>
            <w:pPr>
              <w:pStyle w:val="26"/>
              <w:rPr>
                <w:sz w:val="24"/>
              </w:rPr>
            </w:pPr>
          </w:p>
          <w:p>
            <w:pPr>
              <w:rPr>
                <w:sz w:val="24"/>
              </w:rPr>
            </w:pPr>
          </w:p>
          <w:p>
            <w:pPr>
              <w:pStyle w:val="25"/>
              <w:spacing w:line="360" w:lineRule="auto"/>
              <w:ind w:right="105" w:rightChars="50" w:firstLine="0" w:firstLineChars="0"/>
              <w:rPr>
                <w:sz w:val="24"/>
              </w:rPr>
            </w:pPr>
            <w:r>
              <w:rPr>
                <w:rFonts w:hint="eastAsia"/>
                <w:sz w:val="24"/>
              </w:rPr>
              <w:t>主</w:t>
            </w:r>
            <w:r>
              <w:rPr>
                <w:sz w:val="24"/>
              </w:rPr>
              <w:t>要环境保护目标(列出名单及保护级别)：</w:t>
            </w:r>
          </w:p>
          <w:p>
            <w:pPr>
              <w:pStyle w:val="25"/>
              <w:spacing w:line="360" w:lineRule="auto"/>
              <w:ind w:left="105" w:leftChars="50" w:right="105" w:rightChars="50" w:firstLine="240"/>
              <w:rPr>
                <w:sz w:val="24"/>
              </w:rPr>
            </w:pPr>
            <w:r>
              <w:rPr>
                <w:sz w:val="24"/>
              </w:rPr>
              <w:t>项目具体环保目标如下表3-</w:t>
            </w:r>
            <w:r>
              <w:rPr>
                <w:rFonts w:hint="eastAsia"/>
                <w:sz w:val="24"/>
              </w:rPr>
              <w:t>5</w:t>
            </w:r>
            <w:r>
              <w:rPr>
                <w:sz w:val="24"/>
              </w:rPr>
              <w:t>。</w:t>
            </w:r>
          </w:p>
          <w:p>
            <w:pPr>
              <w:pStyle w:val="25"/>
              <w:tabs>
                <w:tab w:val="left" w:pos="700"/>
              </w:tabs>
              <w:spacing w:line="360" w:lineRule="auto"/>
              <w:ind w:firstLine="211"/>
              <w:jc w:val="center"/>
              <w:rPr>
                <w:b/>
                <w:bCs/>
                <w:szCs w:val="21"/>
              </w:rPr>
            </w:pPr>
            <w:r>
              <w:rPr>
                <w:b/>
                <w:bCs/>
                <w:szCs w:val="21"/>
              </w:rPr>
              <w:t>表3-</w:t>
            </w:r>
            <w:r>
              <w:rPr>
                <w:rFonts w:hint="eastAsia"/>
                <w:b/>
                <w:bCs/>
                <w:szCs w:val="21"/>
              </w:rPr>
              <w:t>5大气</w:t>
            </w:r>
            <w:r>
              <w:rPr>
                <w:b/>
                <w:bCs/>
                <w:szCs w:val="21"/>
              </w:rPr>
              <w:t>主要环境保护目标表</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757"/>
              <w:gridCol w:w="689"/>
              <w:gridCol w:w="1054"/>
              <w:gridCol w:w="1645"/>
              <w:gridCol w:w="985"/>
              <w:gridCol w:w="1054"/>
              <w:gridCol w:w="13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8"/>
                  <w:noWrap/>
                  <w:vAlign w:val="center"/>
                </w:tcPr>
                <w:p>
                  <w:pPr>
                    <w:jc w:val="center"/>
                    <w:rPr>
                      <w:szCs w:val="21"/>
                    </w:rPr>
                  </w:pPr>
                  <w:r>
                    <w:rPr>
                      <w:rFonts w:hint="eastAsia"/>
                      <w:b/>
                      <w:bCs/>
                      <w:color w:val="000000"/>
                      <w:kern w:val="0"/>
                      <w:szCs w:val="21"/>
                    </w:rPr>
                    <w:t>湘潭云平环保科技有限公司转运点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vMerge w:val="restart"/>
                  <w:noWrap/>
                  <w:vAlign w:val="center"/>
                </w:tcPr>
                <w:p>
                  <w:pPr>
                    <w:jc w:val="center"/>
                    <w:rPr>
                      <w:szCs w:val="21"/>
                    </w:rPr>
                  </w:pPr>
                  <w:r>
                    <w:rPr>
                      <w:szCs w:val="21"/>
                    </w:rPr>
                    <w:t>名称</w:t>
                  </w:r>
                </w:p>
              </w:tc>
              <w:tc>
                <w:tcPr>
                  <w:tcW w:w="785" w:type="pct"/>
                  <w:gridSpan w:val="2"/>
                  <w:noWrap/>
                  <w:vAlign w:val="center"/>
                </w:tcPr>
                <w:p>
                  <w:pPr>
                    <w:jc w:val="center"/>
                    <w:rPr>
                      <w:szCs w:val="21"/>
                    </w:rPr>
                  </w:pPr>
                  <w:r>
                    <w:rPr>
                      <w:szCs w:val="21"/>
                    </w:rPr>
                    <w:t>坐标</w:t>
                  </w:r>
                </w:p>
              </w:tc>
              <w:tc>
                <w:tcPr>
                  <w:tcW w:w="572" w:type="pct"/>
                  <w:vMerge w:val="restart"/>
                  <w:noWrap/>
                  <w:vAlign w:val="center"/>
                </w:tcPr>
                <w:p>
                  <w:pPr>
                    <w:jc w:val="center"/>
                    <w:rPr>
                      <w:szCs w:val="21"/>
                    </w:rPr>
                  </w:pPr>
                  <w:r>
                    <w:rPr>
                      <w:szCs w:val="21"/>
                    </w:rPr>
                    <w:t>保护</w:t>
                  </w:r>
                </w:p>
                <w:p>
                  <w:pPr>
                    <w:jc w:val="center"/>
                    <w:rPr>
                      <w:szCs w:val="21"/>
                    </w:rPr>
                  </w:pPr>
                  <w:r>
                    <w:rPr>
                      <w:szCs w:val="21"/>
                    </w:rPr>
                    <w:t>对象</w:t>
                  </w:r>
                </w:p>
              </w:tc>
              <w:tc>
                <w:tcPr>
                  <w:tcW w:w="893" w:type="pct"/>
                  <w:vMerge w:val="restart"/>
                  <w:noWrap/>
                  <w:vAlign w:val="center"/>
                </w:tcPr>
                <w:p>
                  <w:pPr>
                    <w:jc w:val="center"/>
                    <w:rPr>
                      <w:szCs w:val="21"/>
                    </w:rPr>
                  </w:pPr>
                  <w:r>
                    <w:rPr>
                      <w:szCs w:val="21"/>
                    </w:rPr>
                    <w:t>保护</w:t>
                  </w:r>
                </w:p>
                <w:p>
                  <w:pPr>
                    <w:jc w:val="center"/>
                    <w:rPr>
                      <w:szCs w:val="21"/>
                    </w:rPr>
                  </w:pPr>
                  <w:r>
                    <w:rPr>
                      <w:szCs w:val="21"/>
                    </w:rPr>
                    <w:t>内容</w:t>
                  </w:r>
                </w:p>
              </w:tc>
              <w:tc>
                <w:tcPr>
                  <w:tcW w:w="535" w:type="pct"/>
                  <w:vMerge w:val="restart"/>
                  <w:noWrap/>
                  <w:vAlign w:val="center"/>
                </w:tcPr>
                <w:p>
                  <w:pPr>
                    <w:jc w:val="center"/>
                    <w:rPr>
                      <w:szCs w:val="21"/>
                    </w:rPr>
                  </w:pPr>
                  <w:r>
                    <w:rPr>
                      <w:szCs w:val="21"/>
                    </w:rPr>
                    <w:t>环境</w:t>
                  </w:r>
                </w:p>
                <w:p>
                  <w:pPr>
                    <w:jc w:val="center"/>
                    <w:rPr>
                      <w:szCs w:val="21"/>
                    </w:rPr>
                  </w:pPr>
                  <w:r>
                    <w:rPr>
                      <w:szCs w:val="21"/>
                    </w:rPr>
                    <w:t>功能区</w:t>
                  </w:r>
                </w:p>
              </w:tc>
              <w:tc>
                <w:tcPr>
                  <w:tcW w:w="572" w:type="pct"/>
                  <w:vMerge w:val="restart"/>
                  <w:noWrap/>
                  <w:vAlign w:val="center"/>
                </w:tcPr>
                <w:p>
                  <w:pPr>
                    <w:jc w:val="center"/>
                    <w:rPr>
                      <w:szCs w:val="21"/>
                    </w:rPr>
                  </w:pPr>
                  <w:r>
                    <w:rPr>
                      <w:szCs w:val="21"/>
                    </w:rPr>
                    <w:t>相对厂址方位</w:t>
                  </w:r>
                </w:p>
              </w:tc>
              <w:tc>
                <w:tcPr>
                  <w:tcW w:w="755" w:type="pct"/>
                  <w:vMerge w:val="restart"/>
                  <w:noWrap/>
                  <w:vAlign w:val="center"/>
                </w:tcPr>
                <w:p>
                  <w:pPr>
                    <w:jc w:val="center"/>
                    <w:rPr>
                      <w:szCs w:val="21"/>
                    </w:rPr>
                  </w:pPr>
                  <w:r>
                    <w:rPr>
                      <w:szCs w:val="21"/>
                    </w:rPr>
                    <w:t>相对厂界</w:t>
                  </w:r>
                </w:p>
                <w:p>
                  <w:pPr>
                    <w:jc w:val="center"/>
                    <w:rPr>
                      <w:szCs w:val="21"/>
                    </w:rPr>
                  </w:pPr>
                  <w:r>
                    <w:rPr>
                      <w:szCs w:val="21"/>
                    </w:rPr>
                    <w:t>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vMerge w:val="continue"/>
                  <w:noWrap/>
                  <w:vAlign w:val="center"/>
                </w:tcPr>
                <w:p>
                  <w:pPr>
                    <w:jc w:val="center"/>
                    <w:rPr>
                      <w:szCs w:val="21"/>
                    </w:rPr>
                  </w:pPr>
                </w:p>
              </w:tc>
              <w:tc>
                <w:tcPr>
                  <w:tcW w:w="411" w:type="pct"/>
                  <w:noWrap/>
                  <w:vAlign w:val="center"/>
                </w:tcPr>
                <w:p>
                  <w:pPr>
                    <w:jc w:val="center"/>
                    <w:rPr>
                      <w:szCs w:val="21"/>
                    </w:rPr>
                  </w:pPr>
                  <w:r>
                    <w:rPr>
                      <w:szCs w:val="21"/>
                    </w:rPr>
                    <w:t>X</w:t>
                  </w:r>
                </w:p>
              </w:tc>
              <w:tc>
                <w:tcPr>
                  <w:tcW w:w="373" w:type="pct"/>
                  <w:noWrap/>
                  <w:vAlign w:val="center"/>
                </w:tcPr>
                <w:p>
                  <w:pPr>
                    <w:jc w:val="center"/>
                  </w:pPr>
                  <w:r>
                    <w:rPr>
                      <w:szCs w:val="21"/>
                    </w:rPr>
                    <w:t>Y</w:t>
                  </w:r>
                </w:p>
              </w:tc>
              <w:tc>
                <w:tcPr>
                  <w:tcW w:w="572" w:type="pct"/>
                  <w:vMerge w:val="continue"/>
                  <w:noWrap/>
                  <w:vAlign w:val="center"/>
                </w:tcPr>
                <w:p>
                  <w:pPr>
                    <w:jc w:val="center"/>
                    <w:rPr>
                      <w:szCs w:val="21"/>
                    </w:rPr>
                  </w:pPr>
                </w:p>
              </w:tc>
              <w:tc>
                <w:tcPr>
                  <w:tcW w:w="893" w:type="pct"/>
                  <w:vMerge w:val="continue"/>
                  <w:noWrap/>
                  <w:vAlign w:val="center"/>
                </w:tcPr>
                <w:p>
                  <w:pPr>
                    <w:jc w:val="center"/>
                    <w:rPr>
                      <w:szCs w:val="21"/>
                    </w:rPr>
                  </w:pPr>
                </w:p>
              </w:tc>
              <w:tc>
                <w:tcPr>
                  <w:tcW w:w="535" w:type="pct"/>
                  <w:vMerge w:val="continue"/>
                  <w:noWrap/>
                  <w:vAlign w:val="center"/>
                </w:tcPr>
                <w:p>
                  <w:pPr>
                    <w:jc w:val="center"/>
                    <w:rPr>
                      <w:szCs w:val="21"/>
                    </w:rPr>
                  </w:pPr>
                </w:p>
              </w:tc>
              <w:tc>
                <w:tcPr>
                  <w:tcW w:w="572" w:type="pct"/>
                  <w:vMerge w:val="continue"/>
                  <w:noWrap/>
                  <w:vAlign w:val="center"/>
                </w:tcPr>
                <w:p>
                  <w:pPr>
                    <w:jc w:val="center"/>
                    <w:rPr>
                      <w:szCs w:val="21"/>
                    </w:rPr>
                  </w:pPr>
                </w:p>
              </w:tc>
              <w:tc>
                <w:tcPr>
                  <w:tcW w:w="755" w:type="pct"/>
                  <w:vMerge w:val="continue"/>
                  <w:noWrap/>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noWrap/>
                  <w:vAlign w:val="center"/>
                </w:tcPr>
                <w:p>
                  <w:pPr>
                    <w:spacing w:line="0" w:lineRule="atLeast"/>
                    <w:jc w:val="center"/>
                    <w:rPr>
                      <w:szCs w:val="21"/>
                    </w:rPr>
                  </w:pPr>
                  <w:r>
                    <w:rPr>
                      <w:rFonts w:hint="eastAsia"/>
                      <w:szCs w:val="21"/>
                    </w:rPr>
                    <w:t>合心</w:t>
                  </w:r>
                  <w:r>
                    <w:rPr>
                      <w:szCs w:val="21"/>
                    </w:rPr>
                    <w:t>村居民</w:t>
                  </w:r>
                </w:p>
              </w:tc>
              <w:tc>
                <w:tcPr>
                  <w:tcW w:w="411" w:type="pct"/>
                  <w:noWrap/>
                  <w:vAlign w:val="center"/>
                </w:tcPr>
                <w:p>
                  <w:pPr>
                    <w:jc w:val="center"/>
                    <w:rPr>
                      <w:szCs w:val="21"/>
                    </w:rPr>
                  </w:pPr>
                  <w:r>
                    <w:rPr>
                      <w:rFonts w:hint="eastAsia"/>
                      <w:szCs w:val="21"/>
                    </w:rPr>
                    <w:t>282</w:t>
                  </w:r>
                </w:p>
              </w:tc>
              <w:tc>
                <w:tcPr>
                  <w:tcW w:w="373" w:type="pct"/>
                  <w:noWrap/>
                  <w:vAlign w:val="center"/>
                </w:tcPr>
                <w:p>
                  <w:pPr>
                    <w:jc w:val="center"/>
                    <w:rPr>
                      <w:szCs w:val="21"/>
                    </w:rPr>
                  </w:pPr>
                  <w:r>
                    <w:rPr>
                      <w:rFonts w:hint="eastAsia"/>
                      <w:szCs w:val="21"/>
                    </w:rPr>
                    <w:t>-521</w:t>
                  </w:r>
                </w:p>
              </w:tc>
              <w:tc>
                <w:tcPr>
                  <w:tcW w:w="572" w:type="pct"/>
                  <w:noWrap/>
                  <w:vAlign w:val="center"/>
                </w:tcPr>
                <w:p>
                  <w:pPr>
                    <w:jc w:val="center"/>
                    <w:rPr>
                      <w:szCs w:val="21"/>
                    </w:rPr>
                  </w:pPr>
                  <w:r>
                    <w:rPr>
                      <w:szCs w:val="21"/>
                    </w:rPr>
                    <w:t>居住区</w:t>
                  </w:r>
                </w:p>
              </w:tc>
              <w:tc>
                <w:tcPr>
                  <w:tcW w:w="893" w:type="pct"/>
                  <w:noWrap/>
                  <w:vAlign w:val="center"/>
                </w:tcPr>
                <w:p>
                  <w:pPr>
                    <w:spacing w:line="0" w:lineRule="atLeast"/>
                    <w:jc w:val="center"/>
                    <w:rPr>
                      <w:szCs w:val="21"/>
                    </w:rPr>
                  </w:pPr>
                  <w:r>
                    <w:rPr>
                      <w:rFonts w:hint="eastAsia"/>
                      <w:szCs w:val="21"/>
                    </w:rPr>
                    <w:t>居民，约35户</w:t>
                  </w:r>
                </w:p>
              </w:tc>
              <w:tc>
                <w:tcPr>
                  <w:tcW w:w="535" w:type="pct"/>
                  <w:noWrap/>
                  <w:vAlign w:val="center"/>
                </w:tcPr>
                <w:p>
                  <w:pPr>
                    <w:jc w:val="center"/>
                    <w:rPr>
                      <w:szCs w:val="21"/>
                    </w:rPr>
                  </w:pPr>
                  <w:r>
                    <w:rPr>
                      <w:szCs w:val="21"/>
                    </w:rPr>
                    <w:t>二类区</w:t>
                  </w:r>
                </w:p>
              </w:tc>
              <w:tc>
                <w:tcPr>
                  <w:tcW w:w="572" w:type="pct"/>
                  <w:noWrap/>
                  <w:vAlign w:val="center"/>
                </w:tcPr>
                <w:p>
                  <w:pPr>
                    <w:jc w:val="center"/>
                    <w:rPr>
                      <w:szCs w:val="21"/>
                    </w:rPr>
                  </w:pPr>
                  <w:r>
                    <w:rPr>
                      <w:rFonts w:hint="eastAsia"/>
                      <w:szCs w:val="21"/>
                    </w:rPr>
                    <w:t>N</w:t>
                  </w:r>
                </w:p>
              </w:tc>
              <w:tc>
                <w:tcPr>
                  <w:tcW w:w="755" w:type="pct"/>
                  <w:noWrap/>
                  <w:vAlign w:val="center"/>
                </w:tcPr>
                <w:p>
                  <w:pPr>
                    <w:jc w:val="center"/>
                    <w:rPr>
                      <w:szCs w:val="21"/>
                    </w:rPr>
                  </w:pPr>
                  <w:r>
                    <w:rPr>
                      <w:rFonts w:hint="eastAsia"/>
                      <w:szCs w:val="21"/>
                    </w:rPr>
                    <w:t>588</w:t>
                  </w:r>
                  <w:r>
                    <w:rPr>
                      <w:szCs w:val="21"/>
                    </w:rPr>
                    <w:t>-</w:t>
                  </w:r>
                  <w:r>
                    <w:rPr>
                      <w:rFonts w:hint="eastAsia"/>
                      <w:szCs w:val="21"/>
                    </w:rPr>
                    <w:t>842</w:t>
                  </w:r>
                  <w:r>
                    <w:rPr>
                      <w:szCs w:val="21"/>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noWrap/>
                  <w:vAlign w:val="center"/>
                </w:tcPr>
                <w:p>
                  <w:pPr>
                    <w:spacing w:line="0" w:lineRule="atLeast"/>
                    <w:jc w:val="center"/>
                    <w:rPr>
                      <w:szCs w:val="21"/>
                    </w:rPr>
                  </w:pPr>
                  <w:r>
                    <w:rPr>
                      <w:rFonts w:hint="eastAsia"/>
                      <w:szCs w:val="21"/>
                    </w:rPr>
                    <w:t>合心学校</w:t>
                  </w:r>
                </w:p>
              </w:tc>
              <w:tc>
                <w:tcPr>
                  <w:tcW w:w="411" w:type="pct"/>
                  <w:noWrap/>
                  <w:vAlign w:val="center"/>
                </w:tcPr>
                <w:p>
                  <w:pPr>
                    <w:jc w:val="center"/>
                    <w:rPr>
                      <w:szCs w:val="21"/>
                    </w:rPr>
                  </w:pPr>
                  <w:r>
                    <w:rPr>
                      <w:rFonts w:hint="eastAsia"/>
                      <w:szCs w:val="21"/>
                    </w:rPr>
                    <w:t>162</w:t>
                  </w:r>
                </w:p>
              </w:tc>
              <w:tc>
                <w:tcPr>
                  <w:tcW w:w="373" w:type="pct"/>
                  <w:noWrap/>
                  <w:vAlign w:val="center"/>
                </w:tcPr>
                <w:p>
                  <w:pPr>
                    <w:jc w:val="center"/>
                    <w:rPr>
                      <w:szCs w:val="21"/>
                    </w:rPr>
                  </w:pPr>
                  <w:r>
                    <w:rPr>
                      <w:rFonts w:hint="eastAsia"/>
                      <w:szCs w:val="21"/>
                    </w:rPr>
                    <w:t>-174</w:t>
                  </w:r>
                </w:p>
              </w:tc>
              <w:tc>
                <w:tcPr>
                  <w:tcW w:w="572" w:type="pct"/>
                  <w:noWrap/>
                  <w:vAlign w:val="center"/>
                </w:tcPr>
                <w:p>
                  <w:pPr>
                    <w:jc w:val="center"/>
                    <w:rPr>
                      <w:szCs w:val="21"/>
                    </w:rPr>
                  </w:pPr>
                  <w:r>
                    <w:rPr>
                      <w:szCs w:val="21"/>
                    </w:rPr>
                    <w:t>居住区</w:t>
                  </w:r>
                </w:p>
              </w:tc>
              <w:tc>
                <w:tcPr>
                  <w:tcW w:w="893" w:type="pct"/>
                  <w:noWrap/>
                  <w:vAlign w:val="center"/>
                </w:tcPr>
                <w:p>
                  <w:pPr>
                    <w:spacing w:line="0" w:lineRule="atLeast"/>
                    <w:jc w:val="center"/>
                    <w:rPr>
                      <w:szCs w:val="21"/>
                    </w:rPr>
                  </w:pPr>
                  <w:r>
                    <w:rPr>
                      <w:rFonts w:hint="eastAsia"/>
                      <w:szCs w:val="21"/>
                    </w:rPr>
                    <w:t>师生，150</w:t>
                  </w:r>
                  <w:r>
                    <w:rPr>
                      <w:szCs w:val="21"/>
                    </w:rPr>
                    <w:t>人</w:t>
                  </w:r>
                </w:p>
              </w:tc>
              <w:tc>
                <w:tcPr>
                  <w:tcW w:w="535" w:type="pct"/>
                  <w:noWrap/>
                  <w:vAlign w:val="center"/>
                </w:tcPr>
                <w:p>
                  <w:pPr>
                    <w:jc w:val="center"/>
                    <w:rPr>
                      <w:szCs w:val="21"/>
                    </w:rPr>
                  </w:pPr>
                  <w:r>
                    <w:rPr>
                      <w:szCs w:val="21"/>
                    </w:rPr>
                    <w:t>二类区</w:t>
                  </w:r>
                </w:p>
              </w:tc>
              <w:tc>
                <w:tcPr>
                  <w:tcW w:w="572" w:type="pct"/>
                  <w:noWrap/>
                  <w:vAlign w:val="center"/>
                </w:tcPr>
                <w:p>
                  <w:pPr>
                    <w:jc w:val="center"/>
                    <w:rPr>
                      <w:szCs w:val="21"/>
                    </w:rPr>
                  </w:pPr>
                  <w:r>
                    <w:rPr>
                      <w:rFonts w:hint="eastAsia"/>
                      <w:szCs w:val="21"/>
                    </w:rPr>
                    <w:t>E</w:t>
                  </w:r>
                </w:p>
              </w:tc>
              <w:tc>
                <w:tcPr>
                  <w:tcW w:w="755" w:type="pct"/>
                  <w:noWrap/>
                  <w:vAlign w:val="center"/>
                </w:tcPr>
                <w:p>
                  <w:pPr>
                    <w:jc w:val="center"/>
                    <w:rPr>
                      <w:szCs w:val="21"/>
                    </w:rPr>
                  </w:pPr>
                  <w:r>
                    <w:rPr>
                      <w:rFonts w:hint="eastAsia"/>
                      <w:szCs w:val="21"/>
                    </w:rPr>
                    <w:t>243</w:t>
                  </w:r>
                  <w:r>
                    <w:rPr>
                      <w:szCs w:val="21"/>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noWrap/>
                  <w:vAlign w:val="center"/>
                </w:tcPr>
                <w:p>
                  <w:pPr>
                    <w:spacing w:line="0" w:lineRule="atLeast"/>
                    <w:jc w:val="center"/>
                    <w:rPr>
                      <w:szCs w:val="21"/>
                    </w:rPr>
                  </w:pPr>
                  <w:r>
                    <w:rPr>
                      <w:rFonts w:hint="eastAsia"/>
                      <w:szCs w:val="21"/>
                    </w:rPr>
                    <w:t>丛羊村居民</w:t>
                  </w:r>
                </w:p>
              </w:tc>
              <w:tc>
                <w:tcPr>
                  <w:tcW w:w="411" w:type="pct"/>
                  <w:noWrap/>
                  <w:vAlign w:val="center"/>
                </w:tcPr>
                <w:p>
                  <w:pPr>
                    <w:jc w:val="center"/>
                    <w:rPr>
                      <w:szCs w:val="21"/>
                    </w:rPr>
                  </w:pPr>
                  <w:r>
                    <w:rPr>
                      <w:rFonts w:hint="eastAsia"/>
                      <w:szCs w:val="21"/>
                    </w:rPr>
                    <w:t>-790</w:t>
                  </w:r>
                </w:p>
              </w:tc>
              <w:tc>
                <w:tcPr>
                  <w:tcW w:w="373" w:type="pct"/>
                  <w:noWrap/>
                  <w:vAlign w:val="center"/>
                </w:tcPr>
                <w:p>
                  <w:pPr>
                    <w:jc w:val="center"/>
                    <w:rPr>
                      <w:szCs w:val="21"/>
                    </w:rPr>
                  </w:pPr>
                  <w:r>
                    <w:rPr>
                      <w:rFonts w:hint="eastAsia"/>
                      <w:szCs w:val="21"/>
                    </w:rPr>
                    <w:t>-115</w:t>
                  </w:r>
                </w:p>
              </w:tc>
              <w:tc>
                <w:tcPr>
                  <w:tcW w:w="572" w:type="pct"/>
                  <w:noWrap/>
                  <w:vAlign w:val="center"/>
                </w:tcPr>
                <w:p>
                  <w:pPr>
                    <w:jc w:val="center"/>
                    <w:rPr>
                      <w:szCs w:val="21"/>
                    </w:rPr>
                  </w:pPr>
                  <w:r>
                    <w:rPr>
                      <w:rFonts w:hint="eastAsia"/>
                      <w:szCs w:val="21"/>
                    </w:rPr>
                    <w:t>学校</w:t>
                  </w:r>
                </w:p>
              </w:tc>
              <w:tc>
                <w:tcPr>
                  <w:tcW w:w="893" w:type="pct"/>
                  <w:noWrap/>
                  <w:vAlign w:val="center"/>
                </w:tcPr>
                <w:p>
                  <w:pPr>
                    <w:spacing w:line="0" w:lineRule="atLeast"/>
                    <w:jc w:val="center"/>
                    <w:rPr>
                      <w:szCs w:val="21"/>
                    </w:rPr>
                  </w:pPr>
                  <w:r>
                    <w:rPr>
                      <w:rFonts w:hint="eastAsia"/>
                      <w:szCs w:val="21"/>
                    </w:rPr>
                    <w:t>居民，约60户</w:t>
                  </w:r>
                </w:p>
              </w:tc>
              <w:tc>
                <w:tcPr>
                  <w:tcW w:w="535" w:type="pct"/>
                  <w:noWrap/>
                  <w:vAlign w:val="center"/>
                </w:tcPr>
                <w:p>
                  <w:pPr>
                    <w:jc w:val="center"/>
                    <w:rPr>
                      <w:szCs w:val="21"/>
                    </w:rPr>
                  </w:pPr>
                  <w:r>
                    <w:rPr>
                      <w:szCs w:val="21"/>
                    </w:rPr>
                    <w:t>二类区</w:t>
                  </w:r>
                </w:p>
              </w:tc>
              <w:tc>
                <w:tcPr>
                  <w:tcW w:w="572" w:type="pct"/>
                  <w:noWrap/>
                  <w:vAlign w:val="center"/>
                </w:tcPr>
                <w:p>
                  <w:pPr>
                    <w:jc w:val="center"/>
                    <w:rPr>
                      <w:szCs w:val="21"/>
                    </w:rPr>
                  </w:pPr>
                  <w:r>
                    <w:rPr>
                      <w:rFonts w:hint="eastAsia"/>
                      <w:szCs w:val="21"/>
                    </w:rPr>
                    <w:t>W</w:t>
                  </w:r>
                </w:p>
              </w:tc>
              <w:tc>
                <w:tcPr>
                  <w:tcW w:w="755" w:type="pct"/>
                  <w:noWrap/>
                  <w:vAlign w:val="center"/>
                </w:tcPr>
                <w:p>
                  <w:pPr>
                    <w:jc w:val="center"/>
                    <w:rPr>
                      <w:szCs w:val="21"/>
                    </w:rPr>
                  </w:pPr>
                  <w:r>
                    <w:rPr>
                      <w:rFonts w:hint="eastAsia"/>
                      <w:szCs w:val="21"/>
                    </w:rPr>
                    <w:t>795m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noWrap/>
                  <w:vAlign w:val="center"/>
                </w:tcPr>
                <w:p>
                  <w:pPr>
                    <w:spacing w:line="0" w:lineRule="atLeast"/>
                    <w:jc w:val="center"/>
                    <w:rPr>
                      <w:szCs w:val="21"/>
                    </w:rPr>
                  </w:pPr>
                  <w:r>
                    <w:rPr>
                      <w:rFonts w:hint="eastAsia"/>
                      <w:szCs w:val="21"/>
                    </w:rPr>
                    <w:t>武广安置区</w:t>
                  </w:r>
                </w:p>
              </w:tc>
              <w:tc>
                <w:tcPr>
                  <w:tcW w:w="411" w:type="pct"/>
                  <w:noWrap/>
                  <w:vAlign w:val="center"/>
                </w:tcPr>
                <w:p>
                  <w:pPr>
                    <w:jc w:val="center"/>
                    <w:rPr>
                      <w:szCs w:val="21"/>
                    </w:rPr>
                  </w:pPr>
                  <w:r>
                    <w:rPr>
                      <w:rFonts w:hint="eastAsia"/>
                      <w:szCs w:val="21"/>
                    </w:rPr>
                    <w:t>-720</w:t>
                  </w:r>
                </w:p>
              </w:tc>
              <w:tc>
                <w:tcPr>
                  <w:tcW w:w="373" w:type="pct"/>
                  <w:noWrap/>
                  <w:vAlign w:val="center"/>
                </w:tcPr>
                <w:p>
                  <w:pPr>
                    <w:jc w:val="center"/>
                    <w:rPr>
                      <w:szCs w:val="21"/>
                    </w:rPr>
                  </w:pPr>
                  <w:r>
                    <w:rPr>
                      <w:rFonts w:hint="eastAsia"/>
                      <w:szCs w:val="21"/>
                    </w:rPr>
                    <w:t>-730</w:t>
                  </w:r>
                </w:p>
              </w:tc>
              <w:tc>
                <w:tcPr>
                  <w:tcW w:w="572" w:type="pct"/>
                  <w:noWrap/>
                  <w:vAlign w:val="center"/>
                </w:tcPr>
                <w:p>
                  <w:pPr>
                    <w:jc w:val="center"/>
                    <w:rPr>
                      <w:szCs w:val="21"/>
                    </w:rPr>
                  </w:pPr>
                  <w:r>
                    <w:rPr>
                      <w:rFonts w:hint="eastAsia"/>
                      <w:szCs w:val="21"/>
                    </w:rPr>
                    <w:t>学校</w:t>
                  </w:r>
                </w:p>
              </w:tc>
              <w:tc>
                <w:tcPr>
                  <w:tcW w:w="893" w:type="pct"/>
                  <w:noWrap/>
                  <w:vAlign w:val="center"/>
                </w:tcPr>
                <w:p>
                  <w:pPr>
                    <w:spacing w:line="0" w:lineRule="atLeast"/>
                    <w:jc w:val="center"/>
                    <w:rPr>
                      <w:szCs w:val="21"/>
                    </w:rPr>
                  </w:pPr>
                  <w:r>
                    <w:rPr>
                      <w:rFonts w:hint="eastAsia"/>
                      <w:szCs w:val="21"/>
                    </w:rPr>
                    <w:t>居民，约120户</w:t>
                  </w:r>
                </w:p>
              </w:tc>
              <w:tc>
                <w:tcPr>
                  <w:tcW w:w="535" w:type="pct"/>
                  <w:noWrap/>
                  <w:vAlign w:val="center"/>
                </w:tcPr>
                <w:p>
                  <w:pPr>
                    <w:jc w:val="center"/>
                    <w:rPr>
                      <w:szCs w:val="21"/>
                    </w:rPr>
                  </w:pPr>
                  <w:r>
                    <w:rPr>
                      <w:szCs w:val="21"/>
                    </w:rPr>
                    <w:t>二类区</w:t>
                  </w:r>
                </w:p>
              </w:tc>
              <w:tc>
                <w:tcPr>
                  <w:tcW w:w="572" w:type="pct"/>
                  <w:noWrap/>
                  <w:vAlign w:val="center"/>
                </w:tcPr>
                <w:p>
                  <w:pPr>
                    <w:jc w:val="center"/>
                    <w:rPr>
                      <w:szCs w:val="21"/>
                    </w:rPr>
                  </w:pPr>
                  <w:r>
                    <w:rPr>
                      <w:rFonts w:hint="eastAsia"/>
                      <w:szCs w:val="21"/>
                    </w:rPr>
                    <w:t>SE</w:t>
                  </w:r>
                </w:p>
              </w:tc>
              <w:tc>
                <w:tcPr>
                  <w:tcW w:w="755" w:type="pct"/>
                  <w:noWrap/>
                  <w:vAlign w:val="center"/>
                </w:tcPr>
                <w:p>
                  <w:pPr>
                    <w:jc w:val="center"/>
                    <w:rPr>
                      <w:szCs w:val="21"/>
                    </w:rPr>
                  </w:pPr>
                  <w:r>
                    <w:rPr>
                      <w:rFonts w:hint="eastAsia"/>
                      <w:szCs w:val="21"/>
                    </w:rPr>
                    <w:t>980-1273</w:t>
                  </w:r>
                  <w:r>
                    <w:rPr>
                      <w:szCs w:val="21"/>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8"/>
                  <w:noWrap/>
                  <w:vAlign w:val="center"/>
                </w:tcPr>
                <w:p>
                  <w:pPr>
                    <w:jc w:val="center"/>
                    <w:rPr>
                      <w:szCs w:val="21"/>
                    </w:rPr>
                  </w:pPr>
                  <w:r>
                    <w:rPr>
                      <w:rFonts w:hint="eastAsia"/>
                      <w:b/>
                      <w:bCs/>
                      <w:szCs w:val="21"/>
                    </w:rPr>
                    <w:t>湖南省金翼有色金属综合回收有限公司转运点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vMerge w:val="restart"/>
                  <w:noWrap/>
                  <w:vAlign w:val="center"/>
                </w:tcPr>
                <w:p>
                  <w:pPr>
                    <w:jc w:val="center"/>
                  </w:pPr>
                  <w:r>
                    <w:rPr>
                      <w:szCs w:val="21"/>
                    </w:rPr>
                    <w:t>名称</w:t>
                  </w:r>
                </w:p>
              </w:tc>
              <w:tc>
                <w:tcPr>
                  <w:tcW w:w="785" w:type="pct"/>
                  <w:gridSpan w:val="2"/>
                  <w:noWrap/>
                  <w:vAlign w:val="center"/>
                </w:tcPr>
                <w:p>
                  <w:pPr>
                    <w:jc w:val="center"/>
                    <w:rPr>
                      <w:szCs w:val="21"/>
                    </w:rPr>
                  </w:pPr>
                  <w:r>
                    <w:rPr>
                      <w:szCs w:val="21"/>
                    </w:rPr>
                    <w:t>坐标</w:t>
                  </w:r>
                </w:p>
              </w:tc>
              <w:tc>
                <w:tcPr>
                  <w:tcW w:w="572" w:type="pct"/>
                  <w:vMerge w:val="restart"/>
                  <w:noWrap/>
                  <w:vAlign w:val="center"/>
                </w:tcPr>
                <w:p>
                  <w:pPr>
                    <w:jc w:val="center"/>
                    <w:rPr>
                      <w:szCs w:val="21"/>
                    </w:rPr>
                  </w:pPr>
                  <w:r>
                    <w:rPr>
                      <w:szCs w:val="21"/>
                    </w:rPr>
                    <w:t>保护</w:t>
                  </w:r>
                </w:p>
                <w:p>
                  <w:pPr>
                    <w:jc w:val="center"/>
                    <w:rPr>
                      <w:szCs w:val="21"/>
                    </w:rPr>
                  </w:pPr>
                  <w:r>
                    <w:rPr>
                      <w:szCs w:val="21"/>
                    </w:rPr>
                    <w:t>对象</w:t>
                  </w:r>
                </w:p>
              </w:tc>
              <w:tc>
                <w:tcPr>
                  <w:tcW w:w="893" w:type="pct"/>
                  <w:vMerge w:val="restart"/>
                  <w:noWrap/>
                  <w:vAlign w:val="center"/>
                </w:tcPr>
                <w:p>
                  <w:pPr>
                    <w:jc w:val="center"/>
                    <w:rPr>
                      <w:szCs w:val="21"/>
                    </w:rPr>
                  </w:pPr>
                  <w:r>
                    <w:rPr>
                      <w:szCs w:val="21"/>
                    </w:rPr>
                    <w:t>保护</w:t>
                  </w:r>
                </w:p>
                <w:p>
                  <w:pPr>
                    <w:jc w:val="center"/>
                    <w:rPr>
                      <w:szCs w:val="21"/>
                    </w:rPr>
                  </w:pPr>
                  <w:r>
                    <w:rPr>
                      <w:szCs w:val="21"/>
                    </w:rPr>
                    <w:t>内容</w:t>
                  </w:r>
                </w:p>
              </w:tc>
              <w:tc>
                <w:tcPr>
                  <w:tcW w:w="535" w:type="pct"/>
                  <w:vMerge w:val="restart"/>
                  <w:noWrap/>
                  <w:vAlign w:val="center"/>
                </w:tcPr>
                <w:p>
                  <w:pPr>
                    <w:jc w:val="center"/>
                    <w:rPr>
                      <w:szCs w:val="21"/>
                    </w:rPr>
                  </w:pPr>
                  <w:r>
                    <w:rPr>
                      <w:szCs w:val="21"/>
                    </w:rPr>
                    <w:t>环境</w:t>
                  </w:r>
                </w:p>
                <w:p>
                  <w:pPr>
                    <w:jc w:val="center"/>
                    <w:rPr>
                      <w:szCs w:val="21"/>
                    </w:rPr>
                  </w:pPr>
                  <w:r>
                    <w:rPr>
                      <w:szCs w:val="21"/>
                    </w:rPr>
                    <w:t>功能区</w:t>
                  </w:r>
                </w:p>
              </w:tc>
              <w:tc>
                <w:tcPr>
                  <w:tcW w:w="572" w:type="pct"/>
                  <w:vMerge w:val="restart"/>
                  <w:noWrap/>
                  <w:vAlign w:val="center"/>
                </w:tcPr>
                <w:p>
                  <w:pPr>
                    <w:jc w:val="center"/>
                    <w:rPr>
                      <w:szCs w:val="21"/>
                    </w:rPr>
                  </w:pPr>
                  <w:r>
                    <w:rPr>
                      <w:szCs w:val="21"/>
                    </w:rPr>
                    <w:t>相对厂址方位</w:t>
                  </w:r>
                </w:p>
              </w:tc>
              <w:tc>
                <w:tcPr>
                  <w:tcW w:w="755" w:type="pct"/>
                  <w:vMerge w:val="restart"/>
                  <w:noWrap/>
                  <w:vAlign w:val="center"/>
                </w:tcPr>
                <w:p>
                  <w:pPr>
                    <w:jc w:val="center"/>
                    <w:rPr>
                      <w:szCs w:val="21"/>
                    </w:rPr>
                  </w:pPr>
                  <w:r>
                    <w:rPr>
                      <w:szCs w:val="21"/>
                    </w:rPr>
                    <w:t>相对厂界</w:t>
                  </w:r>
                </w:p>
                <w:p>
                  <w:pPr>
                    <w:jc w:val="center"/>
                    <w:rPr>
                      <w:szCs w:val="21"/>
                    </w:rPr>
                  </w:pPr>
                  <w:r>
                    <w:rPr>
                      <w:szCs w:val="21"/>
                    </w:rPr>
                    <w:t>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vMerge w:val="continue"/>
                  <w:noWrap/>
                  <w:vAlign w:val="center"/>
                </w:tcPr>
                <w:p>
                  <w:pPr>
                    <w:jc w:val="center"/>
                  </w:pPr>
                </w:p>
              </w:tc>
              <w:tc>
                <w:tcPr>
                  <w:tcW w:w="411" w:type="pct"/>
                  <w:noWrap/>
                  <w:vAlign w:val="center"/>
                </w:tcPr>
                <w:p>
                  <w:pPr>
                    <w:jc w:val="center"/>
                    <w:rPr>
                      <w:szCs w:val="21"/>
                    </w:rPr>
                  </w:pPr>
                  <w:r>
                    <w:rPr>
                      <w:szCs w:val="21"/>
                    </w:rPr>
                    <w:t>X</w:t>
                  </w:r>
                </w:p>
              </w:tc>
              <w:tc>
                <w:tcPr>
                  <w:tcW w:w="373" w:type="pct"/>
                  <w:noWrap/>
                  <w:vAlign w:val="center"/>
                </w:tcPr>
                <w:p>
                  <w:pPr>
                    <w:jc w:val="center"/>
                  </w:pPr>
                  <w:r>
                    <w:rPr>
                      <w:szCs w:val="21"/>
                    </w:rPr>
                    <w:t>Y</w:t>
                  </w:r>
                </w:p>
              </w:tc>
              <w:tc>
                <w:tcPr>
                  <w:tcW w:w="572" w:type="pct"/>
                  <w:vMerge w:val="continue"/>
                  <w:noWrap/>
                  <w:vAlign w:val="center"/>
                </w:tcPr>
                <w:p>
                  <w:pPr>
                    <w:jc w:val="center"/>
                    <w:rPr>
                      <w:szCs w:val="21"/>
                    </w:rPr>
                  </w:pPr>
                </w:p>
              </w:tc>
              <w:tc>
                <w:tcPr>
                  <w:tcW w:w="893" w:type="pct"/>
                  <w:vMerge w:val="continue"/>
                  <w:noWrap/>
                  <w:vAlign w:val="center"/>
                </w:tcPr>
                <w:p>
                  <w:pPr>
                    <w:jc w:val="center"/>
                    <w:rPr>
                      <w:szCs w:val="21"/>
                    </w:rPr>
                  </w:pPr>
                </w:p>
              </w:tc>
              <w:tc>
                <w:tcPr>
                  <w:tcW w:w="535" w:type="pct"/>
                  <w:vMerge w:val="continue"/>
                  <w:noWrap/>
                  <w:vAlign w:val="center"/>
                </w:tcPr>
                <w:p>
                  <w:pPr>
                    <w:jc w:val="center"/>
                    <w:rPr>
                      <w:szCs w:val="21"/>
                    </w:rPr>
                  </w:pPr>
                </w:p>
              </w:tc>
              <w:tc>
                <w:tcPr>
                  <w:tcW w:w="572" w:type="pct"/>
                  <w:vMerge w:val="continue"/>
                  <w:noWrap/>
                  <w:vAlign w:val="center"/>
                </w:tcPr>
                <w:p>
                  <w:pPr>
                    <w:jc w:val="center"/>
                    <w:rPr>
                      <w:szCs w:val="21"/>
                    </w:rPr>
                  </w:pPr>
                </w:p>
              </w:tc>
              <w:tc>
                <w:tcPr>
                  <w:tcW w:w="755" w:type="pct"/>
                  <w:vMerge w:val="continue"/>
                  <w:noWrap/>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noWrap/>
                  <w:vAlign w:val="center"/>
                </w:tcPr>
                <w:p>
                  <w:pPr>
                    <w:spacing w:line="0" w:lineRule="atLeast"/>
                    <w:jc w:val="center"/>
                  </w:pPr>
                  <w:r>
                    <w:rPr>
                      <w:szCs w:val="21"/>
                    </w:rPr>
                    <w:t>新书村居民</w:t>
                  </w:r>
                </w:p>
              </w:tc>
              <w:tc>
                <w:tcPr>
                  <w:tcW w:w="411" w:type="pct"/>
                  <w:noWrap/>
                  <w:vAlign w:val="center"/>
                </w:tcPr>
                <w:p>
                  <w:pPr>
                    <w:jc w:val="center"/>
                    <w:rPr>
                      <w:szCs w:val="21"/>
                    </w:rPr>
                  </w:pPr>
                  <w:r>
                    <w:rPr>
                      <w:rFonts w:hint="eastAsia"/>
                      <w:szCs w:val="21"/>
                    </w:rPr>
                    <w:t>140.8</w:t>
                  </w:r>
                </w:p>
              </w:tc>
              <w:tc>
                <w:tcPr>
                  <w:tcW w:w="373" w:type="pct"/>
                  <w:noWrap/>
                  <w:vAlign w:val="center"/>
                </w:tcPr>
                <w:p>
                  <w:pPr>
                    <w:jc w:val="center"/>
                    <w:rPr>
                      <w:szCs w:val="21"/>
                    </w:rPr>
                  </w:pPr>
                  <w:r>
                    <w:rPr>
                      <w:rFonts w:hint="eastAsia"/>
                      <w:szCs w:val="21"/>
                    </w:rPr>
                    <w:t>12</w:t>
                  </w:r>
                </w:p>
              </w:tc>
              <w:tc>
                <w:tcPr>
                  <w:tcW w:w="572" w:type="pct"/>
                  <w:noWrap/>
                  <w:vAlign w:val="center"/>
                </w:tcPr>
                <w:p>
                  <w:pPr>
                    <w:jc w:val="center"/>
                    <w:rPr>
                      <w:szCs w:val="21"/>
                    </w:rPr>
                  </w:pPr>
                  <w:r>
                    <w:rPr>
                      <w:szCs w:val="21"/>
                    </w:rPr>
                    <w:t>居住区</w:t>
                  </w:r>
                </w:p>
              </w:tc>
              <w:tc>
                <w:tcPr>
                  <w:tcW w:w="893" w:type="pct"/>
                  <w:noWrap/>
                  <w:vAlign w:val="center"/>
                </w:tcPr>
                <w:p>
                  <w:pPr>
                    <w:spacing w:line="0" w:lineRule="atLeast"/>
                    <w:jc w:val="center"/>
                    <w:rPr>
                      <w:szCs w:val="21"/>
                    </w:rPr>
                  </w:pPr>
                  <w:r>
                    <w:rPr>
                      <w:rFonts w:hint="eastAsia"/>
                      <w:szCs w:val="21"/>
                    </w:rPr>
                    <w:t>居民，约1600户</w:t>
                  </w:r>
                </w:p>
              </w:tc>
              <w:tc>
                <w:tcPr>
                  <w:tcW w:w="535" w:type="pct"/>
                  <w:noWrap/>
                  <w:vAlign w:val="center"/>
                </w:tcPr>
                <w:p>
                  <w:pPr>
                    <w:jc w:val="center"/>
                    <w:rPr>
                      <w:szCs w:val="21"/>
                    </w:rPr>
                  </w:pPr>
                  <w:r>
                    <w:rPr>
                      <w:szCs w:val="21"/>
                    </w:rPr>
                    <w:t>二类区</w:t>
                  </w:r>
                </w:p>
              </w:tc>
              <w:tc>
                <w:tcPr>
                  <w:tcW w:w="572" w:type="pct"/>
                  <w:noWrap/>
                  <w:vAlign w:val="center"/>
                </w:tcPr>
                <w:p>
                  <w:pPr>
                    <w:jc w:val="center"/>
                    <w:rPr>
                      <w:szCs w:val="21"/>
                    </w:rPr>
                  </w:pPr>
                  <w:r>
                    <w:rPr>
                      <w:rFonts w:hint="eastAsia"/>
                      <w:szCs w:val="21"/>
                    </w:rPr>
                    <w:t>N</w:t>
                  </w:r>
                </w:p>
              </w:tc>
              <w:tc>
                <w:tcPr>
                  <w:tcW w:w="755" w:type="pct"/>
                  <w:noWrap/>
                  <w:vAlign w:val="center"/>
                </w:tcPr>
                <w:p>
                  <w:pPr>
                    <w:jc w:val="center"/>
                    <w:rPr>
                      <w:szCs w:val="21"/>
                    </w:rPr>
                  </w:pPr>
                  <w:r>
                    <w:rPr>
                      <w:rFonts w:hint="eastAsia"/>
                      <w:szCs w:val="21"/>
                    </w:rPr>
                    <w:t>147</w:t>
                  </w:r>
                  <w:r>
                    <w:rPr>
                      <w:szCs w:val="21"/>
                    </w:rPr>
                    <w:t>-</w:t>
                  </w:r>
                  <w:r>
                    <w:rPr>
                      <w:rFonts w:hint="eastAsia"/>
                      <w:szCs w:val="21"/>
                    </w:rPr>
                    <w:t>482</w:t>
                  </w:r>
                  <w:r>
                    <w:rPr>
                      <w:szCs w:val="21"/>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noWrap/>
                  <w:vAlign w:val="center"/>
                </w:tcPr>
                <w:p>
                  <w:pPr>
                    <w:spacing w:line="0" w:lineRule="atLeast"/>
                    <w:jc w:val="center"/>
                  </w:pPr>
                  <w:r>
                    <w:rPr>
                      <w:rFonts w:hint="eastAsia"/>
                      <w:szCs w:val="21"/>
                    </w:rPr>
                    <w:t>丛羊村</w:t>
                  </w:r>
                  <w:r>
                    <w:rPr>
                      <w:szCs w:val="21"/>
                    </w:rPr>
                    <w:t>居民</w:t>
                  </w:r>
                </w:p>
              </w:tc>
              <w:tc>
                <w:tcPr>
                  <w:tcW w:w="411" w:type="pct"/>
                  <w:noWrap/>
                  <w:vAlign w:val="center"/>
                </w:tcPr>
                <w:p>
                  <w:pPr>
                    <w:jc w:val="center"/>
                    <w:rPr>
                      <w:szCs w:val="21"/>
                    </w:rPr>
                  </w:pPr>
                  <w:r>
                    <w:rPr>
                      <w:rFonts w:hint="eastAsia"/>
                      <w:szCs w:val="21"/>
                    </w:rPr>
                    <w:t>-814.5</w:t>
                  </w:r>
                </w:p>
              </w:tc>
              <w:tc>
                <w:tcPr>
                  <w:tcW w:w="373" w:type="pct"/>
                  <w:noWrap/>
                  <w:vAlign w:val="center"/>
                </w:tcPr>
                <w:p>
                  <w:pPr>
                    <w:jc w:val="center"/>
                    <w:rPr>
                      <w:szCs w:val="21"/>
                    </w:rPr>
                  </w:pPr>
                  <w:r>
                    <w:rPr>
                      <w:rFonts w:hint="eastAsia"/>
                      <w:szCs w:val="21"/>
                    </w:rPr>
                    <w:t>0</w:t>
                  </w:r>
                </w:p>
              </w:tc>
              <w:tc>
                <w:tcPr>
                  <w:tcW w:w="572" w:type="pct"/>
                  <w:noWrap/>
                  <w:vAlign w:val="center"/>
                </w:tcPr>
                <w:p>
                  <w:pPr>
                    <w:jc w:val="center"/>
                    <w:rPr>
                      <w:szCs w:val="21"/>
                    </w:rPr>
                  </w:pPr>
                  <w:r>
                    <w:rPr>
                      <w:szCs w:val="21"/>
                    </w:rPr>
                    <w:t>居住区</w:t>
                  </w:r>
                </w:p>
              </w:tc>
              <w:tc>
                <w:tcPr>
                  <w:tcW w:w="893" w:type="pct"/>
                  <w:noWrap/>
                  <w:vAlign w:val="center"/>
                </w:tcPr>
                <w:p>
                  <w:pPr>
                    <w:spacing w:line="0" w:lineRule="atLeast"/>
                    <w:jc w:val="center"/>
                    <w:rPr>
                      <w:szCs w:val="21"/>
                    </w:rPr>
                  </w:pPr>
                  <w:r>
                    <w:rPr>
                      <w:rFonts w:hint="eastAsia"/>
                      <w:szCs w:val="21"/>
                    </w:rPr>
                    <w:t>居民，</w:t>
                  </w:r>
                  <w:r>
                    <w:rPr>
                      <w:szCs w:val="21"/>
                    </w:rPr>
                    <w:t>50户</w:t>
                  </w:r>
                </w:p>
              </w:tc>
              <w:tc>
                <w:tcPr>
                  <w:tcW w:w="535" w:type="pct"/>
                  <w:noWrap/>
                  <w:vAlign w:val="center"/>
                </w:tcPr>
                <w:p>
                  <w:pPr>
                    <w:jc w:val="center"/>
                    <w:rPr>
                      <w:szCs w:val="21"/>
                    </w:rPr>
                  </w:pPr>
                  <w:r>
                    <w:rPr>
                      <w:szCs w:val="21"/>
                    </w:rPr>
                    <w:t>二类区</w:t>
                  </w:r>
                </w:p>
              </w:tc>
              <w:tc>
                <w:tcPr>
                  <w:tcW w:w="572" w:type="pct"/>
                  <w:noWrap/>
                  <w:vAlign w:val="center"/>
                </w:tcPr>
                <w:p>
                  <w:pPr>
                    <w:jc w:val="center"/>
                    <w:rPr>
                      <w:szCs w:val="21"/>
                    </w:rPr>
                  </w:pPr>
                  <w:r>
                    <w:rPr>
                      <w:rFonts w:hint="eastAsia"/>
                      <w:szCs w:val="21"/>
                    </w:rPr>
                    <w:t>W</w:t>
                  </w:r>
                </w:p>
              </w:tc>
              <w:tc>
                <w:tcPr>
                  <w:tcW w:w="755" w:type="pct"/>
                  <w:noWrap/>
                  <w:vAlign w:val="center"/>
                </w:tcPr>
                <w:p>
                  <w:pPr>
                    <w:jc w:val="center"/>
                    <w:rPr>
                      <w:szCs w:val="21"/>
                    </w:rPr>
                  </w:pPr>
                  <w:r>
                    <w:rPr>
                      <w:rFonts w:hint="eastAsia"/>
                      <w:szCs w:val="21"/>
                    </w:rPr>
                    <w:t>793</w:t>
                  </w:r>
                  <w:r>
                    <w:rPr>
                      <w:szCs w:val="21"/>
                    </w:rPr>
                    <w:t>-1</w:t>
                  </w:r>
                  <w:r>
                    <w:rPr>
                      <w:rFonts w:hint="eastAsia"/>
                      <w:szCs w:val="21"/>
                    </w:rPr>
                    <w:t>35</w:t>
                  </w:r>
                  <w:r>
                    <w:rPr>
                      <w:szCs w:val="21"/>
                    </w:rPr>
                    <w:t>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noWrap/>
                  <w:vAlign w:val="center"/>
                </w:tcPr>
                <w:p>
                  <w:pPr>
                    <w:spacing w:line="0" w:lineRule="atLeast"/>
                    <w:jc w:val="center"/>
                  </w:pPr>
                  <w:r>
                    <w:rPr>
                      <w:rFonts w:hint="eastAsia"/>
                      <w:szCs w:val="21"/>
                    </w:rPr>
                    <w:t>丛羊村完小</w:t>
                  </w:r>
                </w:p>
              </w:tc>
              <w:tc>
                <w:tcPr>
                  <w:tcW w:w="411" w:type="pct"/>
                  <w:noWrap/>
                  <w:vAlign w:val="center"/>
                </w:tcPr>
                <w:p>
                  <w:pPr>
                    <w:jc w:val="center"/>
                    <w:rPr>
                      <w:szCs w:val="21"/>
                    </w:rPr>
                  </w:pPr>
                  <w:r>
                    <w:rPr>
                      <w:rFonts w:hint="eastAsia"/>
                      <w:szCs w:val="21"/>
                    </w:rPr>
                    <w:t>-790</w:t>
                  </w:r>
                </w:p>
              </w:tc>
              <w:tc>
                <w:tcPr>
                  <w:tcW w:w="373" w:type="pct"/>
                  <w:noWrap/>
                  <w:vAlign w:val="center"/>
                </w:tcPr>
                <w:p>
                  <w:pPr>
                    <w:jc w:val="center"/>
                    <w:rPr>
                      <w:szCs w:val="21"/>
                    </w:rPr>
                  </w:pPr>
                  <w:r>
                    <w:rPr>
                      <w:rFonts w:hint="eastAsia"/>
                      <w:szCs w:val="21"/>
                    </w:rPr>
                    <w:t>-383</w:t>
                  </w:r>
                </w:p>
              </w:tc>
              <w:tc>
                <w:tcPr>
                  <w:tcW w:w="572" w:type="pct"/>
                  <w:noWrap/>
                  <w:vAlign w:val="center"/>
                </w:tcPr>
                <w:p>
                  <w:pPr>
                    <w:jc w:val="center"/>
                    <w:rPr>
                      <w:szCs w:val="21"/>
                    </w:rPr>
                  </w:pPr>
                  <w:r>
                    <w:rPr>
                      <w:rFonts w:hint="eastAsia"/>
                      <w:szCs w:val="21"/>
                    </w:rPr>
                    <w:t>学校</w:t>
                  </w:r>
                </w:p>
              </w:tc>
              <w:tc>
                <w:tcPr>
                  <w:tcW w:w="893" w:type="pct"/>
                  <w:noWrap/>
                  <w:vAlign w:val="center"/>
                </w:tcPr>
                <w:p>
                  <w:pPr>
                    <w:spacing w:line="0" w:lineRule="atLeast"/>
                    <w:jc w:val="center"/>
                    <w:rPr>
                      <w:szCs w:val="21"/>
                    </w:rPr>
                  </w:pPr>
                  <w:r>
                    <w:rPr>
                      <w:rFonts w:hint="eastAsia"/>
                      <w:szCs w:val="21"/>
                    </w:rPr>
                    <w:t>师生，150</w:t>
                  </w:r>
                  <w:r>
                    <w:rPr>
                      <w:szCs w:val="21"/>
                    </w:rPr>
                    <w:t>人</w:t>
                  </w:r>
                </w:p>
              </w:tc>
              <w:tc>
                <w:tcPr>
                  <w:tcW w:w="535" w:type="pct"/>
                  <w:noWrap/>
                  <w:vAlign w:val="center"/>
                </w:tcPr>
                <w:p>
                  <w:pPr>
                    <w:jc w:val="center"/>
                    <w:rPr>
                      <w:szCs w:val="21"/>
                    </w:rPr>
                  </w:pPr>
                  <w:r>
                    <w:rPr>
                      <w:szCs w:val="21"/>
                    </w:rPr>
                    <w:t>二类区</w:t>
                  </w:r>
                </w:p>
              </w:tc>
              <w:tc>
                <w:tcPr>
                  <w:tcW w:w="572" w:type="pct"/>
                  <w:noWrap/>
                  <w:vAlign w:val="center"/>
                </w:tcPr>
                <w:p>
                  <w:pPr>
                    <w:jc w:val="center"/>
                    <w:rPr>
                      <w:szCs w:val="21"/>
                    </w:rPr>
                  </w:pPr>
                  <w:r>
                    <w:rPr>
                      <w:rFonts w:hint="eastAsia"/>
                      <w:szCs w:val="21"/>
                    </w:rPr>
                    <w:t>W</w:t>
                  </w:r>
                </w:p>
              </w:tc>
              <w:tc>
                <w:tcPr>
                  <w:tcW w:w="755" w:type="pct"/>
                  <w:noWrap/>
                  <w:vAlign w:val="center"/>
                </w:tcPr>
                <w:p>
                  <w:pPr>
                    <w:jc w:val="center"/>
                    <w:rPr>
                      <w:szCs w:val="21"/>
                    </w:rPr>
                  </w:pPr>
                  <w:r>
                    <w:rPr>
                      <w:rFonts w:hint="eastAsia"/>
                      <w:szCs w:val="21"/>
                    </w:rPr>
                    <w:t>890m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noWrap/>
                  <w:vAlign w:val="center"/>
                </w:tcPr>
                <w:p>
                  <w:pPr>
                    <w:spacing w:line="0" w:lineRule="atLeast"/>
                    <w:jc w:val="center"/>
                  </w:pPr>
                  <w:r>
                    <w:rPr>
                      <w:szCs w:val="21"/>
                    </w:rPr>
                    <w:t>新市中学</w:t>
                  </w:r>
                </w:p>
              </w:tc>
              <w:tc>
                <w:tcPr>
                  <w:tcW w:w="411" w:type="pct"/>
                  <w:noWrap/>
                  <w:vAlign w:val="center"/>
                </w:tcPr>
                <w:p>
                  <w:pPr>
                    <w:jc w:val="center"/>
                    <w:rPr>
                      <w:szCs w:val="21"/>
                    </w:rPr>
                  </w:pPr>
                  <w:r>
                    <w:rPr>
                      <w:rFonts w:hint="eastAsia"/>
                      <w:szCs w:val="21"/>
                    </w:rPr>
                    <w:t>1080</w:t>
                  </w:r>
                </w:p>
              </w:tc>
              <w:tc>
                <w:tcPr>
                  <w:tcW w:w="373" w:type="pct"/>
                  <w:noWrap/>
                  <w:vAlign w:val="center"/>
                </w:tcPr>
                <w:p>
                  <w:pPr>
                    <w:jc w:val="center"/>
                    <w:rPr>
                      <w:szCs w:val="21"/>
                    </w:rPr>
                  </w:pPr>
                  <w:r>
                    <w:rPr>
                      <w:rFonts w:hint="eastAsia"/>
                      <w:szCs w:val="21"/>
                    </w:rPr>
                    <w:t>959</w:t>
                  </w:r>
                </w:p>
              </w:tc>
              <w:tc>
                <w:tcPr>
                  <w:tcW w:w="572" w:type="pct"/>
                  <w:noWrap/>
                  <w:vAlign w:val="center"/>
                </w:tcPr>
                <w:p>
                  <w:pPr>
                    <w:jc w:val="center"/>
                    <w:rPr>
                      <w:szCs w:val="21"/>
                    </w:rPr>
                  </w:pPr>
                  <w:r>
                    <w:rPr>
                      <w:rFonts w:hint="eastAsia"/>
                      <w:szCs w:val="21"/>
                    </w:rPr>
                    <w:t>学校</w:t>
                  </w:r>
                </w:p>
              </w:tc>
              <w:tc>
                <w:tcPr>
                  <w:tcW w:w="893" w:type="pct"/>
                  <w:noWrap/>
                  <w:vAlign w:val="center"/>
                </w:tcPr>
                <w:p>
                  <w:pPr>
                    <w:spacing w:line="0" w:lineRule="atLeast"/>
                    <w:jc w:val="center"/>
                    <w:rPr>
                      <w:szCs w:val="21"/>
                    </w:rPr>
                  </w:pPr>
                  <w:r>
                    <w:rPr>
                      <w:rFonts w:hint="eastAsia"/>
                      <w:szCs w:val="21"/>
                    </w:rPr>
                    <w:t>师生，</w:t>
                  </w:r>
                  <w:r>
                    <w:rPr>
                      <w:szCs w:val="21"/>
                    </w:rPr>
                    <w:t>2000人</w:t>
                  </w:r>
                </w:p>
              </w:tc>
              <w:tc>
                <w:tcPr>
                  <w:tcW w:w="535" w:type="pct"/>
                  <w:noWrap/>
                  <w:vAlign w:val="center"/>
                </w:tcPr>
                <w:p>
                  <w:pPr>
                    <w:jc w:val="center"/>
                    <w:rPr>
                      <w:szCs w:val="21"/>
                    </w:rPr>
                  </w:pPr>
                  <w:r>
                    <w:rPr>
                      <w:szCs w:val="21"/>
                    </w:rPr>
                    <w:t>二类区</w:t>
                  </w:r>
                </w:p>
              </w:tc>
              <w:tc>
                <w:tcPr>
                  <w:tcW w:w="572" w:type="pct"/>
                  <w:noWrap/>
                  <w:vAlign w:val="center"/>
                </w:tcPr>
                <w:p>
                  <w:pPr>
                    <w:jc w:val="center"/>
                    <w:rPr>
                      <w:szCs w:val="21"/>
                    </w:rPr>
                  </w:pPr>
                  <w:r>
                    <w:rPr>
                      <w:rFonts w:hint="eastAsia"/>
                      <w:szCs w:val="21"/>
                    </w:rPr>
                    <w:t>SE</w:t>
                  </w:r>
                </w:p>
              </w:tc>
              <w:tc>
                <w:tcPr>
                  <w:tcW w:w="755" w:type="pct"/>
                  <w:noWrap/>
                  <w:vAlign w:val="center"/>
                </w:tcPr>
                <w:p>
                  <w:pPr>
                    <w:jc w:val="center"/>
                    <w:rPr>
                      <w:szCs w:val="21"/>
                    </w:rPr>
                  </w:pPr>
                  <w:r>
                    <w:rPr>
                      <w:rFonts w:hint="eastAsia"/>
                      <w:szCs w:val="21"/>
                    </w:rPr>
                    <w:t>1423</w:t>
                  </w:r>
                  <w:r>
                    <w:rPr>
                      <w:szCs w:val="21"/>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noWrap/>
                  <w:vAlign w:val="center"/>
                </w:tcPr>
                <w:p>
                  <w:pPr>
                    <w:spacing w:line="0" w:lineRule="atLeast"/>
                    <w:jc w:val="center"/>
                  </w:pPr>
                  <w:r>
                    <w:rPr>
                      <w:szCs w:val="21"/>
                    </w:rPr>
                    <w:t>新市镇政府</w:t>
                  </w:r>
                </w:p>
              </w:tc>
              <w:tc>
                <w:tcPr>
                  <w:tcW w:w="411" w:type="pct"/>
                  <w:noWrap/>
                  <w:vAlign w:val="center"/>
                </w:tcPr>
                <w:p>
                  <w:pPr>
                    <w:jc w:val="center"/>
                    <w:rPr>
                      <w:szCs w:val="21"/>
                    </w:rPr>
                  </w:pPr>
                  <w:r>
                    <w:rPr>
                      <w:rFonts w:hint="eastAsia"/>
                      <w:szCs w:val="21"/>
                    </w:rPr>
                    <w:t>982</w:t>
                  </w:r>
                </w:p>
              </w:tc>
              <w:tc>
                <w:tcPr>
                  <w:tcW w:w="373" w:type="pct"/>
                  <w:noWrap/>
                  <w:vAlign w:val="center"/>
                </w:tcPr>
                <w:p>
                  <w:pPr>
                    <w:jc w:val="center"/>
                    <w:rPr>
                      <w:szCs w:val="21"/>
                    </w:rPr>
                  </w:pPr>
                  <w:r>
                    <w:rPr>
                      <w:rFonts w:hint="eastAsia"/>
                      <w:szCs w:val="21"/>
                    </w:rPr>
                    <w:t>825</w:t>
                  </w:r>
                </w:p>
              </w:tc>
              <w:tc>
                <w:tcPr>
                  <w:tcW w:w="572" w:type="pct"/>
                  <w:noWrap/>
                  <w:vAlign w:val="center"/>
                </w:tcPr>
                <w:p>
                  <w:pPr>
                    <w:jc w:val="center"/>
                    <w:rPr>
                      <w:szCs w:val="21"/>
                    </w:rPr>
                  </w:pPr>
                  <w:r>
                    <w:rPr>
                      <w:rFonts w:hint="eastAsia"/>
                      <w:szCs w:val="21"/>
                    </w:rPr>
                    <w:t>事业单位</w:t>
                  </w:r>
                </w:p>
              </w:tc>
              <w:tc>
                <w:tcPr>
                  <w:tcW w:w="893" w:type="pct"/>
                  <w:noWrap/>
                  <w:vAlign w:val="center"/>
                </w:tcPr>
                <w:p>
                  <w:pPr>
                    <w:spacing w:line="0" w:lineRule="atLeast"/>
                    <w:jc w:val="center"/>
                    <w:rPr>
                      <w:szCs w:val="21"/>
                    </w:rPr>
                  </w:pPr>
                  <w:r>
                    <w:rPr>
                      <w:rFonts w:hint="eastAsia"/>
                      <w:szCs w:val="21"/>
                    </w:rPr>
                    <w:t>职工，</w:t>
                  </w:r>
                  <w:r>
                    <w:rPr>
                      <w:szCs w:val="21"/>
                    </w:rPr>
                    <w:t>40人</w:t>
                  </w:r>
                </w:p>
              </w:tc>
              <w:tc>
                <w:tcPr>
                  <w:tcW w:w="535" w:type="pct"/>
                  <w:noWrap/>
                  <w:vAlign w:val="center"/>
                </w:tcPr>
                <w:p>
                  <w:pPr>
                    <w:jc w:val="center"/>
                    <w:rPr>
                      <w:szCs w:val="21"/>
                    </w:rPr>
                  </w:pPr>
                  <w:r>
                    <w:rPr>
                      <w:szCs w:val="21"/>
                    </w:rPr>
                    <w:t>二类区</w:t>
                  </w:r>
                </w:p>
              </w:tc>
              <w:tc>
                <w:tcPr>
                  <w:tcW w:w="572" w:type="pct"/>
                  <w:noWrap/>
                  <w:vAlign w:val="center"/>
                </w:tcPr>
                <w:p>
                  <w:pPr>
                    <w:jc w:val="center"/>
                    <w:rPr>
                      <w:szCs w:val="21"/>
                    </w:rPr>
                  </w:pPr>
                  <w:r>
                    <w:rPr>
                      <w:rFonts w:hint="eastAsia"/>
                      <w:szCs w:val="21"/>
                    </w:rPr>
                    <w:t>SE</w:t>
                  </w:r>
                </w:p>
              </w:tc>
              <w:tc>
                <w:tcPr>
                  <w:tcW w:w="755" w:type="pct"/>
                  <w:noWrap/>
                  <w:vAlign w:val="center"/>
                </w:tcPr>
                <w:p>
                  <w:pPr>
                    <w:jc w:val="center"/>
                    <w:rPr>
                      <w:szCs w:val="21"/>
                    </w:rPr>
                  </w:pPr>
                  <w:r>
                    <w:rPr>
                      <w:rFonts w:hint="eastAsia"/>
                      <w:szCs w:val="21"/>
                    </w:rPr>
                    <w:t>1277</w:t>
                  </w:r>
                  <w:r>
                    <w:rPr>
                      <w:szCs w:val="21"/>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8"/>
                  <w:noWrap/>
                  <w:vAlign w:val="center"/>
                </w:tcPr>
                <w:p>
                  <w:pPr>
                    <w:jc w:val="center"/>
                    <w:rPr>
                      <w:rFonts w:hint="eastAsia"/>
                      <w:szCs w:val="21"/>
                    </w:rPr>
                  </w:pPr>
                  <w:r>
                    <w:rPr>
                      <w:rFonts w:hint="eastAsia"/>
                      <w:b/>
                      <w:bCs/>
                      <w:color w:val="000000"/>
                      <w:kern w:val="0"/>
                      <w:szCs w:val="21"/>
                      <w:lang w:eastAsia="zh-CN"/>
                    </w:rPr>
                    <w:t>浙江天能环保科技有限公司</w:t>
                  </w:r>
                  <w:r>
                    <w:rPr>
                      <w:rFonts w:hint="eastAsia"/>
                      <w:b/>
                      <w:bCs/>
                      <w:color w:val="000000"/>
                      <w:kern w:val="0"/>
                      <w:szCs w:val="21"/>
                    </w:rPr>
                    <w:t>转运点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vMerge w:val="restart"/>
                  <w:noWrap/>
                  <w:vAlign w:val="center"/>
                </w:tcPr>
                <w:p>
                  <w:pPr>
                    <w:jc w:val="center"/>
                    <w:rPr>
                      <w:szCs w:val="21"/>
                    </w:rPr>
                  </w:pPr>
                  <w:r>
                    <w:rPr>
                      <w:szCs w:val="21"/>
                    </w:rPr>
                    <w:t>名称</w:t>
                  </w:r>
                </w:p>
              </w:tc>
              <w:tc>
                <w:tcPr>
                  <w:tcW w:w="785" w:type="pct"/>
                  <w:gridSpan w:val="2"/>
                  <w:noWrap/>
                  <w:vAlign w:val="center"/>
                </w:tcPr>
                <w:p>
                  <w:pPr>
                    <w:jc w:val="center"/>
                    <w:rPr>
                      <w:rFonts w:hint="eastAsia"/>
                      <w:szCs w:val="21"/>
                    </w:rPr>
                  </w:pPr>
                  <w:r>
                    <w:rPr>
                      <w:szCs w:val="21"/>
                    </w:rPr>
                    <w:t>坐标</w:t>
                  </w:r>
                </w:p>
              </w:tc>
              <w:tc>
                <w:tcPr>
                  <w:tcW w:w="572" w:type="pct"/>
                  <w:vMerge w:val="restart"/>
                  <w:noWrap/>
                  <w:vAlign w:val="center"/>
                </w:tcPr>
                <w:p>
                  <w:pPr>
                    <w:jc w:val="center"/>
                    <w:rPr>
                      <w:szCs w:val="21"/>
                    </w:rPr>
                  </w:pPr>
                  <w:r>
                    <w:rPr>
                      <w:szCs w:val="21"/>
                    </w:rPr>
                    <w:t>保护</w:t>
                  </w:r>
                </w:p>
                <w:p>
                  <w:pPr>
                    <w:jc w:val="center"/>
                    <w:rPr>
                      <w:rFonts w:hint="eastAsia"/>
                      <w:szCs w:val="21"/>
                    </w:rPr>
                  </w:pPr>
                  <w:r>
                    <w:rPr>
                      <w:szCs w:val="21"/>
                    </w:rPr>
                    <w:t>对象</w:t>
                  </w:r>
                </w:p>
              </w:tc>
              <w:tc>
                <w:tcPr>
                  <w:tcW w:w="893" w:type="pct"/>
                  <w:vMerge w:val="restart"/>
                  <w:noWrap/>
                  <w:vAlign w:val="center"/>
                </w:tcPr>
                <w:p>
                  <w:pPr>
                    <w:jc w:val="center"/>
                    <w:rPr>
                      <w:szCs w:val="21"/>
                    </w:rPr>
                  </w:pPr>
                  <w:r>
                    <w:rPr>
                      <w:szCs w:val="21"/>
                    </w:rPr>
                    <w:t>保护</w:t>
                  </w:r>
                </w:p>
                <w:p>
                  <w:pPr>
                    <w:jc w:val="center"/>
                    <w:rPr>
                      <w:rFonts w:hint="eastAsia"/>
                      <w:szCs w:val="21"/>
                    </w:rPr>
                  </w:pPr>
                  <w:r>
                    <w:rPr>
                      <w:szCs w:val="21"/>
                    </w:rPr>
                    <w:t>内容</w:t>
                  </w:r>
                </w:p>
              </w:tc>
              <w:tc>
                <w:tcPr>
                  <w:tcW w:w="535" w:type="pct"/>
                  <w:vMerge w:val="restart"/>
                  <w:noWrap/>
                  <w:vAlign w:val="center"/>
                </w:tcPr>
                <w:p>
                  <w:pPr>
                    <w:jc w:val="center"/>
                    <w:rPr>
                      <w:szCs w:val="21"/>
                    </w:rPr>
                  </w:pPr>
                  <w:r>
                    <w:rPr>
                      <w:szCs w:val="21"/>
                    </w:rPr>
                    <w:t>环境</w:t>
                  </w:r>
                </w:p>
                <w:p>
                  <w:pPr>
                    <w:jc w:val="center"/>
                    <w:rPr>
                      <w:szCs w:val="21"/>
                    </w:rPr>
                  </w:pPr>
                  <w:r>
                    <w:rPr>
                      <w:szCs w:val="21"/>
                    </w:rPr>
                    <w:t>功能区</w:t>
                  </w:r>
                </w:p>
              </w:tc>
              <w:tc>
                <w:tcPr>
                  <w:tcW w:w="572" w:type="pct"/>
                  <w:vMerge w:val="restart"/>
                  <w:noWrap/>
                  <w:vAlign w:val="center"/>
                </w:tcPr>
                <w:p>
                  <w:pPr>
                    <w:jc w:val="center"/>
                    <w:rPr>
                      <w:rFonts w:hint="eastAsia"/>
                      <w:szCs w:val="21"/>
                    </w:rPr>
                  </w:pPr>
                  <w:r>
                    <w:rPr>
                      <w:szCs w:val="21"/>
                    </w:rPr>
                    <w:t>相对厂址方位</w:t>
                  </w:r>
                </w:p>
              </w:tc>
              <w:tc>
                <w:tcPr>
                  <w:tcW w:w="755" w:type="pct"/>
                  <w:vMerge w:val="restart"/>
                  <w:noWrap/>
                  <w:vAlign w:val="center"/>
                </w:tcPr>
                <w:p>
                  <w:pPr>
                    <w:jc w:val="center"/>
                    <w:rPr>
                      <w:szCs w:val="21"/>
                    </w:rPr>
                  </w:pPr>
                  <w:r>
                    <w:rPr>
                      <w:szCs w:val="21"/>
                    </w:rPr>
                    <w:t>相对厂界</w:t>
                  </w:r>
                </w:p>
                <w:p>
                  <w:pPr>
                    <w:jc w:val="center"/>
                    <w:rPr>
                      <w:rFonts w:hint="eastAsia"/>
                      <w:szCs w:val="21"/>
                    </w:rPr>
                  </w:pPr>
                  <w:r>
                    <w:rPr>
                      <w:szCs w:val="21"/>
                    </w:rPr>
                    <w:t>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vMerge w:val="continue"/>
                  <w:noWrap/>
                  <w:vAlign w:val="center"/>
                </w:tcPr>
                <w:p>
                  <w:pPr>
                    <w:jc w:val="center"/>
                  </w:pPr>
                </w:p>
              </w:tc>
              <w:tc>
                <w:tcPr>
                  <w:tcW w:w="411" w:type="pct"/>
                  <w:noWrap/>
                  <w:vAlign w:val="center"/>
                </w:tcPr>
                <w:p>
                  <w:pPr>
                    <w:jc w:val="center"/>
                    <w:rPr>
                      <w:rFonts w:hint="eastAsia"/>
                      <w:szCs w:val="21"/>
                    </w:rPr>
                  </w:pPr>
                  <w:r>
                    <w:rPr>
                      <w:szCs w:val="21"/>
                    </w:rPr>
                    <w:t>X</w:t>
                  </w:r>
                </w:p>
              </w:tc>
              <w:tc>
                <w:tcPr>
                  <w:tcW w:w="373" w:type="pct"/>
                  <w:noWrap/>
                  <w:vAlign w:val="center"/>
                </w:tcPr>
                <w:p>
                  <w:pPr>
                    <w:jc w:val="center"/>
                    <w:rPr>
                      <w:rFonts w:hint="eastAsia"/>
                      <w:szCs w:val="21"/>
                    </w:rPr>
                  </w:pPr>
                  <w:r>
                    <w:rPr>
                      <w:szCs w:val="21"/>
                    </w:rPr>
                    <w:t>Y</w:t>
                  </w:r>
                </w:p>
              </w:tc>
              <w:tc>
                <w:tcPr>
                  <w:tcW w:w="572" w:type="pct"/>
                  <w:vMerge w:val="continue"/>
                  <w:noWrap/>
                  <w:vAlign w:val="center"/>
                </w:tcPr>
                <w:p>
                  <w:pPr>
                    <w:jc w:val="center"/>
                    <w:rPr>
                      <w:rFonts w:hint="eastAsia"/>
                      <w:szCs w:val="21"/>
                    </w:rPr>
                  </w:pPr>
                </w:p>
              </w:tc>
              <w:tc>
                <w:tcPr>
                  <w:tcW w:w="893" w:type="pct"/>
                  <w:vMerge w:val="continue"/>
                  <w:noWrap/>
                  <w:vAlign w:val="center"/>
                </w:tcPr>
                <w:p>
                  <w:pPr>
                    <w:jc w:val="center"/>
                    <w:rPr>
                      <w:rFonts w:hint="eastAsia"/>
                      <w:szCs w:val="21"/>
                    </w:rPr>
                  </w:pPr>
                </w:p>
              </w:tc>
              <w:tc>
                <w:tcPr>
                  <w:tcW w:w="535" w:type="pct"/>
                  <w:vMerge w:val="continue"/>
                  <w:noWrap/>
                  <w:vAlign w:val="center"/>
                </w:tcPr>
                <w:p>
                  <w:pPr>
                    <w:jc w:val="center"/>
                    <w:rPr>
                      <w:rFonts w:hint="eastAsia"/>
                      <w:szCs w:val="21"/>
                    </w:rPr>
                  </w:pPr>
                </w:p>
              </w:tc>
              <w:tc>
                <w:tcPr>
                  <w:tcW w:w="572" w:type="pct"/>
                  <w:vMerge w:val="continue"/>
                  <w:noWrap/>
                  <w:vAlign w:val="center"/>
                </w:tcPr>
                <w:p>
                  <w:pPr>
                    <w:jc w:val="center"/>
                    <w:rPr>
                      <w:rFonts w:hint="eastAsia"/>
                      <w:szCs w:val="21"/>
                    </w:rPr>
                  </w:pPr>
                </w:p>
              </w:tc>
              <w:tc>
                <w:tcPr>
                  <w:tcW w:w="755" w:type="pct"/>
                  <w:vMerge w:val="continue"/>
                  <w:noWrap/>
                  <w:vAlign w:val="center"/>
                </w:tcPr>
                <w:p>
                  <w:pPr>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noWrap/>
                  <w:vAlign w:val="center"/>
                </w:tcPr>
                <w:p>
                  <w:pPr>
                    <w:spacing w:line="0" w:lineRule="atLeast"/>
                    <w:jc w:val="center"/>
                    <w:rPr>
                      <w:szCs w:val="21"/>
                    </w:rPr>
                  </w:pPr>
                  <w:r>
                    <w:rPr>
                      <w:rFonts w:hint="eastAsia"/>
                      <w:szCs w:val="21"/>
                    </w:rPr>
                    <w:t>坝上屋</w:t>
                  </w:r>
                  <w:r>
                    <w:rPr>
                      <w:szCs w:val="21"/>
                    </w:rPr>
                    <w:t>居民</w:t>
                  </w:r>
                </w:p>
              </w:tc>
              <w:tc>
                <w:tcPr>
                  <w:tcW w:w="411" w:type="pct"/>
                  <w:noWrap/>
                  <w:vAlign w:val="center"/>
                </w:tcPr>
                <w:p>
                  <w:pPr>
                    <w:jc w:val="center"/>
                    <w:rPr>
                      <w:rFonts w:hint="eastAsia"/>
                      <w:szCs w:val="21"/>
                    </w:rPr>
                  </w:pPr>
                  <w:r>
                    <w:rPr>
                      <w:rFonts w:hint="eastAsia"/>
                      <w:szCs w:val="21"/>
                    </w:rPr>
                    <w:t>-58.6</w:t>
                  </w:r>
                </w:p>
              </w:tc>
              <w:tc>
                <w:tcPr>
                  <w:tcW w:w="373" w:type="pct"/>
                  <w:noWrap/>
                  <w:vAlign w:val="center"/>
                </w:tcPr>
                <w:p>
                  <w:pPr>
                    <w:jc w:val="center"/>
                    <w:rPr>
                      <w:rFonts w:hint="eastAsia"/>
                      <w:szCs w:val="21"/>
                    </w:rPr>
                  </w:pPr>
                  <w:r>
                    <w:rPr>
                      <w:rFonts w:hint="eastAsia"/>
                      <w:szCs w:val="21"/>
                    </w:rPr>
                    <w:t>180</w:t>
                  </w:r>
                </w:p>
              </w:tc>
              <w:tc>
                <w:tcPr>
                  <w:tcW w:w="572" w:type="pct"/>
                  <w:noWrap/>
                  <w:vAlign w:val="center"/>
                </w:tcPr>
                <w:p>
                  <w:pPr>
                    <w:jc w:val="center"/>
                    <w:rPr>
                      <w:rFonts w:hint="eastAsia"/>
                      <w:szCs w:val="21"/>
                    </w:rPr>
                  </w:pPr>
                  <w:r>
                    <w:rPr>
                      <w:szCs w:val="21"/>
                    </w:rPr>
                    <w:t>居住区</w:t>
                  </w:r>
                </w:p>
              </w:tc>
              <w:tc>
                <w:tcPr>
                  <w:tcW w:w="893" w:type="pct"/>
                  <w:noWrap/>
                  <w:vAlign w:val="center"/>
                </w:tcPr>
                <w:p>
                  <w:pPr>
                    <w:spacing w:line="0" w:lineRule="atLeast"/>
                    <w:jc w:val="center"/>
                    <w:rPr>
                      <w:rFonts w:hint="eastAsia"/>
                      <w:szCs w:val="21"/>
                    </w:rPr>
                  </w:pPr>
                  <w:r>
                    <w:rPr>
                      <w:rFonts w:hint="eastAsia"/>
                      <w:szCs w:val="21"/>
                    </w:rPr>
                    <w:t>居民，2</w:t>
                  </w:r>
                  <w:r>
                    <w:rPr>
                      <w:szCs w:val="21"/>
                    </w:rPr>
                    <w:t>0户</w:t>
                  </w:r>
                </w:p>
              </w:tc>
              <w:tc>
                <w:tcPr>
                  <w:tcW w:w="535" w:type="pct"/>
                  <w:noWrap/>
                  <w:vAlign w:val="center"/>
                </w:tcPr>
                <w:p>
                  <w:pPr>
                    <w:jc w:val="center"/>
                    <w:rPr>
                      <w:szCs w:val="21"/>
                    </w:rPr>
                  </w:pPr>
                  <w:r>
                    <w:rPr>
                      <w:szCs w:val="21"/>
                    </w:rPr>
                    <w:t>二类区</w:t>
                  </w:r>
                </w:p>
              </w:tc>
              <w:tc>
                <w:tcPr>
                  <w:tcW w:w="572" w:type="pct"/>
                  <w:noWrap/>
                  <w:vAlign w:val="center"/>
                </w:tcPr>
                <w:p>
                  <w:pPr>
                    <w:jc w:val="center"/>
                    <w:rPr>
                      <w:rFonts w:hint="eastAsia"/>
                      <w:szCs w:val="21"/>
                    </w:rPr>
                  </w:pPr>
                  <w:r>
                    <w:rPr>
                      <w:rFonts w:hint="eastAsia"/>
                      <w:szCs w:val="21"/>
                    </w:rPr>
                    <w:t>W</w:t>
                  </w:r>
                </w:p>
              </w:tc>
              <w:tc>
                <w:tcPr>
                  <w:tcW w:w="755" w:type="pct"/>
                  <w:noWrap/>
                  <w:vAlign w:val="center"/>
                </w:tcPr>
                <w:p>
                  <w:pPr>
                    <w:jc w:val="center"/>
                    <w:rPr>
                      <w:rFonts w:hint="eastAsia"/>
                      <w:szCs w:val="21"/>
                    </w:rPr>
                  </w:pPr>
                  <w:r>
                    <w:rPr>
                      <w:rFonts w:hint="eastAsia"/>
                      <w:szCs w:val="21"/>
                    </w:rPr>
                    <w:t>188-481</w:t>
                  </w:r>
                  <w:r>
                    <w:rPr>
                      <w:szCs w:val="21"/>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noWrap/>
                  <w:vAlign w:val="center"/>
                </w:tcPr>
                <w:p>
                  <w:pPr>
                    <w:spacing w:line="0" w:lineRule="atLeast"/>
                    <w:rPr>
                      <w:szCs w:val="21"/>
                    </w:rPr>
                  </w:pPr>
                  <w:r>
                    <w:rPr>
                      <w:rFonts w:hint="eastAsia"/>
                      <w:szCs w:val="21"/>
                    </w:rPr>
                    <w:t>古培塘</w:t>
                  </w:r>
                  <w:r>
                    <w:rPr>
                      <w:szCs w:val="21"/>
                    </w:rPr>
                    <w:t>村居民</w:t>
                  </w:r>
                  <w:r>
                    <w:rPr>
                      <w:rFonts w:hint="eastAsia"/>
                      <w:szCs w:val="21"/>
                    </w:rPr>
                    <w:t>1</w:t>
                  </w:r>
                </w:p>
              </w:tc>
              <w:tc>
                <w:tcPr>
                  <w:tcW w:w="411" w:type="pct"/>
                  <w:noWrap/>
                  <w:vAlign w:val="center"/>
                </w:tcPr>
                <w:p>
                  <w:pPr>
                    <w:jc w:val="center"/>
                    <w:rPr>
                      <w:rFonts w:hint="eastAsia"/>
                      <w:szCs w:val="21"/>
                    </w:rPr>
                  </w:pPr>
                  <w:r>
                    <w:rPr>
                      <w:rFonts w:hint="eastAsia"/>
                      <w:szCs w:val="21"/>
                    </w:rPr>
                    <w:t>55</w:t>
                  </w:r>
                </w:p>
              </w:tc>
              <w:tc>
                <w:tcPr>
                  <w:tcW w:w="373" w:type="pct"/>
                  <w:noWrap/>
                  <w:vAlign w:val="center"/>
                </w:tcPr>
                <w:p>
                  <w:pPr>
                    <w:jc w:val="center"/>
                    <w:rPr>
                      <w:rFonts w:hint="eastAsia"/>
                      <w:szCs w:val="21"/>
                    </w:rPr>
                  </w:pPr>
                  <w:r>
                    <w:rPr>
                      <w:rFonts w:hint="eastAsia"/>
                      <w:szCs w:val="21"/>
                    </w:rPr>
                    <w:t>-45</w:t>
                  </w:r>
                </w:p>
              </w:tc>
              <w:tc>
                <w:tcPr>
                  <w:tcW w:w="572" w:type="pct"/>
                  <w:noWrap/>
                  <w:vAlign w:val="center"/>
                </w:tcPr>
                <w:p>
                  <w:pPr>
                    <w:jc w:val="center"/>
                    <w:rPr>
                      <w:rFonts w:hint="eastAsia"/>
                      <w:szCs w:val="21"/>
                    </w:rPr>
                  </w:pPr>
                  <w:r>
                    <w:rPr>
                      <w:szCs w:val="21"/>
                    </w:rPr>
                    <w:t>居住区</w:t>
                  </w:r>
                </w:p>
              </w:tc>
              <w:tc>
                <w:tcPr>
                  <w:tcW w:w="893" w:type="pct"/>
                  <w:noWrap/>
                  <w:vAlign w:val="center"/>
                </w:tcPr>
                <w:p>
                  <w:pPr>
                    <w:spacing w:line="0" w:lineRule="atLeast"/>
                    <w:jc w:val="center"/>
                    <w:rPr>
                      <w:rFonts w:hint="eastAsia"/>
                      <w:szCs w:val="21"/>
                    </w:rPr>
                  </w:pPr>
                  <w:r>
                    <w:rPr>
                      <w:rFonts w:hint="eastAsia"/>
                      <w:szCs w:val="21"/>
                    </w:rPr>
                    <w:t>居民，1</w:t>
                  </w:r>
                  <w:r>
                    <w:rPr>
                      <w:szCs w:val="21"/>
                    </w:rPr>
                    <w:t>0户</w:t>
                  </w:r>
                </w:p>
              </w:tc>
              <w:tc>
                <w:tcPr>
                  <w:tcW w:w="535" w:type="pct"/>
                  <w:noWrap/>
                  <w:vAlign w:val="center"/>
                </w:tcPr>
                <w:p>
                  <w:pPr>
                    <w:jc w:val="center"/>
                    <w:rPr>
                      <w:szCs w:val="21"/>
                    </w:rPr>
                  </w:pPr>
                  <w:r>
                    <w:rPr>
                      <w:szCs w:val="21"/>
                    </w:rPr>
                    <w:t>二类区</w:t>
                  </w:r>
                </w:p>
              </w:tc>
              <w:tc>
                <w:tcPr>
                  <w:tcW w:w="572" w:type="pct"/>
                  <w:noWrap/>
                  <w:vAlign w:val="center"/>
                </w:tcPr>
                <w:p>
                  <w:pPr>
                    <w:jc w:val="center"/>
                    <w:rPr>
                      <w:rFonts w:hint="eastAsia"/>
                      <w:szCs w:val="21"/>
                    </w:rPr>
                  </w:pPr>
                  <w:r>
                    <w:rPr>
                      <w:rFonts w:hint="eastAsia"/>
                      <w:szCs w:val="21"/>
                    </w:rPr>
                    <w:t>S</w:t>
                  </w:r>
                </w:p>
              </w:tc>
              <w:tc>
                <w:tcPr>
                  <w:tcW w:w="755" w:type="pct"/>
                  <w:noWrap/>
                  <w:vAlign w:val="center"/>
                </w:tcPr>
                <w:p>
                  <w:pPr>
                    <w:jc w:val="center"/>
                    <w:rPr>
                      <w:rFonts w:hint="eastAsia"/>
                      <w:szCs w:val="21"/>
                    </w:rPr>
                  </w:pPr>
                  <w:r>
                    <w:rPr>
                      <w:rFonts w:hint="eastAsia"/>
                      <w:szCs w:val="21"/>
                    </w:rPr>
                    <w:t>80-277m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noWrap/>
                  <w:vAlign w:val="center"/>
                </w:tcPr>
                <w:p>
                  <w:pPr>
                    <w:spacing w:line="0" w:lineRule="atLeast"/>
                    <w:rPr>
                      <w:szCs w:val="21"/>
                    </w:rPr>
                  </w:pPr>
                  <w:r>
                    <w:rPr>
                      <w:rFonts w:hint="eastAsia"/>
                      <w:szCs w:val="21"/>
                    </w:rPr>
                    <w:t>古培塘</w:t>
                  </w:r>
                  <w:r>
                    <w:rPr>
                      <w:szCs w:val="21"/>
                    </w:rPr>
                    <w:t>村居民</w:t>
                  </w:r>
                  <w:r>
                    <w:rPr>
                      <w:rFonts w:hint="eastAsia"/>
                      <w:szCs w:val="21"/>
                    </w:rPr>
                    <w:t>2</w:t>
                  </w:r>
                </w:p>
              </w:tc>
              <w:tc>
                <w:tcPr>
                  <w:tcW w:w="411" w:type="pct"/>
                  <w:noWrap/>
                  <w:vAlign w:val="center"/>
                </w:tcPr>
                <w:p>
                  <w:pPr>
                    <w:jc w:val="center"/>
                    <w:rPr>
                      <w:rFonts w:hint="eastAsia"/>
                      <w:szCs w:val="21"/>
                    </w:rPr>
                  </w:pPr>
                  <w:r>
                    <w:rPr>
                      <w:rFonts w:hint="eastAsia"/>
                      <w:szCs w:val="21"/>
                    </w:rPr>
                    <w:t>500</w:t>
                  </w:r>
                </w:p>
              </w:tc>
              <w:tc>
                <w:tcPr>
                  <w:tcW w:w="373" w:type="pct"/>
                  <w:noWrap/>
                  <w:vAlign w:val="center"/>
                </w:tcPr>
                <w:p>
                  <w:pPr>
                    <w:jc w:val="center"/>
                    <w:rPr>
                      <w:rFonts w:hint="eastAsia"/>
                      <w:szCs w:val="21"/>
                    </w:rPr>
                  </w:pPr>
                  <w:r>
                    <w:rPr>
                      <w:rFonts w:hint="eastAsia"/>
                      <w:szCs w:val="21"/>
                    </w:rPr>
                    <w:t>233.5</w:t>
                  </w:r>
                </w:p>
              </w:tc>
              <w:tc>
                <w:tcPr>
                  <w:tcW w:w="572" w:type="pct"/>
                  <w:noWrap/>
                  <w:vAlign w:val="center"/>
                </w:tcPr>
                <w:p>
                  <w:pPr>
                    <w:jc w:val="center"/>
                    <w:rPr>
                      <w:rFonts w:hint="eastAsia"/>
                      <w:szCs w:val="21"/>
                    </w:rPr>
                  </w:pPr>
                  <w:r>
                    <w:rPr>
                      <w:szCs w:val="21"/>
                    </w:rPr>
                    <w:t>居住区</w:t>
                  </w:r>
                </w:p>
              </w:tc>
              <w:tc>
                <w:tcPr>
                  <w:tcW w:w="893" w:type="pct"/>
                  <w:noWrap/>
                  <w:vAlign w:val="center"/>
                </w:tcPr>
                <w:p>
                  <w:pPr>
                    <w:spacing w:line="0" w:lineRule="atLeast"/>
                    <w:jc w:val="center"/>
                    <w:rPr>
                      <w:rFonts w:hint="eastAsia"/>
                      <w:szCs w:val="21"/>
                    </w:rPr>
                  </w:pPr>
                  <w:r>
                    <w:rPr>
                      <w:rFonts w:hint="eastAsia"/>
                      <w:szCs w:val="21"/>
                    </w:rPr>
                    <w:t>居民，约40户</w:t>
                  </w:r>
                </w:p>
              </w:tc>
              <w:tc>
                <w:tcPr>
                  <w:tcW w:w="535" w:type="pct"/>
                  <w:noWrap/>
                  <w:vAlign w:val="center"/>
                </w:tcPr>
                <w:p>
                  <w:pPr>
                    <w:jc w:val="center"/>
                    <w:rPr>
                      <w:szCs w:val="21"/>
                    </w:rPr>
                  </w:pPr>
                  <w:r>
                    <w:rPr>
                      <w:szCs w:val="21"/>
                    </w:rPr>
                    <w:t>二类区</w:t>
                  </w:r>
                </w:p>
              </w:tc>
              <w:tc>
                <w:tcPr>
                  <w:tcW w:w="572" w:type="pct"/>
                  <w:noWrap/>
                  <w:vAlign w:val="center"/>
                </w:tcPr>
                <w:p>
                  <w:pPr>
                    <w:jc w:val="center"/>
                    <w:rPr>
                      <w:rFonts w:hint="eastAsia"/>
                      <w:szCs w:val="21"/>
                    </w:rPr>
                  </w:pPr>
                  <w:r>
                    <w:rPr>
                      <w:rFonts w:hint="eastAsia"/>
                      <w:szCs w:val="21"/>
                    </w:rPr>
                    <w:t>NE</w:t>
                  </w:r>
                </w:p>
              </w:tc>
              <w:tc>
                <w:tcPr>
                  <w:tcW w:w="755" w:type="pct"/>
                  <w:noWrap/>
                  <w:vAlign w:val="center"/>
                </w:tcPr>
                <w:p>
                  <w:pPr>
                    <w:jc w:val="center"/>
                    <w:rPr>
                      <w:rFonts w:hint="eastAsia"/>
                      <w:szCs w:val="21"/>
                    </w:rPr>
                  </w:pPr>
                  <w:r>
                    <w:rPr>
                      <w:rFonts w:hint="eastAsia"/>
                      <w:szCs w:val="21"/>
                    </w:rPr>
                    <w:t>554.5</w:t>
                  </w:r>
                  <w:r>
                    <w:rPr>
                      <w:szCs w:val="21"/>
                    </w:rPr>
                    <w:t>-</w:t>
                  </w:r>
                  <w:r>
                    <w:rPr>
                      <w:rFonts w:hint="eastAsia"/>
                      <w:szCs w:val="21"/>
                    </w:rPr>
                    <w:t>794</w:t>
                  </w:r>
                  <w:r>
                    <w:rPr>
                      <w:szCs w:val="21"/>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noWrap/>
                  <w:vAlign w:val="center"/>
                </w:tcPr>
                <w:p>
                  <w:pPr>
                    <w:spacing w:line="0" w:lineRule="atLeast"/>
                    <w:jc w:val="center"/>
                    <w:rPr>
                      <w:szCs w:val="21"/>
                    </w:rPr>
                  </w:pPr>
                  <w:r>
                    <w:rPr>
                      <w:rFonts w:hint="eastAsia"/>
                      <w:szCs w:val="21"/>
                    </w:rPr>
                    <w:t>石牛冲居民</w:t>
                  </w:r>
                </w:p>
              </w:tc>
              <w:tc>
                <w:tcPr>
                  <w:tcW w:w="411" w:type="pct"/>
                  <w:noWrap/>
                  <w:vAlign w:val="center"/>
                </w:tcPr>
                <w:p>
                  <w:pPr>
                    <w:jc w:val="center"/>
                    <w:rPr>
                      <w:rFonts w:hint="eastAsia"/>
                      <w:szCs w:val="21"/>
                    </w:rPr>
                  </w:pPr>
                  <w:r>
                    <w:rPr>
                      <w:rFonts w:hint="eastAsia"/>
                      <w:szCs w:val="21"/>
                    </w:rPr>
                    <w:t>-161</w:t>
                  </w:r>
                </w:p>
              </w:tc>
              <w:tc>
                <w:tcPr>
                  <w:tcW w:w="373" w:type="pct"/>
                  <w:noWrap/>
                  <w:vAlign w:val="center"/>
                </w:tcPr>
                <w:p>
                  <w:pPr>
                    <w:jc w:val="center"/>
                    <w:rPr>
                      <w:rFonts w:hint="eastAsia"/>
                      <w:szCs w:val="21"/>
                    </w:rPr>
                  </w:pPr>
                  <w:r>
                    <w:rPr>
                      <w:rFonts w:hint="eastAsia"/>
                      <w:szCs w:val="21"/>
                    </w:rPr>
                    <w:t>104</w:t>
                  </w:r>
                </w:p>
              </w:tc>
              <w:tc>
                <w:tcPr>
                  <w:tcW w:w="572" w:type="pct"/>
                  <w:noWrap/>
                  <w:vAlign w:val="center"/>
                </w:tcPr>
                <w:p>
                  <w:pPr>
                    <w:jc w:val="center"/>
                    <w:rPr>
                      <w:rFonts w:hint="eastAsia"/>
                      <w:szCs w:val="21"/>
                    </w:rPr>
                  </w:pPr>
                  <w:r>
                    <w:rPr>
                      <w:rFonts w:hint="eastAsia"/>
                      <w:szCs w:val="21"/>
                    </w:rPr>
                    <w:t>学校</w:t>
                  </w:r>
                </w:p>
              </w:tc>
              <w:tc>
                <w:tcPr>
                  <w:tcW w:w="893" w:type="pct"/>
                  <w:noWrap/>
                  <w:vAlign w:val="center"/>
                </w:tcPr>
                <w:p>
                  <w:pPr>
                    <w:spacing w:line="0" w:lineRule="atLeast"/>
                    <w:jc w:val="center"/>
                    <w:rPr>
                      <w:rFonts w:hint="eastAsia"/>
                      <w:szCs w:val="21"/>
                    </w:rPr>
                  </w:pPr>
                  <w:r>
                    <w:rPr>
                      <w:rFonts w:hint="eastAsia"/>
                      <w:szCs w:val="21"/>
                    </w:rPr>
                    <w:t>居民，约25户</w:t>
                  </w:r>
                </w:p>
              </w:tc>
              <w:tc>
                <w:tcPr>
                  <w:tcW w:w="535" w:type="pct"/>
                  <w:noWrap/>
                  <w:vAlign w:val="center"/>
                </w:tcPr>
                <w:p>
                  <w:pPr>
                    <w:jc w:val="center"/>
                    <w:rPr>
                      <w:szCs w:val="21"/>
                    </w:rPr>
                  </w:pPr>
                  <w:r>
                    <w:rPr>
                      <w:szCs w:val="21"/>
                    </w:rPr>
                    <w:t>二类区</w:t>
                  </w:r>
                </w:p>
              </w:tc>
              <w:tc>
                <w:tcPr>
                  <w:tcW w:w="572" w:type="pct"/>
                  <w:noWrap/>
                  <w:vAlign w:val="center"/>
                </w:tcPr>
                <w:p>
                  <w:pPr>
                    <w:jc w:val="center"/>
                    <w:rPr>
                      <w:rFonts w:hint="eastAsia"/>
                      <w:szCs w:val="21"/>
                    </w:rPr>
                  </w:pPr>
                  <w:r>
                    <w:rPr>
                      <w:rFonts w:hint="eastAsia"/>
                      <w:szCs w:val="21"/>
                    </w:rPr>
                    <w:t>SW</w:t>
                  </w:r>
                </w:p>
              </w:tc>
              <w:tc>
                <w:tcPr>
                  <w:tcW w:w="755" w:type="pct"/>
                  <w:noWrap/>
                  <w:vAlign w:val="center"/>
                </w:tcPr>
                <w:p>
                  <w:pPr>
                    <w:jc w:val="center"/>
                    <w:rPr>
                      <w:rFonts w:hint="eastAsia"/>
                      <w:szCs w:val="21"/>
                    </w:rPr>
                  </w:pPr>
                  <w:r>
                    <w:rPr>
                      <w:rFonts w:hint="eastAsia"/>
                      <w:szCs w:val="21"/>
                    </w:rPr>
                    <w:t>183.3-570.4</w:t>
                  </w:r>
                  <w:r>
                    <w:rPr>
                      <w:szCs w:val="21"/>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8"/>
                  <w:noWrap/>
                  <w:vAlign w:val="center"/>
                </w:tcPr>
                <w:p>
                  <w:pPr>
                    <w:jc w:val="center"/>
                    <w:rPr>
                      <w:b/>
                      <w:bCs/>
                      <w:szCs w:val="21"/>
                    </w:rPr>
                  </w:pPr>
                  <w:r>
                    <w:rPr>
                      <w:rFonts w:hint="eastAsia"/>
                      <w:b/>
                      <w:bCs/>
                      <w:szCs w:val="21"/>
                    </w:rPr>
                    <w:t>汨罗市锦胜科技有限公司转运点、湖南科舰能源发展有限公司转运点</w:t>
                  </w:r>
                </w:p>
                <w:p>
                  <w:pPr>
                    <w:jc w:val="center"/>
                  </w:pPr>
                  <w:r>
                    <w:rPr>
                      <w:rFonts w:hint="eastAsia"/>
                      <w:b/>
                      <w:bCs/>
                      <w:szCs w:val="21"/>
                    </w:rPr>
                    <w:t>（岳阳市经济技术开发区南翔万商国际商贸城内，以商贸城边界为厂界范围）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vMerge w:val="restart"/>
                  <w:noWrap/>
                  <w:vAlign w:val="center"/>
                </w:tcPr>
                <w:p>
                  <w:pPr>
                    <w:jc w:val="center"/>
                  </w:pPr>
                  <w:r>
                    <w:rPr>
                      <w:szCs w:val="21"/>
                    </w:rPr>
                    <w:t>名称</w:t>
                  </w:r>
                </w:p>
              </w:tc>
              <w:tc>
                <w:tcPr>
                  <w:tcW w:w="785" w:type="pct"/>
                  <w:gridSpan w:val="2"/>
                  <w:noWrap/>
                  <w:vAlign w:val="center"/>
                </w:tcPr>
                <w:p>
                  <w:pPr>
                    <w:jc w:val="center"/>
                    <w:rPr>
                      <w:szCs w:val="21"/>
                    </w:rPr>
                  </w:pPr>
                  <w:r>
                    <w:rPr>
                      <w:szCs w:val="21"/>
                    </w:rPr>
                    <w:t>坐标</w:t>
                  </w:r>
                </w:p>
              </w:tc>
              <w:tc>
                <w:tcPr>
                  <w:tcW w:w="572" w:type="pct"/>
                  <w:vMerge w:val="restart"/>
                  <w:noWrap/>
                  <w:vAlign w:val="center"/>
                </w:tcPr>
                <w:p>
                  <w:pPr>
                    <w:jc w:val="center"/>
                    <w:rPr>
                      <w:szCs w:val="21"/>
                    </w:rPr>
                  </w:pPr>
                  <w:r>
                    <w:rPr>
                      <w:szCs w:val="21"/>
                    </w:rPr>
                    <w:t>保护</w:t>
                  </w:r>
                </w:p>
                <w:p>
                  <w:pPr>
                    <w:jc w:val="center"/>
                    <w:rPr>
                      <w:szCs w:val="21"/>
                    </w:rPr>
                  </w:pPr>
                  <w:r>
                    <w:rPr>
                      <w:szCs w:val="21"/>
                    </w:rPr>
                    <w:t>对象</w:t>
                  </w:r>
                </w:p>
              </w:tc>
              <w:tc>
                <w:tcPr>
                  <w:tcW w:w="893" w:type="pct"/>
                  <w:vMerge w:val="restart"/>
                  <w:noWrap/>
                  <w:vAlign w:val="center"/>
                </w:tcPr>
                <w:p>
                  <w:pPr>
                    <w:jc w:val="center"/>
                    <w:rPr>
                      <w:szCs w:val="21"/>
                    </w:rPr>
                  </w:pPr>
                  <w:r>
                    <w:rPr>
                      <w:szCs w:val="21"/>
                    </w:rPr>
                    <w:t>保护</w:t>
                  </w:r>
                </w:p>
                <w:p>
                  <w:pPr>
                    <w:jc w:val="center"/>
                    <w:rPr>
                      <w:szCs w:val="21"/>
                    </w:rPr>
                  </w:pPr>
                  <w:r>
                    <w:rPr>
                      <w:szCs w:val="21"/>
                    </w:rPr>
                    <w:t>内容</w:t>
                  </w:r>
                </w:p>
              </w:tc>
              <w:tc>
                <w:tcPr>
                  <w:tcW w:w="535" w:type="pct"/>
                  <w:vMerge w:val="restart"/>
                  <w:noWrap/>
                  <w:vAlign w:val="center"/>
                </w:tcPr>
                <w:p>
                  <w:pPr>
                    <w:jc w:val="center"/>
                    <w:rPr>
                      <w:szCs w:val="21"/>
                    </w:rPr>
                  </w:pPr>
                  <w:r>
                    <w:rPr>
                      <w:szCs w:val="21"/>
                    </w:rPr>
                    <w:t>环境</w:t>
                  </w:r>
                </w:p>
                <w:p>
                  <w:pPr>
                    <w:jc w:val="center"/>
                    <w:rPr>
                      <w:szCs w:val="21"/>
                    </w:rPr>
                  </w:pPr>
                  <w:r>
                    <w:rPr>
                      <w:szCs w:val="21"/>
                    </w:rPr>
                    <w:t>功能区</w:t>
                  </w:r>
                </w:p>
              </w:tc>
              <w:tc>
                <w:tcPr>
                  <w:tcW w:w="572" w:type="pct"/>
                  <w:vMerge w:val="restart"/>
                  <w:noWrap/>
                  <w:vAlign w:val="center"/>
                </w:tcPr>
                <w:p>
                  <w:pPr>
                    <w:jc w:val="center"/>
                    <w:rPr>
                      <w:szCs w:val="21"/>
                    </w:rPr>
                  </w:pPr>
                  <w:r>
                    <w:rPr>
                      <w:szCs w:val="21"/>
                    </w:rPr>
                    <w:t>相对厂址方位</w:t>
                  </w:r>
                </w:p>
              </w:tc>
              <w:tc>
                <w:tcPr>
                  <w:tcW w:w="755" w:type="pct"/>
                  <w:vMerge w:val="restart"/>
                  <w:noWrap/>
                  <w:vAlign w:val="center"/>
                </w:tcPr>
                <w:p>
                  <w:pPr>
                    <w:jc w:val="center"/>
                    <w:rPr>
                      <w:szCs w:val="21"/>
                    </w:rPr>
                  </w:pPr>
                  <w:r>
                    <w:rPr>
                      <w:szCs w:val="21"/>
                    </w:rPr>
                    <w:t>相对厂界</w:t>
                  </w:r>
                </w:p>
                <w:p>
                  <w:pPr>
                    <w:jc w:val="center"/>
                    <w:rPr>
                      <w:szCs w:val="21"/>
                    </w:rPr>
                  </w:pPr>
                  <w:r>
                    <w:rPr>
                      <w:szCs w:val="21"/>
                    </w:rPr>
                    <w:t>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vMerge w:val="continue"/>
                  <w:noWrap/>
                  <w:vAlign w:val="center"/>
                </w:tcPr>
                <w:p>
                  <w:pPr>
                    <w:jc w:val="center"/>
                  </w:pPr>
                </w:p>
              </w:tc>
              <w:tc>
                <w:tcPr>
                  <w:tcW w:w="411" w:type="pct"/>
                  <w:noWrap/>
                  <w:vAlign w:val="center"/>
                </w:tcPr>
                <w:p>
                  <w:pPr>
                    <w:jc w:val="center"/>
                    <w:rPr>
                      <w:szCs w:val="21"/>
                    </w:rPr>
                  </w:pPr>
                  <w:r>
                    <w:rPr>
                      <w:szCs w:val="21"/>
                    </w:rPr>
                    <w:t>X</w:t>
                  </w:r>
                </w:p>
              </w:tc>
              <w:tc>
                <w:tcPr>
                  <w:tcW w:w="373" w:type="pct"/>
                  <w:noWrap/>
                  <w:vAlign w:val="center"/>
                </w:tcPr>
                <w:p>
                  <w:pPr>
                    <w:jc w:val="center"/>
                  </w:pPr>
                  <w:r>
                    <w:rPr>
                      <w:szCs w:val="21"/>
                    </w:rPr>
                    <w:t>Y</w:t>
                  </w:r>
                </w:p>
              </w:tc>
              <w:tc>
                <w:tcPr>
                  <w:tcW w:w="572" w:type="pct"/>
                  <w:vMerge w:val="continue"/>
                  <w:noWrap/>
                  <w:vAlign w:val="center"/>
                </w:tcPr>
                <w:p>
                  <w:pPr>
                    <w:jc w:val="center"/>
                    <w:rPr>
                      <w:szCs w:val="21"/>
                    </w:rPr>
                  </w:pPr>
                </w:p>
              </w:tc>
              <w:tc>
                <w:tcPr>
                  <w:tcW w:w="893" w:type="pct"/>
                  <w:vMerge w:val="continue"/>
                  <w:noWrap/>
                  <w:vAlign w:val="center"/>
                </w:tcPr>
                <w:p>
                  <w:pPr>
                    <w:jc w:val="center"/>
                    <w:rPr>
                      <w:szCs w:val="21"/>
                    </w:rPr>
                  </w:pPr>
                </w:p>
              </w:tc>
              <w:tc>
                <w:tcPr>
                  <w:tcW w:w="535" w:type="pct"/>
                  <w:vMerge w:val="continue"/>
                  <w:noWrap/>
                  <w:vAlign w:val="center"/>
                </w:tcPr>
                <w:p>
                  <w:pPr>
                    <w:jc w:val="center"/>
                    <w:rPr>
                      <w:szCs w:val="21"/>
                    </w:rPr>
                  </w:pPr>
                </w:p>
              </w:tc>
              <w:tc>
                <w:tcPr>
                  <w:tcW w:w="572" w:type="pct"/>
                  <w:vMerge w:val="continue"/>
                  <w:noWrap/>
                  <w:vAlign w:val="center"/>
                </w:tcPr>
                <w:p>
                  <w:pPr>
                    <w:jc w:val="center"/>
                    <w:rPr>
                      <w:szCs w:val="21"/>
                    </w:rPr>
                  </w:pPr>
                </w:p>
              </w:tc>
              <w:tc>
                <w:tcPr>
                  <w:tcW w:w="755" w:type="pct"/>
                  <w:vMerge w:val="continue"/>
                  <w:noWrap/>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noWrap/>
                  <w:vAlign w:val="center"/>
                </w:tcPr>
                <w:p>
                  <w:pPr>
                    <w:pStyle w:val="2"/>
                    <w:jc w:val="center"/>
                  </w:pPr>
                  <w:r>
                    <w:rPr>
                      <w:rFonts w:hint="eastAsia"/>
                    </w:rPr>
                    <w:t>弘毅中学</w:t>
                  </w:r>
                </w:p>
              </w:tc>
              <w:tc>
                <w:tcPr>
                  <w:tcW w:w="411" w:type="pct"/>
                  <w:noWrap/>
                  <w:vAlign w:val="center"/>
                </w:tcPr>
                <w:p>
                  <w:pPr>
                    <w:tabs>
                      <w:tab w:val="left" w:pos="580"/>
                    </w:tabs>
                    <w:jc w:val="center"/>
                    <w:rPr>
                      <w:szCs w:val="21"/>
                    </w:rPr>
                  </w:pPr>
                  <w:r>
                    <w:rPr>
                      <w:rFonts w:hint="eastAsia"/>
                      <w:szCs w:val="21"/>
                    </w:rPr>
                    <w:t>105</w:t>
                  </w:r>
                </w:p>
              </w:tc>
              <w:tc>
                <w:tcPr>
                  <w:tcW w:w="373" w:type="pct"/>
                  <w:noWrap/>
                  <w:vAlign w:val="center"/>
                </w:tcPr>
                <w:p>
                  <w:pPr>
                    <w:tabs>
                      <w:tab w:val="left" w:pos="580"/>
                    </w:tabs>
                    <w:jc w:val="center"/>
                    <w:rPr>
                      <w:szCs w:val="21"/>
                    </w:rPr>
                  </w:pPr>
                  <w:r>
                    <w:rPr>
                      <w:rFonts w:hint="eastAsia"/>
                      <w:szCs w:val="21"/>
                    </w:rPr>
                    <w:t>-50</w:t>
                  </w:r>
                </w:p>
              </w:tc>
              <w:tc>
                <w:tcPr>
                  <w:tcW w:w="572" w:type="pct"/>
                  <w:noWrap/>
                  <w:vAlign w:val="center"/>
                </w:tcPr>
                <w:p>
                  <w:pPr>
                    <w:jc w:val="center"/>
                    <w:rPr>
                      <w:szCs w:val="21"/>
                    </w:rPr>
                  </w:pPr>
                  <w:r>
                    <w:rPr>
                      <w:rFonts w:hint="eastAsia"/>
                      <w:szCs w:val="21"/>
                    </w:rPr>
                    <w:t>学校</w:t>
                  </w:r>
                </w:p>
              </w:tc>
              <w:tc>
                <w:tcPr>
                  <w:tcW w:w="893" w:type="pct"/>
                  <w:noWrap/>
                  <w:vAlign w:val="center"/>
                </w:tcPr>
                <w:p>
                  <w:pPr>
                    <w:jc w:val="center"/>
                    <w:rPr>
                      <w:szCs w:val="21"/>
                    </w:rPr>
                  </w:pPr>
                  <w:r>
                    <w:rPr>
                      <w:rFonts w:hint="eastAsia"/>
                      <w:szCs w:val="21"/>
                    </w:rPr>
                    <w:t>师生，3800</w:t>
                  </w:r>
                  <w:r>
                    <w:rPr>
                      <w:szCs w:val="21"/>
                    </w:rPr>
                    <w:t>人</w:t>
                  </w:r>
                </w:p>
              </w:tc>
              <w:tc>
                <w:tcPr>
                  <w:tcW w:w="535" w:type="pct"/>
                  <w:noWrap/>
                  <w:vAlign w:val="center"/>
                </w:tcPr>
                <w:p>
                  <w:pPr>
                    <w:spacing w:line="0" w:lineRule="atLeast"/>
                    <w:jc w:val="center"/>
                    <w:rPr>
                      <w:szCs w:val="21"/>
                    </w:rPr>
                  </w:pPr>
                  <w:r>
                    <w:rPr>
                      <w:szCs w:val="21"/>
                    </w:rPr>
                    <w:t>二类区</w:t>
                  </w:r>
                </w:p>
              </w:tc>
              <w:tc>
                <w:tcPr>
                  <w:tcW w:w="572" w:type="pct"/>
                  <w:noWrap/>
                  <w:vAlign w:val="center"/>
                </w:tcPr>
                <w:p>
                  <w:pPr>
                    <w:jc w:val="center"/>
                    <w:rPr>
                      <w:szCs w:val="21"/>
                    </w:rPr>
                  </w:pPr>
                  <w:r>
                    <w:rPr>
                      <w:rFonts w:hint="eastAsia"/>
                      <w:szCs w:val="21"/>
                    </w:rPr>
                    <w:t>E</w:t>
                  </w:r>
                </w:p>
              </w:tc>
              <w:tc>
                <w:tcPr>
                  <w:tcW w:w="755" w:type="pct"/>
                  <w:noWrap/>
                  <w:vAlign w:val="center"/>
                </w:tcPr>
                <w:p>
                  <w:pPr>
                    <w:jc w:val="center"/>
                    <w:rPr>
                      <w:szCs w:val="21"/>
                    </w:rPr>
                  </w:pPr>
                  <w:r>
                    <w:rPr>
                      <w:rFonts w:hint="eastAsia"/>
                      <w:szCs w:val="21"/>
                    </w:rPr>
                    <w:t>120m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noWrap/>
                  <w:vAlign w:val="center"/>
                </w:tcPr>
                <w:p>
                  <w:pPr>
                    <w:pStyle w:val="2"/>
                  </w:pPr>
                  <w:r>
                    <w:rPr>
                      <w:rFonts w:hint="eastAsia"/>
                    </w:rPr>
                    <w:t>胡家桥居民</w:t>
                  </w:r>
                </w:p>
              </w:tc>
              <w:tc>
                <w:tcPr>
                  <w:tcW w:w="411" w:type="pct"/>
                  <w:noWrap/>
                  <w:vAlign w:val="center"/>
                </w:tcPr>
                <w:p>
                  <w:pPr>
                    <w:tabs>
                      <w:tab w:val="left" w:pos="580"/>
                    </w:tabs>
                    <w:jc w:val="center"/>
                    <w:rPr>
                      <w:szCs w:val="21"/>
                    </w:rPr>
                  </w:pPr>
                  <w:r>
                    <w:rPr>
                      <w:rFonts w:hint="eastAsia"/>
                      <w:szCs w:val="21"/>
                    </w:rPr>
                    <w:t>144</w:t>
                  </w:r>
                </w:p>
              </w:tc>
              <w:tc>
                <w:tcPr>
                  <w:tcW w:w="373" w:type="pct"/>
                  <w:noWrap/>
                  <w:vAlign w:val="center"/>
                </w:tcPr>
                <w:p>
                  <w:pPr>
                    <w:tabs>
                      <w:tab w:val="left" w:pos="580"/>
                    </w:tabs>
                    <w:jc w:val="center"/>
                    <w:rPr>
                      <w:szCs w:val="21"/>
                    </w:rPr>
                  </w:pPr>
                  <w:r>
                    <w:rPr>
                      <w:rFonts w:hint="eastAsia"/>
                      <w:szCs w:val="21"/>
                    </w:rPr>
                    <w:t>306</w:t>
                  </w:r>
                </w:p>
              </w:tc>
              <w:tc>
                <w:tcPr>
                  <w:tcW w:w="572" w:type="pct"/>
                  <w:noWrap/>
                  <w:vAlign w:val="center"/>
                </w:tcPr>
                <w:p>
                  <w:pPr>
                    <w:jc w:val="center"/>
                    <w:rPr>
                      <w:szCs w:val="21"/>
                    </w:rPr>
                  </w:pPr>
                  <w:r>
                    <w:rPr>
                      <w:szCs w:val="21"/>
                    </w:rPr>
                    <w:t>居住区</w:t>
                  </w:r>
                </w:p>
              </w:tc>
              <w:tc>
                <w:tcPr>
                  <w:tcW w:w="893" w:type="pct"/>
                  <w:noWrap/>
                  <w:vAlign w:val="center"/>
                </w:tcPr>
                <w:p>
                  <w:pPr>
                    <w:spacing w:line="0" w:lineRule="atLeast"/>
                    <w:jc w:val="center"/>
                    <w:rPr>
                      <w:szCs w:val="21"/>
                    </w:rPr>
                  </w:pPr>
                  <w:r>
                    <w:rPr>
                      <w:rFonts w:hint="eastAsia"/>
                      <w:szCs w:val="21"/>
                    </w:rPr>
                    <w:t>居民，7</w:t>
                  </w:r>
                  <w:r>
                    <w:rPr>
                      <w:szCs w:val="21"/>
                    </w:rPr>
                    <w:t>0户</w:t>
                  </w:r>
                </w:p>
              </w:tc>
              <w:tc>
                <w:tcPr>
                  <w:tcW w:w="535" w:type="pct"/>
                  <w:noWrap/>
                  <w:vAlign w:val="center"/>
                </w:tcPr>
                <w:p>
                  <w:pPr>
                    <w:spacing w:line="0" w:lineRule="atLeast"/>
                    <w:jc w:val="center"/>
                    <w:rPr>
                      <w:szCs w:val="21"/>
                    </w:rPr>
                  </w:pPr>
                  <w:r>
                    <w:rPr>
                      <w:szCs w:val="21"/>
                    </w:rPr>
                    <w:t>二类区</w:t>
                  </w:r>
                </w:p>
              </w:tc>
              <w:tc>
                <w:tcPr>
                  <w:tcW w:w="572" w:type="pct"/>
                  <w:noWrap/>
                  <w:vAlign w:val="center"/>
                </w:tcPr>
                <w:p>
                  <w:pPr>
                    <w:jc w:val="center"/>
                    <w:rPr>
                      <w:szCs w:val="21"/>
                    </w:rPr>
                  </w:pPr>
                  <w:r>
                    <w:rPr>
                      <w:rFonts w:hint="eastAsia"/>
                      <w:szCs w:val="21"/>
                    </w:rPr>
                    <w:t>N</w:t>
                  </w:r>
                </w:p>
              </w:tc>
              <w:tc>
                <w:tcPr>
                  <w:tcW w:w="755" w:type="pct"/>
                  <w:noWrap/>
                  <w:vAlign w:val="center"/>
                </w:tcPr>
                <w:p>
                  <w:pPr>
                    <w:jc w:val="center"/>
                    <w:rPr>
                      <w:szCs w:val="21"/>
                    </w:rPr>
                  </w:pPr>
                  <w:r>
                    <w:rPr>
                      <w:rFonts w:hint="eastAsia"/>
                      <w:szCs w:val="21"/>
                    </w:rPr>
                    <w:t>331-605.8m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noWrap/>
                  <w:vAlign w:val="center"/>
                </w:tcPr>
                <w:p>
                  <w:pPr>
                    <w:pStyle w:val="2"/>
                  </w:pPr>
                  <w:r>
                    <w:rPr>
                      <w:rFonts w:hint="eastAsia"/>
                    </w:rPr>
                    <w:t>杨家畈居民</w:t>
                  </w:r>
                </w:p>
              </w:tc>
              <w:tc>
                <w:tcPr>
                  <w:tcW w:w="411" w:type="pct"/>
                  <w:noWrap/>
                  <w:vAlign w:val="center"/>
                </w:tcPr>
                <w:p>
                  <w:pPr>
                    <w:tabs>
                      <w:tab w:val="left" w:pos="580"/>
                    </w:tabs>
                    <w:jc w:val="center"/>
                    <w:rPr>
                      <w:szCs w:val="21"/>
                    </w:rPr>
                  </w:pPr>
                  <w:r>
                    <w:rPr>
                      <w:rFonts w:hint="eastAsia"/>
                      <w:szCs w:val="21"/>
                    </w:rPr>
                    <w:t>92</w:t>
                  </w:r>
                </w:p>
              </w:tc>
              <w:tc>
                <w:tcPr>
                  <w:tcW w:w="373" w:type="pct"/>
                  <w:noWrap/>
                  <w:vAlign w:val="center"/>
                </w:tcPr>
                <w:p>
                  <w:pPr>
                    <w:tabs>
                      <w:tab w:val="left" w:pos="580"/>
                    </w:tabs>
                    <w:jc w:val="center"/>
                    <w:rPr>
                      <w:szCs w:val="21"/>
                    </w:rPr>
                  </w:pPr>
                  <w:r>
                    <w:rPr>
                      <w:rFonts w:hint="eastAsia"/>
                      <w:szCs w:val="21"/>
                    </w:rPr>
                    <w:t>-208</w:t>
                  </w:r>
                </w:p>
              </w:tc>
              <w:tc>
                <w:tcPr>
                  <w:tcW w:w="572" w:type="pct"/>
                  <w:noWrap/>
                  <w:vAlign w:val="center"/>
                </w:tcPr>
                <w:p>
                  <w:pPr>
                    <w:jc w:val="center"/>
                    <w:rPr>
                      <w:szCs w:val="21"/>
                    </w:rPr>
                  </w:pPr>
                  <w:r>
                    <w:rPr>
                      <w:rFonts w:hint="eastAsia"/>
                      <w:szCs w:val="21"/>
                    </w:rPr>
                    <w:t>居住区</w:t>
                  </w:r>
                </w:p>
              </w:tc>
              <w:tc>
                <w:tcPr>
                  <w:tcW w:w="893" w:type="pct"/>
                  <w:noWrap/>
                  <w:vAlign w:val="center"/>
                </w:tcPr>
                <w:p>
                  <w:pPr>
                    <w:spacing w:line="0" w:lineRule="atLeast"/>
                    <w:jc w:val="center"/>
                    <w:rPr>
                      <w:szCs w:val="21"/>
                    </w:rPr>
                  </w:pPr>
                  <w:r>
                    <w:rPr>
                      <w:rFonts w:hint="eastAsia"/>
                      <w:szCs w:val="21"/>
                    </w:rPr>
                    <w:t>居民，300</w:t>
                  </w:r>
                  <w:r>
                    <w:rPr>
                      <w:szCs w:val="21"/>
                    </w:rPr>
                    <w:t>户</w:t>
                  </w:r>
                </w:p>
              </w:tc>
              <w:tc>
                <w:tcPr>
                  <w:tcW w:w="535" w:type="pct"/>
                  <w:noWrap/>
                  <w:vAlign w:val="center"/>
                </w:tcPr>
                <w:p>
                  <w:pPr>
                    <w:spacing w:line="0" w:lineRule="atLeast"/>
                    <w:jc w:val="center"/>
                    <w:rPr>
                      <w:szCs w:val="21"/>
                    </w:rPr>
                  </w:pPr>
                  <w:r>
                    <w:rPr>
                      <w:szCs w:val="21"/>
                    </w:rPr>
                    <w:t>二类区</w:t>
                  </w:r>
                </w:p>
              </w:tc>
              <w:tc>
                <w:tcPr>
                  <w:tcW w:w="572" w:type="pct"/>
                  <w:noWrap/>
                  <w:vAlign w:val="center"/>
                </w:tcPr>
                <w:p>
                  <w:pPr>
                    <w:jc w:val="center"/>
                    <w:rPr>
                      <w:szCs w:val="21"/>
                    </w:rPr>
                  </w:pPr>
                  <w:r>
                    <w:rPr>
                      <w:rFonts w:hint="eastAsia"/>
                      <w:szCs w:val="21"/>
                    </w:rPr>
                    <w:t>W</w:t>
                  </w:r>
                </w:p>
              </w:tc>
              <w:tc>
                <w:tcPr>
                  <w:tcW w:w="755" w:type="pct"/>
                  <w:noWrap/>
                  <w:vAlign w:val="center"/>
                </w:tcPr>
                <w:p>
                  <w:pPr>
                    <w:jc w:val="center"/>
                    <w:rPr>
                      <w:szCs w:val="21"/>
                    </w:rPr>
                  </w:pPr>
                  <w:r>
                    <w:rPr>
                      <w:rFonts w:hint="eastAsia"/>
                      <w:szCs w:val="21"/>
                    </w:rPr>
                    <w:t>225-1130m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noWrap/>
                  <w:vAlign w:val="center"/>
                </w:tcPr>
                <w:p>
                  <w:pPr>
                    <w:pStyle w:val="2"/>
                  </w:pPr>
                  <w:r>
                    <w:rPr>
                      <w:rFonts w:hint="eastAsia"/>
                    </w:rPr>
                    <w:t>新华社区居民</w:t>
                  </w:r>
                </w:p>
              </w:tc>
              <w:tc>
                <w:tcPr>
                  <w:tcW w:w="411" w:type="pct"/>
                  <w:noWrap/>
                  <w:vAlign w:val="center"/>
                </w:tcPr>
                <w:p>
                  <w:pPr>
                    <w:tabs>
                      <w:tab w:val="left" w:pos="580"/>
                    </w:tabs>
                    <w:jc w:val="center"/>
                    <w:rPr>
                      <w:szCs w:val="21"/>
                    </w:rPr>
                  </w:pPr>
                  <w:r>
                    <w:rPr>
                      <w:rFonts w:hint="eastAsia"/>
                      <w:szCs w:val="21"/>
                    </w:rPr>
                    <w:t>40</w:t>
                  </w:r>
                </w:p>
              </w:tc>
              <w:tc>
                <w:tcPr>
                  <w:tcW w:w="373" w:type="pct"/>
                  <w:noWrap/>
                  <w:vAlign w:val="center"/>
                </w:tcPr>
                <w:p>
                  <w:pPr>
                    <w:tabs>
                      <w:tab w:val="left" w:pos="580"/>
                    </w:tabs>
                    <w:jc w:val="center"/>
                    <w:rPr>
                      <w:szCs w:val="21"/>
                    </w:rPr>
                  </w:pPr>
                  <w:r>
                    <w:rPr>
                      <w:rFonts w:hint="eastAsia"/>
                      <w:szCs w:val="21"/>
                    </w:rPr>
                    <w:t>-48.5</w:t>
                  </w:r>
                </w:p>
              </w:tc>
              <w:tc>
                <w:tcPr>
                  <w:tcW w:w="572" w:type="pct"/>
                  <w:noWrap/>
                  <w:vAlign w:val="center"/>
                </w:tcPr>
                <w:p>
                  <w:pPr>
                    <w:jc w:val="center"/>
                    <w:rPr>
                      <w:szCs w:val="21"/>
                    </w:rPr>
                  </w:pPr>
                  <w:r>
                    <w:rPr>
                      <w:rFonts w:hint="eastAsia"/>
                      <w:szCs w:val="21"/>
                    </w:rPr>
                    <w:t>居住区</w:t>
                  </w:r>
                </w:p>
              </w:tc>
              <w:tc>
                <w:tcPr>
                  <w:tcW w:w="893" w:type="pct"/>
                  <w:noWrap/>
                  <w:vAlign w:val="center"/>
                </w:tcPr>
                <w:p>
                  <w:pPr>
                    <w:jc w:val="center"/>
                    <w:rPr>
                      <w:szCs w:val="21"/>
                    </w:rPr>
                  </w:pPr>
                  <w:r>
                    <w:rPr>
                      <w:rFonts w:hint="eastAsia"/>
                      <w:szCs w:val="21"/>
                    </w:rPr>
                    <w:t>居民，60</w:t>
                  </w:r>
                  <w:r>
                    <w:rPr>
                      <w:szCs w:val="21"/>
                    </w:rPr>
                    <w:t>户</w:t>
                  </w:r>
                </w:p>
              </w:tc>
              <w:tc>
                <w:tcPr>
                  <w:tcW w:w="535" w:type="pct"/>
                  <w:noWrap/>
                  <w:vAlign w:val="center"/>
                </w:tcPr>
                <w:p>
                  <w:pPr>
                    <w:spacing w:line="0" w:lineRule="atLeast"/>
                    <w:jc w:val="center"/>
                    <w:rPr>
                      <w:szCs w:val="21"/>
                    </w:rPr>
                  </w:pPr>
                  <w:r>
                    <w:rPr>
                      <w:szCs w:val="21"/>
                    </w:rPr>
                    <w:t>二类区</w:t>
                  </w:r>
                </w:p>
              </w:tc>
              <w:tc>
                <w:tcPr>
                  <w:tcW w:w="572" w:type="pct"/>
                  <w:noWrap/>
                  <w:vAlign w:val="center"/>
                </w:tcPr>
                <w:p>
                  <w:pPr>
                    <w:jc w:val="center"/>
                    <w:rPr>
                      <w:szCs w:val="21"/>
                    </w:rPr>
                  </w:pPr>
                  <w:r>
                    <w:rPr>
                      <w:rFonts w:hint="eastAsia"/>
                      <w:szCs w:val="21"/>
                    </w:rPr>
                    <w:t>SE</w:t>
                  </w:r>
                </w:p>
              </w:tc>
              <w:tc>
                <w:tcPr>
                  <w:tcW w:w="755" w:type="pct"/>
                  <w:noWrap/>
                  <w:vAlign w:val="center"/>
                </w:tcPr>
                <w:p>
                  <w:pPr>
                    <w:jc w:val="center"/>
                    <w:rPr>
                      <w:szCs w:val="21"/>
                    </w:rPr>
                  </w:pPr>
                  <w:r>
                    <w:rPr>
                      <w:rFonts w:hint="eastAsia"/>
                      <w:szCs w:val="21"/>
                    </w:rPr>
                    <w:t>70-930m</w:t>
                  </w:r>
                </w:p>
              </w:tc>
            </w:tr>
          </w:tbl>
          <w:p>
            <w:pPr>
              <w:spacing w:line="360" w:lineRule="auto"/>
              <w:jc w:val="center"/>
              <w:rPr>
                <w:b/>
                <w:bCs/>
                <w:szCs w:val="21"/>
              </w:rPr>
            </w:pPr>
            <w:r>
              <w:rPr>
                <w:b/>
                <w:bCs/>
                <w:szCs w:val="21"/>
              </w:rPr>
              <w:t>表3-</w:t>
            </w:r>
            <w:r>
              <w:rPr>
                <w:rFonts w:hint="eastAsia"/>
                <w:b/>
                <w:bCs/>
                <w:szCs w:val="21"/>
              </w:rPr>
              <w:t>6</w:t>
            </w:r>
            <w:r>
              <w:rPr>
                <w:b/>
                <w:bCs/>
                <w:szCs w:val="21"/>
              </w:rPr>
              <w:t xml:space="preserve"> 地表水、地下水、声、生态环境保护目标</w:t>
            </w:r>
          </w:p>
          <w:tbl>
            <w:tblPr>
              <w:tblStyle w:val="27"/>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0"/>
              <w:gridCol w:w="635"/>
              <w:gridCol w:w="2028"/>
              <w:gridCol w:w="635"/>
              <w:gridCol w:w="850"/>
              <w:gridCol w:w="2811"/>
              <w:gridCol w:w="17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tcBorders>
                    <w:tl2br w:val="nil"/>
                    <w:tr2bl w:val="nil"/>
                  </w:tcBorders>
                  <w:vAlign w:val="center"/>
                </w:tcPr>
                <w:p>
                  <w:pPr>
                    <w:jc w:val="center"/>
                    <w:rPr>
                      <w:szCs w:val="21"/>
                    </w:rPr>
                  </w:pPr>
                  <w:r>
                    <w:rPr>
                      <w:rFonts w:hint="eastAsia"/>
                      <w:b/>
                      <w:bCs/>
                      <w:color w:val="000000"/>
                      <w:kern w:val="0"/>
                      <w:szCs w:val="21"/>
                    </w:rPr>
                    <w:t>湘潭云平环保科技有限公司转运点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tcBorders>
                    <w:tl2br w:val="nil"/>
                    <w:tr2bl w:val="nil"/>
                  </w:tcBorders>
                  <w:vAlign w:val="center"/>
                </w:tcPr>
                <w:p>
                  <w:pPr>
                    <w:jc w:val="center"/>
                    <w:rPr>
                      <w:szCs w:val="21"/>
                    </w:rPr>
                  </w:pPr>
                  <w:r>
                    <w:rPr>
                      <w:rFonts w:hint="eastAsia"/>
                      <w:szCs w:val="21"/>
                    </w:rPr>
                    <w:t>项目</w:t>
                  </w:r>
                </w:p>
              </w:tc>
              <w:tc>
                <w:tcPr>
                  <w:tcW w:w="1446" w:type="pct"/>
                  <w:gridSpan w:val="2"/>
                  <w:tcBorders>
                    <w:tl2br w:val="nil"/>
                    <w:tr2bl w:val="nil"/>
                  </w:tcBorders>
                  <w:vAlign w:val="center"/>
                </w:tcPr>
                <w:p>
                  <w:pPr>
                    <w:jc w:val="center"/>
                    <w:rPr>
                      <w:szCs w:val="21"/>
                    </w:rPr>
                  </w:pPr>
                  <w:r>
                    <w:rPr>
                      <w:rFonts w:hint="eastAsia"/>
                      <w:szCs w:val="21"/>
                    </w:rPr>
                    <w:t>环境保护目标</w:t>
                  </w:r>
                </w:p>
              </w:tc>
              <w:tc>
                <w:tcPr>
                  <w:tcW w:w="344" w:type="pct"/>
                  <w:tcBorders>
                    <w:tl2br w:val="nil"/>
                    <w:tr2bl w:val="nil"/>
                  </w:tcBorders>
                  <w:vAlign w:val="center"/>
                </w:tcPr>
                <w:p>
                  <w:pPr>
                    <w:jc w:val="center"/>
                    <w:rPr>
                      <w:szCs w:val="21"/>
                    </w:rPr>
                  </w:pPr>
                  <w:r>
                    <w:rPr>
                      <w:rFonts w:hint="eastAsia"/>
                      <w:szCs w:val="21"/>
                    </w:rPr>
                    <w:t>方位</w:t>
                  </w:r>
                </w:p>
              </w:tc>
              <w:tc>
                <w:tcPr>
                  <w:tcW w:w="461" w:type="pct"/>
                  <w:tcBorders>
                    <w:tl2br w:val="nil"/>
                    <w:tr2bl w:val="nil"/>
                  </w:tcBorders>
                  <w:vAlign w:val="center"/>
                </w:tcPr>
                <w:p>
                  <w:pPr>
                    <w:jc w:val="center"/>
                    <w:rPr>
                      <w:szCs w:val="21"/>
                    </w:rPr>
                  </w:pPr>
                  <w:r>
                    <w:rPr>
                      <w:rFonts w:hint="eastAsia"/>
                      <w:szCs w:val="21"/>
                    </w:rPr>
                    <w:t>最近距离</w:t>
                  </w:r>
                </w:p>
              </w:tc>
              <w:tc>
                <w:tcPr>
                  <w:tcW w:w="1527" w:type="pct"/>
                  <w:tcBorders>
                    <w:tl2br w:val="nil"/>
                    <w:tr2bl w:val="nil"/>
                  </w:tcBorders>
                  <w:vAlign w:val="center"/>
                </w:tcPr>
                <w:p>
                  <w:pPr>
                    <w:jc w:val="center"/>
                    <w:rPr>
                      <w:szCs w:val="21"/>
                    </w:rPr>
                  </w:pPr>
                  <w:r>
                    <w:rPr>
                      <w:rFonts w:hint="eastAsia"/>
                      <w:szCs w:val="21"/>
                    </w:rPr>
                    <w:t>规模、功能</w:t>
                  </w:r>
                </w:p>
              </w:tc>
              <w:tc>
                <w:tcPr>
                  <w:tcW w:w="931" w:type="pct"/>
                  <w:tcBorders>
                    <w:tl2br w:val="nil"/>
                    <w:tr2bl w:val="nil"/>
                  </w:tcBorders>
                  <w:vAlign w:val="center"/>
                </w:tcPr>
                <w:p>
                  <w:pPr>
                    <w:jc w:val="center"/>
                    <w:rPr>
                      <w:szCs w:val="21"/>
                    </w:rPr>
                  </w:pPr>
                  <w:r>
                    <w:rPr>
                      <w:rFonts w:hint="eastAsia"/>
                      <w:szCs w:val="21"/>
                    </w:rPr>
                    <w:t>保护级别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restart"/>
                  <w:tcBorders>
                    <w:tl2br w:val="nil"/>
                    <w:tr2bl w:val="nil"/>
                  </w:tcBorders>
                  <w:vAlign w:val="center"/>
                </w:tcPr>
                <w:p>
                  <w:pPr>
                    <w:jc w:val="center"/>
                    <w:rPr>
                      <w:szCs w:val="21"/>
                    </w:rPr>
                  </w:pPr>
                  <w:r>
                    <w:rPr>
                      <w:rFonts w:hint="eastAsia"/>
                      <w:szCs w:val="21"/>
                    </w:rPr>
                    <w:t>水环境</w:t>
                  </w:r>
                </w:p>
              </w:tc>
              <w:tc>
                <w:tcPr>
                  <w:tcW w:w="344" w:type="pct"/>
                  <w:vMerge w:val="restart"/>
                  <w:tcBorders>
                    <w:tl2br w:val="nil"/>
                    <w:tr2bl w:val="nil"/>
                  </w:tcBorders>
                  <w:vAlign w:val="center"/>
                </w:tcPr>
                <w:p>
                  <w:pPr>
                    <w:jc w:val="center"/>
                    <w:rPr>
                      <w:szCs w:val="21"/>
                    </w:rPr>
                  </w:pPr>
                  <w:r>
                    <w:rPr>
                      <w:rFonts w:hint="eastAsia"/>
                      <w:szCs w:val="21"/>
                    </w:rPr>
                    <w:t>汨罗江，中河</w:t>
                  </w:r>
                </w:p>
              </w:tc>
              <w:tc>
                <w:tcPr>
                  <w:tcW w:w="1101" w:type="pct"/>
                  <w:tcBorders>
                    <w:tl2br w:val="nil"/>
                    <w:tr2bl w:val="nil"/>
                  </w:tcBorders>
                  <w:vAlign w:val="center"/>
                </w:tcPr>
                <w:p>
                  <w:pPr>
                    <w:jc w:val="center"/>
                    <w:rPr>
                      <w:szCs w:val="21"/>
                    </w:rPr>
                  </w:pPr>
                  <w:r>
                    <w:rPr>
                      <w:rFonts w:hint="eastAsia"/>
                      <w:szCs w:val="21"/>
                    </w:rPr>
                    <w:t>汨罗江与湄江交汇处至新市桥</w:t>
                  </w:r>
                </w:p>
              </w:tc>
              <w:tc>
                <w:tcPr>
                  <w:tcW w:w="344" w:type="pct"/>
                  <w:tcBorders>
                    <w:tl2br w:val="nil"/>
                    <w:tr2bl w:val="nil"/>
                  </w:tcBorders>
                  <w:vAlign w:val="center"/>
                </w:tcPr>
                <w:p>
                  <w:pPr>
                    <w:jc w:val="center"/>
                    <w:rPr>
                      <w:szCs w:val="21"/>
                    </w:rPr>
                  </w:pPr>
                  <w:r>
                    <w:rPr>
                      <w:szCs w:val="21"/>
                    </w:rPr>
                    <w:t>N</w:t>
                  </w:r>
                  <w:r>
                    <w:rPr>
                      <w:rFonts w:hint="eastAsia"/>
                      <w:szCs w:val="21"/>
                    </w:rPr>
                    <w:t>E</w:t>
                  </w:r>
                </w:p>
              </w:tc>
              <w:tc>
                <w:tcPr>
                  <w:tcW w:w="461" w:type="pct"/>
                  <w:tcBorders>
                    <w:tl2br w:val="nil"/>
                    <w:tr2bl w:val="nil"/>
                  </w:tcBorders>
                  <w:vAlign w:val="center"/>
                </w:tcPr>
                <w:p>
                  <w:pPr>
                    <w:jc w:val="center"/>
                    <w:rPr>
                      <w:szCs w:val="21"/>
                    </w:rPr>
                  </w:pPr>
                  <w:r>
                    <w:rPr>
                      <w:rFonts w:hint="eastAsia"/>
                      <w:szCs w:val="21"/>
                    </w:rPr>
                    <w:t>3.77</w:t>
                  </w:r>
                  <w:r>
                    <w:rPr>
                      <w:szCs w:val="21"/>
                    </w:rPr>
                    <w:t>km</w:t>
                  </w:r>
                </w:p>
              </w:tc>
              <w:tc>
                <w:tcPr>
                  <w:tcW w:w="1527" w:type="pct"/>
                  <w:tcBorders>
                    <w:tl2br w:val="nil"/>
                    <w:tr2bl w:val="nil"/>
                  </w:tcBorders>
                  <w:vAlign w:val="center"/>
                </w:tcPr>
                <w:p>
                  <w:pPr>
                    <w:jc w:val="center"/>
                    <w:rPr>
                      <w:szCs w:val="21"/>
                    </w:rPr>
                  </w:pPr>
                  <w:r>
                    <w:rPr>
                      <w:szCs w:val="21"/>
                    </w:rPr>
                    <w:t>4.1km</w:t>
                  </w:r>
                  <w:r>
                    <w:rPr>
                      <w:rFonts w:hint="eastAsia"/>
                      <w:szCs w:val="21"/>
                    </w:rPr>
                    <w:t>，渔业用水</w:t>
                  </w:r>
                </w:p>
              </w:tc>
              <w:tc>
                <w:tcPr>
                  <w:tcW w:w="931" w:type="pct"/>
                  <w:tcBorders>
                    <w:tl2br w:val="nil"/>
                    <w:tr2bl w:val="nil"/>
                  </w:tcBorders>
                  <w:vAlign w:val="center"/>
                </w:tcPr>
                <w:p>
                  <w:pPr>
                    <w:jc w:val="center"/>
                    <w:rPr>
                      <w:szCs w:val="21"/>
                    </w:rPr>
                  </w:pPr>
                  <w:r>
                    <w:rPr>
                      <w:szCs w:val="21"/>
                    </w:rPr>
                    <w:t>GB3838-2002</w:t>
                  </w:r>
                  <w:r>
                    <w:rPr>
                      <w:rFonts w:hint="eastAsia"/>
                      <w:szCs w:val="21"/>
                    </w:rPr>
                    <w:t>中</w:t>
                  </w:r>
                  <w:r>
                    <w:rPr>
                      <w:szCs w:val="21"/>
                    </w:rPr>
                    <w:t>Ⅲ</w:t>
                  </w:r>
                  <w:r>
                    <w:rPr>
                      <w:rFonts w:hint="eastAsia"/>
                      <w:szCs w:val="21"/>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tcBorders>
                    <w:tl2br w:val="nil"/>
                    <w:tr2bl w:val="nil"/>
                  </w:tcBorders>
                  <w:vAlign w:val="center"/>
                </w:tcPr>
                <w:p>
                  <w:pPr>
                    <w:jc w:val="left"/>
                    <w:rPr>
                      <w:szCs w:val="21"/>
                    </w:rPr>
                  </w:pPr>
                </w:p>
              </w:tc>
              <w:tc>
                <w:tcPr>
                  <w:tcW w:w="344" w:type="pct"/>
                  <w:vMerge w:val="continue"/>
                  <w:tcBorders>
                    <w:tl2br w:val="nil"/>
                    <w:tr2bl w:val="nil"/>
                  </w:tcBorders>
                  <w:vAlign w:val="center"/>
                </w:tcPr>
                <w:p>
                  <w:pPr>
                    <w:jc w:val="left"/>
                    <w:rPr>
                      <w:szCs w:val="21"/>
                    </w:rPr>
                  </w:pPr>
                </w:p>
              </w:tc>
              <w:tc>
                <w:tcPr>
                  <w:tcW w:w="1101" w:type="pct"/>
                  <w:tcBorders>
                    <w:tl2br w:val="nil"/>
                    <w:tr2bl w:val="nil"/>
                  </w:tcBorders>
                  <w:vAlign w:val="center"/>
                </w:tcPr>
                <w:p>
                  <w:pPr>
                    <w:jc w:val="center"/>
                    <w:rPr>
                      <w:szCs w:val="21"/>
                    </w:rPr>
                  </w:pPr>
                  <w:r>
                    <w:rPr>
                      <w:rFonts w:hint="eastAsia"/>
                      <w:szCs w:val="21"/>
                    </w:rPr>
                    <w:t>新市桥至市水厂取水口上游</w:t>
                  </w:r>
                  <w:r>
                    <w:rPr>
                      <w:szCs w:val="21"/>
                    </w:rPr>
                    <w:t>1000</w:t>
                  </w:r>
                  <w:r>
                    <w:rPr>
                      <w:rFonts w:hint="eastAsia"/>
                      <w:szCs w:val="21"/>
                    </w:rPr>
                    <w:t>米</w:t>
                  </w:r>
                </w:p>
              </w:tc>
              <w:tc>
                <w:tcPr>
                  <w:tcW w:w="344" w:type="pct"/>
                  <w:tcBorders>
                    <w:tl2br w:val="nil"/>
                    <w:tr2bl w:val="nil"/>
                  </w:tcBorders>
                  <w:vAlign w:val="center"/>
                </w:tcPr>
                <w:p>
                  <w:pPr>
                    <w:jc w:val="center"/>
                    <w:rPr>
                      <w:szCs w:val="21"/>
                    </w:rPr>
                  </w:pPr>
                  <w:r>
                    <w:rPr>
                      <w:szCs w:val="21"/>
                    </w:rPr>
                    <w:t>N</w:t>
                  </w:r>
                </w:p>
              </w:tc>
              <w:tc>
                <w:tcPr>
                  <w:tcW w:w="461" w:type="pct"/>
                  <w:tcBorders>
                    <w:tl2br w:val="nil"/>
                    <w:tr2bl w:val="nil"/>
                  </w:tcBorders>
                  <w:vAlign w:val="center"/>
                </w:tcPr>
                <w:p>
                  <w:pPr>
                    <w:jc w:val="center"/>
                    <w:rPr>
                      <w:szCs w:val="21"/>
                    </w:rPr>
                  </w:pPr>
                  <w:r>
                    <w:rPr>
                      <w:rFonts w:hint="eastAsia"/>
                      <w:szCs w:val="21"/>
                    </w:rPr>
                    <w:t>4.6</w:t>
                  </w:r>
                  <w:r>
                    <w:rPr>
                      <w:szCs w:val="21"/>
                    </w:rPr>
                    <w:t>km</w:t>
                  </w:r>
                </w:p>
              </w:tc>
              <w:tc>
                <w:tcPr>
                  <w:tcW w:w="1527" w:type="pct"/>
                  <w:tcBorders>
                    <w:tl2br w:val="nil"/>
                    <w:tr2bl w:val="nil"/>
                  </w:tcBorders>
                  <w:vAlign w:val="center"/>
                </w:tcPr>
                <w:p>
                  <w:pPr>
                    <w:jc w:val="center"/>
                    <w:rPr>
                      <w:szCs w:val="21"/>
                    </w:rPr>
                  </w:pPr>
                  <w:r>
                    <w:rPr>
                      <w:szCs w:val="21"/>
                    </w:rPr>
                    <w:t>4.8km</w:t>
                  </w:r>
                  <w:r>
                    <w:rPr>
                      <w:rFonts w:hint="eastAsia"/>
                      <w:szCs w:val="21"/>
                    </w:rPr>
                    <w:t>，饮用水源二级保护区</w:t>
                  </w:r>
                </w:p>
              </w:tc>
              <w:tc>
                <w:tcPr>
                  <w:tcW w:w="931" w:type="pct"/>
                  <w:tcBorders>
                    <w:tl2br w:val="nil"/>
                    <w:tr2bl w:val="nil"/>
                  </w:tcBorders>
                  <w:vAlign w:val="center"/>
                </w:tcPr>
                <w:p>
                  <w:pPr>
                    <w:jc w:val="center"/>
                    <w:rPr>
                      <w:szCs w:val="21"/>
                    </w:rPr>
                  </w:pPr>
                  <w:r>
                    <w:rPr>
                      <w:szCs w:val="21"/>
                    </w:rPr>
                    <w:t>GB3838-2002</w:t>
                  </w:r>
                  <w:r>
                    <w:rPr>
                      <w:rFonts w:hint="eastAsia"/>
                      <w:szCs w:val="21"/>
                    </w:rPr>
                    <w:t>中</w:t>
                  </w:r>
                  <w:r>
                    <w:rPr>
                      <w:szCs w:val="21"/>
                    </w:rPr>
                    <w:t>Ⅲ</w:t>
                  </w:r>
                  <w:r>
                    <w:rPr>
                      <w:rFonts w:hint="eastAsia"/>
                      <w:szCs w:val="21"/>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tcBorders>
                    <w:tl2br w:val="nil"/>
                    <w:tr2bl w:val="nil"/>
                  </w:tcBorders>
                  <w:vAlign w:val="center"/>
                </w:tcPr>
                <w:p>
                  <w:pPr>
                    <w:jc w:val="left"/>
                    <w:rPr>
                      <w:szCs w:val="21"/>
                    </w:rPr>
                  </w:pPr>
                </w:p>
              </w:tc>
              <w:tc>
                <w:tcPr>
                  <w:tcW w:w="344" w:type="pct"/>
                  <w:vMerge w:val="continue"/>
                  <w:tcBorders>
                    <w:tl2br w:val="nil"/>
                    <w:tr2bl w:val="nil"/>
                  </w:tcBorders>
                  <w:vAlign w:val="center"/>
                </w:tcPr>
                <w:p>
                  <w:pPr>
                    <w:jc w:val="left"/>
                    <w:rPr>
                      <w:szCs w:val="21"/>
                    </w:rPr>
                  </w:pPr>
                </w:p>
              </w:tc>
              <w:tc>
                <w:tcPr>
                  <w:tcW w:w="1101" w:type="pct"/>
                  <w:tcBorders>
                    <w:tl2br w:val="nil"/>
                    <w:tr2bl w:val="nil"/>
                  </w:tcBorders>
                  <w:vAlign w:val="center"/>
                </w:tcPr>
                <w:p>
                  <w:pPr>
                    <w:jc w:val="center"/>
                    <w:rPr>
                      <w:szCs w:val="21"/>
                    </w:rPr>
                  </w:pPr>
                  <w:r>
                    <w:rPr>
                      <w:rFonts w:hint="eastAsia"/>
                      <w:szCs w:val="21"/>
                    </w:rPr>
                    <w:t>市自来水厂取水口上游</w:t>
                  </w:r>
                  <w:r>
                    <w:rPr>
                      <w:szCs w:val="21"/>
                    </w:rPr>
                    <w:t>1000m</w:t>
                  </w:r>
                  <w:r>
                    <w:rPr>
                      <w:rFonts w:hint="eastAsia"/>
                      <w:szCs w:val="21"/>
                    </w:rPr>
                    <w:t>至下游</w:t>
                  </w:r>
                  <w:r>
                    <w:rPr>
                      <w:szCs w:val="21"/>
                    </w:rPr>
                    <w:t>200m</w:t>
                  </w:r>
                </w:p>
              </w:tc>
              <w:tc>
                <w:tcPr>
                  <w:tcW w:w="344" w:type="pct"/>
                  <w:tcBorders>
                    <w:tl2br w:val="nil"/>
                    <w:tr2bl w:val="nil"/>
                  </w:tcBorders>
                  <w:vAlign w:val="center"/>
                </w:tcPr>
                <w:p>
                  <w:pPr>
                    <w:jc w:val="center"/>
                    <w:rPr>
                      <w:szCs w:val="21"/>
                    </w:rPr>
                  </w:pPr>
                  <w:r>
                    <w:rPr>
                      <w:szCs w:val="21"/>
                    </w:rPr>
                    <w:t>NW</w:t>
                  </w:r>
                </w:p>
              </w:tc>
              <w:tc>
                <w:tcPr>
                  <w:tcW w:w="461" w:type="pct"/>
                  <w:tcBorders>
                    <w:tl2br w:val="nil"/>
                    <w:tr2bl w:val="nil"/>
                  </w:tcBorders>
                  <w:vAlign w:val="center"/>
                </w:tcPr>
                <w:p>
                  <w:pPr>
                    <w:jc w:val="center"/>
                    <w:rPr>
                      <w:szCs w:val="21"/>
                    </w:rPr>
                  </w:pPr>
                  <w:r>
                    <w:rPr>
                      <w:rFonts w:hint="eastAsia"/>
                      <w:szCs w:val="21"/>
                    </w:rPr>
                    <w:t>5.8</w:t>
                  </w:r>
                  <w:r>
                    <w:rPr>
                      <w:szCs w:val="21"/>
                    </w:rPr>
                    <w:t>km</w:t>
                  </w:r>
                </w:p>
              </w:tc>
              <w:tc>
                <w:tcPr>
                  <w:tcW w:w="1527" w:type="pct"/>
                  <w:tcBorders>
                    <w:tl2br w:val="nil"/>
                    <w:tr2bl w:val="nil"/>
                  </w:tcBorders>
                  <w:vAlign w:val="center"/>
                </w:tcPr>
                <w:p>
                  <w:pPr>
                    <w:jc w:val="center"/>
                    <w:rPr>
                      <w:szCs w:val="21"/>
                    </w:rPr>
                  </w:pPr>
                  <w:r>
                    <w:rPr>
                      <w:szCs w:val="21"/>
                    </w:rPr>
                    <w:t>1.2km</w:t>
                  </w:r>
                  <w:r>
                    <w:rPr>
                      <w:rFonts w:hint="eastAsia"/>
                      <w:szCs w:val="21"/>
                    </w:rPr>
                    <w:t>，饮用水源一级保护区</w:t>
                  </w:r>
                </w:p>
              </w:tc>
              <w:tc>
                <w:tcPr>
                  <w:tcW w:w="931" w:type="pct"/>
                  <w:tcBorders>
                    <w:tl2br w:val="nil"/>
                    <w:tr2bl w:val="nil"/>
                  </w:tcBorders>
                  <w:vAlign w:val="center"/>
                </w:tcPr>
                <w:p>
                  <w:pPr>
                    <w:jc w:val="center"/>
                    <w:rPr>
                      <w:szCs w:val="21"/>
                    </w:rPr>
                  </w:pPr>
                  <w:r>
                    <w:rPr>
                      <w:szCs w:val="21"/>
                    </w:rPr>
                    <w:t>GB3838-2002</w:t>
                  </w:r>
                  <w:r>
                    <w:rPr>
                      <w:rFonts w:hint="eastAsia"/>
                      <w:szCs w:val="21"/>
                    </w:rPr>
                    <w:t>中</w:t>
                  </w:r>
                  <w:r>
                    <w:rPr>
                      <w:szCs w:val="21"/>
                    </w:rPr>
                    <w:t>Ⅱ</w:t>
                  </w:r>
                  <w:r>
                    <w:rPr>
                      <w:rFonts w:hint="eastAsia"/>
                      <w:szCs w:val="21"/>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tcBorders>
                    <w:tl2br w:val="nil"/>
                    <w:tr2bl w:val="nil"/>
                  </w:tcBorders>
                  <w:vAlign w:val="center"/>
                </w:tcPr>
                <w:p>
                  <w:pPr>
                    <w:jc w:val="left"/>
                    <w:rPr>
                      <w:szCs w:val="21"/>
                    </w:rPr>
                  </w:pPr>
                </w:p>
              </w:tc>
              <w:tc>
                <w:tcPr>
                  <w:tcW w:w="344" w:type="pct"/>
                  <w:vMerge w:val="continue"/>
                  <w:tcBorders>
                    <w:tl2br w:val="nil"/>
                    <w:tr2bl w:val="nil"/>
                  </w:tcBorders>
                  <w:vAlign w:val="center"/>
                </w:tcPr>
                <w:p>
                  <w:pPr>
                    <w:jc w:val="left"/>
                    <w:rPr>
                      <w:szCs w:val="21"/>
                    </w:rPr>
                  </w:pPr>
                </w:p>
              </w:tc>
              <w:tc>
                <w:tcPr>
                  <w:tcW w:w="1101" w:type="pct"/>
                  <w:tcBorders>
                    <w:tl2br w:val="nil"/>
                    <w:tr2bl w:val="nil"/>
                  </w:tcBorders>
                  <w:vAlign w:val="center"/>
                </w:tcPr>
                <w:p>
                  <w:pPr>
                    <w:jc w:val="center"/>
                    <w:rPr>
                      <w:szCs w:val="21"/>
                    </w:rPr>
                  </w:pPr>
                  <w:r>
                    <w:rPr>
                      <w:rFonts w:hint="eastAsia"/>
                      <w:szCs w:val="21"/>
                    </w:rPr>
                    <w:t>市水厂取水口下游</w:t>
                  </w:r>
                  <w:r>
                    <w:rPr>
                      <w:szCs w:val="21"/>
                    </w:rPr>
                    <w:t>200</w:t>
                  </w:r>
                  <w:r>
                    <w:rPr>
                      <w:rFonts w:hint="eastAsia"/>
                      <w:szCs w:val="21"/>
                    </w:rPr>
                    <w:t>米至南渡桥</w:t>
                  </w:r>
                </w:p>
              </w:tc>
              <w:tc>
                <w:tcPr>
                  <w:tcW w:w="344" w:type="pct"/>
                  <w:tcBorders>
                    <w:tl2br w:val="nil"/>
                    <w:tr2bl w:val="nil"/>
                  </w:tcBorders>
                  <w:vAlign w:val="center"/>
                </w:tcPr>
                <w:p>
                  <w:pPr>
                    <w:jc w:val="center"/>
                    <w:rPr>
                      <w:szCs w:val="21"/>
                    </w:rPr>
                  </w:pPr>
                  <w:r>
                    <w:rPr>
                      <w:szCs w:val="21"/>
                    </w:rPr>
                    <w:t>NW</w:t>
                  </w:r>
                </w:p>
              </w:tc>
              <w:tc>
                <w:tcPr>
                  <w:tcW w:w="461" w:type="pct"/>
                  <w:tcBorders>
                    <w:tl2br w:val="nil"/>
                    <w:tr2bl w:val="nil"/>
                  </w:tcBorders>
                  <w:vAlign w:val="center"/>
                </w:tcPr>
                <w:p>
                  <w:pPr>
                    <w:jc w:val="center"/>
                    <w:rPr>
                      <w:szCs w:val="21"/>
                    </w:rPr>
                  </w:pPr>
                  <w:r>
                    <w:rPr>
                      <w:rFonts w:hint="eastAsia"/>
                      <w:szCs w:val="21"/>
                    </w:rPr>
                    <w:t>9.3</w:t>
                  </w:r>
                  <w:r>
                    <w:rPr>
                      <w:szCs w:val="21"/>
                    </w:rPr>
                    <w:t>km</w:t>
                  </w:r>
                </w:p>
              </w:tc>
              <w:tc>
                <w:tcPr>
                  <w:tcW w:w="1527" w:type="pct"/>
                  <w:tcBorders>
                    <w:tl2br w:val="nil"/>
                    <w:tr2bl w:val="nil"/>
                  </w:tcBorders>
                  <w:vAlign w:val="center"/>
                </w:tcPr>
                <w:p>
                  <w:pPr>
                    <w:jc w:val="center"/>
                    <w:rPr>
                      <w:szCs w:val="21"/>
                    </w:rPr>
                  </w:pPr>
                  <w:r>
                    <w:rPr>
                      <w:szCs w:val="21"/>
                    </w:rPr>
                    <w:t>6km</w:t>
                  </w:r>
                  <w:r>
                    <w:rPr>
                      <w:rFonts w:hint="eastAsia"/>
                      <w:szCs w:val="21"/>
                    </w:rPr>
                    <w:t>，饮用水源保护区</w:t>
                  </w:r>
                </w:p>
              </w:tc>
              <w:tc>
                <w:tcPr>
                  <w:tcW w:w="931" w:type="pct"/>
                  <w:tcBorders>
                    <w:tl2br w:val="nil"/>
                    <w:tr2bl w:val="nil"/>
                  </w:tcBorders>
                  <w:vAlign w:val="center"/>
                </w:tcPr>
                <w:p>
                  <w:pPr>
                    <w:jc w:val="center"/>
                    <w:rPr>
                      <w:szCs w:val="21"/>
                    </w:rPr>
                  </w:pPr>
                  <w:r>
                    <w:rPr>
                      <w:szCs w:val="21"/>
                    </w:rPr>
                    <w:t>GB3838-2002</w:t>
                  </w:r>
                  <w:r>
                    <w:rPr>
                      <w:rFonts w:hint="eastAsia"/>
                      <w:szCs w:val="21"/>
                    </w:rPr>
                    <w:t>中</w:t>
                  </w:r>
                  <w:r>
                    <w:rPr>
                      <w:szCs w:val="21"/>
                    </w:rPr>
                    <w:t>Ⅲ</w:t>
                  </w:r>
                  <w:r>
                    <w:rPr>
                      <w:rFonts w:hint="eastAsia"/>
                      <w:szCs w:val="21"/>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tcBorders>
                    <w:tl2br w:val="nil"/>
                    <w:tr2bl w:val="nil"/>
                  </w:tcBorders>
                  <w:vAlign w:val="center"/>
                </w:tcPr>
                <w:p>
                  <w:pPr>
                    <w:jc w:val="left"/>
                    <w:rPr>
                      <w:szCs w:val="21"/>
                    </w:rPr>
                  </w:pPr>
                </w:p>
              </w:tc>
              <w:tc>
                <w:tcPr>
                  <w:tcW w:w="344" w:type="pct"/>
                  <w:vMerge w:val="continue"/>
                  <w:tcBorders>
                    <w:tl2br w:val="nil"/>
                    <w:tr2bl w:val="nil"/>
                  </w:tcBorders>
                  <w:vAlign w:val="center"/>
                </w:tcPr>
                <w:p>
                  <w:pPr>
                    <w:jc w:val="left"/>
                    <w:rPr>
                      <w:szCs w:val="21"/>
                    </w:rPr>
                  </w:pPr>
                </w:p>
              </w:tc>
              <w:tc>
                <w:tcPr>
                  <w:tcW w:w="1101" w:type="pct"/>
                  <w:tcBorders>
                    <w:tl2br w:val="nil"/>
                    <w:tr2bl w:val="nil"/>
                  </w:tcBorders>
                  <w:vAlign w:val="center"/>
                </w:tcPr>
                <w:p>
                  <w:pPr>
                    <w:jc w:val="center"/>
                    <w:rPr>
                      <w:szCs w:val="21"/>
                    </w:rPr>
                  </w:pPr>
                  <w:r>
                    <w:rPr>
                      <w:rFonts w:hint="eastAsia"/>
                      <w:szCs w:val="21"/>
                    </w:rPr>
                    <w:t>南渡桥至磊石</w:t>
                  </w:r>
                </w:p>
              </w:tc>
              <w:tc>
                <w:tcPr>
                  <w:tcW w:w="344" w:type="pct"/>
                  <w:tcBorders>
                    <w:tl2br w:val="nil"/>
                    <w:tr2bl w:val="nil"/>
                  </w:tcBorders>
                  <w:vAlign w:val="center"/>
                </w:tcPr>
                <w:p>
                  <w:pPr>
                    <w:jc w:val="center"/>
                    <w:rPr>
                      <w:szCs w:val="21"/>
                    </w:rPr>
                  </w:pPr>
                  <w:r>
                    <w:rPr>
                      <w:szCs w:val="21"/>
                    </w:rPr>
                    <w:t>NW</w:t>
                  </w:r>
                </w:p>
              </w:tc>
              <w:tc>
                <w:tcPr>
                  <w:tcW w:w="461" w:type="pct"/>
                  <w:tcBorders>
                    <w:tl2br w:val="nil"/>
                    <w:tr2bl w:val="nil"/>
                  </w:tcBorders>
                  <w:vAlign w:val="center"/>
                </w:tcPr>
                <w:p>
                  <w:pPr>
                    <w:jc w:val="center"/>
                    <w:rPr>
                      <w:szCs w:val="21"/>
                    </w:rPr>
                  </w:pPr>
                  <w:r>
                    <w:rPr>
                      <w:rFonts w:hint="eastAsia"/>
                      <w:szCs w:val="21"/>
                    </w:rPr>
                    <w:t>15</w:t>
                  </w:r>
                  <w:r>
                    <w:rPr>
                      <w:szCs w:val="21"/>
                    </w:rPr>
                    <w:t>km</w:t>
                  </w:r>
                </w:p>
              </w:tc>
              <w:tc>
                <w:tcPr>
                  <w:tcW w:w="1527" w:type="pct"/>
                  <w:tcBorders>
                    <w:tl2br w:val="nil"/>
                    <w:tr2bl w:val="nil"/>
                  </w:tcBorders>
                  <w:vAlign w:val="center"/>
                </w:tcPr>
                <w:p>
                  <w:pPr>
                    <w:jc w:val="center"/>
                    <w:rPr>
                      <w:szCs w:val="21"/>
                    </w:rPr>
                  </w:pPr>
                  <w:r>
                    <w:rPr>
                      <w:szCs w:val="21"/>
                    </w:rPr>
                    <w:t>23.4km</w:t>
                  </w:r>
                  <w:r>
                    <w:rPr>
                      <w:rFonts w:hint="eastAsia"/>
                      <w:szCs w:val="21"/>
                    </w:rPr>
                    <w:t>，渔业用水区</w:t>
                  </w:r>
                </w:p>
              </w:tc>
              <w:tc>
                <w:tcPr>
                  <w:tcW w:w="931" w:type="pct"/>
                  <w:tcBorders>
                    <w:tl2br w:val="nil"/>
                    <w:tr2bl w:val="nil"/>
                  </w:tcBorders>
                  <w:vAlign w:val="center"/>
                </w:tcPr>
                <w:p>
                  <w:pPr>
                    <w:jc w:val="center"/>
                    <w:rPr>
                      <w:szCs w:val="21"/>
                    </w:rPr>
                  </w:pPr>
                  <w:r>
                    <w:rPr>
                      <w:szCs w:val="21"/>
                    </w:rPr>
                    <w:t>GB3838-2002</w:t>
                  </w:r>
                  <w:r>
                    <w:rPr>
                      <w:rFonts w:hint="eastAsia"/>
                      <w:szCs w:val="21"/>
                    </w:rPr>
                    <w:t>中</w:t>
                  </w:r>
                  <w:r>
                    <w:rPr>
                      <w:szCs w:val="21"/>
                    </w:rPr>
                    <w:t>Ⅲ</w:t>
                  </w:r>
                  <w:r>
                    <w:rPr>
                      <w:rFonts w:hint="eastAsia"/>
                      <w:szCs w:val="21"/>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tcBorders>
                    <w:tl2br w:val="nil"/>
                    <w:tr2bl w:val="nil"/>
                  </w:tcBorders>
                  <w:vAlign w:val="center"/>
                </w:tcPr>
                <w:p>
                  <w:pPr>
                    <w:jc w:val="left"/>
                    <w:rPr>
                      <w:szCs w:val="21"/>
                    </w:rPr>
                  </w:pPr>
                </w:p>
              </w:tc>
              <w:tc>
                <w:tcPr>
                  <w:tcW w:w="1446" w:type="pct"/>
                  <w:gridSpan w:val="2"/>
                  <w:tcBorders>
                    <w:tl2br w:val="nil"/>
                    <w:tr2bl w:val="nil"/>
                  </w:tcBorders>
                  <w:vAlign w:val="center"/>
                </w:tcPr>
                <w:p>
                  <w:pPr>
                    <w:jc w:val="center"/>
                    <w:rPr>
                      <w:szCs w:val="21"/>
                    </w:rPr>
                  </w:pPr>
                  <w:r>
                    <w:rPr>
                      <w:rFonts w:hint="eastAsia"/>
                      <w:szCs w:val="21"/>
                    </w:rPr>
                    <w:t>李家河、小河</w:t>
                  </w:r>
                </w:p>
              </w:tc>
              <w:tc>
                <w:tcPr>
                  <w:tcW w:w="344" w:type="pct"/>
                  <w:tcBorders>
                    <w:tl2br w:val="nil"/>
                    <w:tr2bl w:val="nil"/>
                  </w:tcBorders>
                  <w:vAlign w:val="center"/>
                </w:tcPr>
                <w:p>
                  <w:pPr>
                    <w:jc w:val="center"/>
                    <w:rPr>
                      <w:szCs w:val="21"/>
                    </w:rPr>
                  </w:pPr>
                  <w:r>
                    <w:rPr>
                      <w:rFonts w:hint="eastAsia"/>
                      <w:szCs w:val="21"/>
                    </w:rPr>
                    <w:t>N</w:t>
                  </w:r>
                  <w:r>
                    <w:rPr>
                      <w:szCs w:val="21"/>
                    </w:rPr>
                    <w:t>W</w:t>
                  </w:r>
                </w:p>
              </w:tc>
              <w:tc>
                <w:tcPr>
                  <w:tcW w:w="461" w:type="pct"/>
                  <w:tcBorders>
                    <w:tl2br w:val="nil"/>
                    <w:tr2bl w:val="nil"/>
                  </w:tcBorders>
                  <w:vAlign w:val="center"/>
                </w:tcPr>
                <w:p>
                  <w:pPr>
                    <w:jc w:val="center"/>
                    <w:rPr>
                      <w:szCs w:val="21"/>
                    </w:rPr>
                  </w:pPr>
                  <w:r>
                    <w:rPr>
                      <w:rFonts w:hint="eastAsia"/>
                      <w:szCs w:val="21"/>
                    </w:rPr>
                    <w:t>11.3</w:t>
                  </w:r>
                </w:p>
              </w:tc>
              <w:tc>
                <w:tcPr>
                  <w:tcW w:w="1527" w:type="pct"/>
                  <w:tcBorders>
                    <w:tl2br w:val="nil"/>
                    <w:tr2bl w:val="nil"/>
                  </w:tcBorders>
                  <w:vAlign w:val="center"/>
                </w:tcPr>
                <w:p>
                  <w:pPr>
                    <w:jc w:val="center"/>
                    <w:rPr>
                      <w:szCs w:val="21"/>
                    </w:rPr>
                  </w:pPr>
                  <w:r>
                    <w:rPr>
                      <w:rFonts w:hint="eastAsia"/>
                      <w:szCs w:val="21"/>
                    </w:rPr>
                    <w:t>渔业用水区</w:t>
                  </w:r>
                </w:p>
              </w:tc>
              <w:tc>
                <w:tcPr>
                  <w:tcW w:w="931" w:type="pct"/>
                  <w:tcBorders>
                    <w:tl2br w:val="nil"/>
                    <w:tr2bl w:val="nil"/>
                  </w:tcBorders>
                  <w:vAlign w:val="center"/>
                </w:tcPr>
                <w:p>
                  <w:pPr>
                    <w:jc w:val="center"/>
                    <w:rPr>
                      <w:szCs w:val="21"/>
                    </w:rPr>
                  </w:pPr>
                  <w:r>
                    <w:rPr>
                      <w:szCs w:val="21"/>
                    </w:rPr>
                    <w:t>GB3838-2002</w:t>
                  </w:r>
                  <w:r>
                    <w:rPr>
                      <w:rFonts w:hint="eastAsia"/>
                      <w:szCs w:val="21"/>
                    </w:rPr>
                    <w:t>中</w:t>
                  </w:r>
                  <w:r>
                    <w:rPr>
                      <w:szCs w:val="21"/>
                    </w:rPr>
                    <w:t>Ⅲ</w:t>
                  </w:r>
                  <w:r>
                    <w:rPr>
                      <w:rFonts w:hint="eastAsia"/>
                      <w:szCs w:val="21"/>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tcBorders>
                    <w:tl2br w:val="nil"/>
                    <w:tr2bl w:val="nil"/>
                  </w:tcBorders>
                  <w:vAlign w:val="center"/>
                </w:tcPr>
                <w:p>
                  <w:pPr>
                    <w:jc w:val="left"/>
                    <w:rPr>
                      <w:szCs w:val="21"/>
                    </w:rPr>
                  </w:pPr>
                </w:p>
              </w:tc>
              <w:tc>
                <w:tcPr>
                  <w:tcW w:w="1446" w:type="pct"/>
                  <w:gridSpan w:val="2"/>
                  <w:tcBorders>
                    <w:tl2br w:val="nil"/>
                    <w:tr2bl w:val="nil"/>
                  </w:tcBorders>
                  <w:vAlign w:val="center"/>
                </w:tcPr>
                <w:p>
                  <w:pPr>
                    <w:jc w:val="center"/>
                    <w:rPr>
                      <w:szCs w:val="21"/>
                    </w:rPr>
                  </w:pPr>
                  <w:r>
                    <w:rPr>
                      <w:rFonts w:hint="eastAsia"/>
                      <w:szCs w:val="21"/>
                    </w:rPr>
                    <w:t>区域地下水</w:t>
                  </w:r>
                </w:p>
              </w:tc>
              <w:tc>
                <w:tcPr>
                  <w:tcW w:w="344" w:type="pct"/>
                  <w:tcBorders>
                    <w:tl2br w:val="nil"/>
                    <w:tr2bl w:val="nil"/>
                  </w:tcBorders>
                  <w:vAlign w:val="center"/>
                </w:tcPr>
                <w:p>
                  <w:pPr>
                    <w:jc w:val="center"/>
                    <w:rPr>
                      <w:szCs w:val="21"/>
                    </w:rPr>
                  </w:pPr>
                  <w:r>
                    <w:rPr>
                      <w:szCs w:val="21"/>
                    </w:rPr>
                    <w:t>——</w:t>
                  </w:r>
                </w:p>
              </w:tc>
              <w:tc>
                <w:tcPr>
                  <w:tcW w:w="461" w:type="pct"/>
                  <w:tcBorders>
                    <w:tl2br w:val="nil"/>
                    <w:tr2bl w:val="nil"/>
                  </w:tcBorders>
                  <w:vAlign w:val="center"/>
                </w:tcPr>
                <w:p>
                  <w:pPr>
                    <w:jc w:val="center"/>
                    <w:rPr>
                      <w:szCs w:val="21"/>
                    </w:rPr>
                  </w:pPr>
                  <w:r>
                    <w:rPr>
                      <w:szCs w:val="21"/>
                    </w:rPr>
                    <w:t>——</w:t>
                  </w:r>
                </w:p>
              </w:tc>
              <w:tc>
                <w:tcPr>
                  <w:tcW w:w="1527" w:type="pct"/>
                  <w:tcBorders>
                    <w:tl2br w:val="nil"/>
                    <w:tr2bl w:val="nil"/>
                  </w:tcBorders>
                  <w:vAlign w:val="center"/>
                </w:tcPr>
                <w:p>
                  <w:pPr>
                    <w:jc w:val="center"/>
                    <w:rPr>
                      <w:szCs w:val="21"/>
                    </w:rPr>
                  </w:pPr>
                  <w:r>
                    <w:rPr>
                      <w:rFonts w:hint="eastAsia"/>
                      <w:szCs w:val="21"/>
                    </w:rPr>
                    <w:t>评价区域不使用地下水作为饮用水源</w:t>
                  </w:r>
                </w:p>
              </w:tc>
              <w:tc>
                <w:tcPr>
                  <w:tcW w:w="931" w:type="pct"/>
                  <w:tcBorders>
                    <w:tl2br w:val="nil"/>
                    <w:tr2bl w:val="nil"/>
                  </w:tcBorders>
                  <w:vAlign w:val="center"/>
                </w:tcPr>
                <w:p>
                  <w:pPr>
                    <w:jc w:val="center"/>
                    <w:rPr>
                      <w:szCs w:val="21"/>
                    </w:rPr>
                  </w:pPr>
                  <w:r>
                    <w:rPr>
                      <w:szCs w:val="21"/>
                    </w:rPr>
                    <w:t>GB/T14848-2017</w:t>
                  </w:r>
                  <w:r>
                    <w:rPr>
                      <w:rFonts w:hint="eastAsia"/>
                      <w:szCs w:val="21"/>
                    </w:rPr>
                    <w:t>中</w:t>
                  </w:r>
                  <w:r>
                    <w:rPr>
                      <w:szCs w:val="21"/>
                    </w:rPr>
                    <w:t>Ⅲ</w:t>
                  </w:r>
                  <w:r>
                    <w:rPr>
                      <w:rFonts w:hint="eastAsia"/>
                      <w:szCs w:val="21"/>
                    </w:rPr>
                    <w:t>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tcBorders>
                    <w:tl2br w:val="nil"/>
                    <w:tr2bl w:val="nil"/>
                  </w:tcBorders>
                  <w:vAlign w:val="center"/>
                </w:tcPr>
                <w:p>
                  <w:pPr>
                    <w:jc w:val="center"/>
                    <w:rPr>
                      <w:szCs w:val="21"/>
                    </w:rPr>
                  </w:pPr>
                  <w:r>
                    <w:rPr>
                      <w:rFonts w:hint="eastAsia"/>
                      <w:szCs w:val="21"/>
                    </w:rPr>
                    <w:t>生态</w:t>
                  </w:r>
                </w:p>
              </w:tc>
              <w:tc>
                <w:tcPr>
                  <w:tcW w:w="3780" w:type="pct"/>
                  <w:gridSpan w:val="5"/>
                  <w:tcBorders>
                    <w:tl2br w:val="nil"/>
                    <w:tr2bl w:val="nil"/>
                  </w:tcBorders>
                  <w:vAlign w:val="center"/>
                </w:tcPr>
                <w:p>
                  <w:pPr>
                    <w:jc w:val="center"/>
                    <w:rPr>
                      <w:szCs w:val="21"/>
                    </w:rPr>
                  </w:pPr>
                  <w:r>
                    <w:rPr>
                      <w:rFonts w:hint="eastAsia"/>
                      <w:szCs w:val="21"/>
                    </w:rPr>
                    <w:t>湖南汨罗高新技术产业开发区现有厂房内，无需要特殊保护物种</w:t>
                  </w:r>
                </w:p>
              </w:tc>
              <w:tc>
                <w:tcPr>
                  <w:tcW w:w="931" w:type="pct"/>
                  <w:tcBorders>
                    <w:tl2br w:val="nil"/>
                    <w:tr2bl w:val="nil"/>
                  </w:tcBorders>
                  <w:vAlign w:val="center"/>
                </w:tcPr>
                <w:p>
                  <w:pPr>
                    <w:jc w:val="center"/>
                    <w:rPr>
                      <w:szCs w:val="21"/>
                    </w:rPr>
                  </w:pPr>
                  <w:r>
                    <w:rPr>
                      <w:rFonts w:hint="eastAsia"/>
                      <w:szCs w:val="21"/>
                    </w:rPr>
                    <w:t>不对生态环境造成明显影响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tcBorders>
                    <w:tl2br w:val="nil"/>
                    <w:tr2bl w:val="nil"/>
                  </w:tcBorders>
                  <w:vAlign w:val="center"/>
                </w:tcPr>
                <w:p>
                  <w:pPr>
                    <w:jc w:val="center"/>
                    <w:rPr>
                      <w:szCs w:val="21"/>
                    </w:rPr>
                  </w:pPr>
                  <w:r>
                    <w:rPr>
                      <w:rFonts w:hint="eastAsia"/>
                      <w:b/>
                      <w:bCs/>
                      <w:szCs w:val="21"/>
                    </w:rPr>
                    <w:t>湖南省金翼有色金属综合回收有限公司转运点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tcBorders>
                    <w:tl2br w:val="nil"/>
                    <w:tr2bl w:val="nil"/>
                  </w:tcBorders>
                  <w:vAlign w:val="center"/>
                </w:tcPr>
                <w:p>
                  <w:pPr>
                    <w:jc w:val="center"/>
                    <w:rPr>
                      <w:szCs w:val="21"/>
                    </w:rPr>
                  </w:pPr>
                  <w:r>
                    <w:rPr>
                      <w:rFonts w:hint="eastAsia"/>
                      <w:szCs w:val="21"/>
                    </w:rPr>
                    <w:t>项目</w:t>
                  </w:r>
                </w:p>
              </w:tc>
              <w:tc>
                <w:tcPr>
                  <w:tcW w:w="1446" w:type="pct"/>
                  <w:gridSpan w:val="2"/>
                  <w:tcBorders>
                    <w:tl2br w:val="nil"/>
                    <w:tr2bl w:val="nil"/>
                  </w:tcBorders>
                  <w:vAlign w:val="center"/>
                </w:tcPr>
                <w:p>
                  <w:pPr>
                    <w:jc w:val="center"/>
                    <w:rPr>
                      <w:szCs w:val="21"/>
                    </w:rPr>
                  </w:pPr>
                  <w:r>
                    <w:rPr>
                      <w:rFonts w:hint="eastAsia"/>
                      <w:szCs w:val="21"/>
                    </w:rPr>
                    <w:t>环境保护目标</w:t>
                  </w:r>
                </w:p>
              </w:tc>
              <w:tc>
                <w:tcPr>
                  <w:tcW w:w="344" w:type="pct"/>
                  <w:tcBorders>
                    <w:tl2br w:val="nil"/>
                    <w:tr2bl w:val="nil"/>
                  </w:tcBorders>
                  <w:vAlign w:val="center"/>
                </w:tcPr>
                <w:p>
                  <w:pPr>
                    <w:jc w:val="center"/>
                    <w:rPr>
                      <w:szCs w:val="21"/>
                    </w:rPr>
                  </w:pPr>
                  <w:r>
                    <w:rPr>
                      <w:rFonts w:hint="eastAsia"/>
                      <w:szCs w:val="21"/>
                    </w:rPr>
                    <w:t>方位</w:t>
                  </w:r>
                </w:p>
              </w:tc>
              <w:tc>
                <w:tcPr>
                  <w:tcW w:w="461" w:type="pct"/>
                  <w:tcBorders>
                    <w:tl2br w:val="nil"/>
                    <w:tr2bl w:val="nil"/>
                  </w:tcBorders>
                  <w:vAlign w:val="center"/>
                </w:tcPr>
                <w:p>
                  <w:pPr>
                    <w:jc w:val="center"/>
                    <w:rPr>
                      <w:szCs w:val="21"/>
                    </w:rPr>
                  </w:pPr>
                  <w:r>
                    <w:rPr>
                      <w:rFonts w:hint="eastAsia"/>
                      <w:szCs w:val="21"/>
                    </w:rPr>
                    <w:t>最近距离</w:t>
                  </w:r>
                </w:p>
              </w:tc>
              <w:tc>
                <w:tcPr>
                  <w:tcW w:w="1527" w:type="pct"/>
                  <w:tcBorders>
                    <w:tl2br w:val="nil"/>
                    <w:tr2bl w:val="nil"/>
                  </w:tcBorders>
                  <w:vAlign w:val="center"/>
                </w:tcPr>
                <w:p>
                  <w:pPr>
                    <w:jc w:val="center"/>
                    <w:rPr>
                      <w:szCs w:val="21"/>
                    </w:rPr>
                  </w:pPr>
                  <w:r>
                    <w:rPr>
                      <w:rFonts w:hint="eastAsia"/>
                      <w:szCs w:val="21"/>
                    </w:rPr>
                    <w:t>规模、功能</w:t>
                  </w:r>
                </w:p>
              </w:tc>
              <w:tc>
                <w:tcPr>
                  <w:tcW w:w="931" w:type="pct"/>
                  <w:tcBorders>
                    <w:tl2br w:val="nil"/>
                    <w:tr2bl w:val="nil"/>
                  </w:tcBorders>
                  <w:vAlign w:val="center"/>
                </w:tcPr>
                <w:p>
                  <w:pPr>
                    <w:jc w:val="center"/>
                    <w:rPr>
                      <w:szCs w:val="21"/>
                    </w:rPr>
                  </w:pPr>
                  <w:r>
                    <w:rPr>
                      <w:rFonts w:hint="eastAsia"/>
                      <w:szCs w:val="21"/>
                    </w:rPr>
                    <w:t>保护级别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restart"/>
                  <w:tcBorders>
                    <w:tl2br w:val="nil"/>
                    <w:tr2bl w:val="nil"/>
                  </w:tcBorders>
                  <w:vAlign w:val="center"/>
                </w:tcPr>
                <w:p>
                  <w:pPr>
                    <w:jc w:val="center"/>
                    <w:rPr>
                      <w:szCs w:val="21"/>
                    </w:rPr>
                  </w:pPr>
                  <w:r>
                    <w:rPr>
                      <w:rFonts w:hint="eastAsia"/>
                      <w:szCs w:val="21"/>
                    </w:rPr>
                    <w:t>水环境</w:t>
                  </w:r>
                </w:p>
              </w:tc>
              <w:tc>
                <w:tcPr>
                  <w:tcW w:w="344" w:type="pct"/>
                  <w:vMerge w:val="restart"/>
                  <w:tcBorders>
                    <w:tl2br w:val="nil"/>
                    <w:tr2bl w:val="nil"/>
                  </w:tcBorders>
                  <w:vAlign w:val="center"/>
                </w:tcPr>
                <w:p>
                  <w:pPr>
                    <w:jc w:val="center"/>
                    <w:rPr>
                      <w:szCs w:val="21"/>
                    </w:rPr>
                  </w:pPr>
                  <w:r>
                    <w:rPr>
                      <w:rFonts w:hint="eastAsia"/>
                      <w:szCs w:val="21"/>
                    </w:rPr>
                    <w:t>汨罗江，中河</w:t>
                  </w:r>
                </w:p>
              </w:tc>
              <w:tc>
                <w:tcPr>
                  <w:tcW w:w="1101" w:type="pct"/>
                  <w:tcBorders>
                    <w:tl2br w:val="nil"/>
                    <w:tr2bl w:val="nil"/>
                  </w:tcBorders>
                  <w:vAlign w:val="center"/>
                </w:tcPr>
                <w:p>
                  <w:pPr>
                    <w:jc w:val="center"/>
                  </w:pPr>
                  <w:r>
                    <w:rPr>
                      <w:rFonts w:hint="eastAsia"/>
                      <w:szCs w:val="21"/>
                    </w:rPr>
                    <w:t>汨罗江与湄江交汇处至新市桥</w:t>
                  </w:r>
                </w:p>
              </w:tc>
              <w:tc>
                <w:tcPr>
                  <w:tcW w:w="344" w:type="pct"/>
                  <w:tcBorders>
                    <w:tl2br w:val="nil"/>
                    <w:tr2bl w:val="nil"/>
                  </w:tcBorders>
                  <w:vAlign w:val="center"/>
                </w:tcPr>
                <w:p>
                  <w:pPr>
                    <w:jc w:val="center"/>
                    <w:rPr>
                      <w:szCs w:val="21"/>
                    </w:rPr>
                  </w:pPr>
                  <w:r>
                    <w:rPr>
                      <w:szCs w:val="21"/>
                    </w:rPr>
                    <w:t>N</w:t>
                  </w:r>
                  <w:r>
                    <w:rPr>
                      <w:rFonts w:hint="eastAsia"/>
                      <w:szCs w:val="21"/>
                    </w:rPr>
                    <w:t>E</w:t>
                  </w:r>
                </w:p>
              </w:tc>
              <w:tc>
                <w:tcPr>
                  <w:tcW w:w="461" w:type="pct"/>
                  <w:tcBorders>
                    <w:tl2br w:val="nil"/>
                    <w:tr2bl w:val="nil"/>
                  </w:tcBorders>
                  <w:vAlign w:val="center"/>
                </w:tcPr>
                <w:p>
                  <w:pPr>
                    <w:jc w:val="center"/>
                    <w:rPr>
                      <w:szCs w:val="21"/>
                    </w:rPr>
                  </w:pPr>
                  <w:r>
                    <w:rPr>
                      <w:rFonts w:hint="eastAsia"/>
                      <w:szCs w:val="21"/>
                    </w:rPr>
                    <w:t>3.5</w:t>
                  </w:r>
                  <w:r>
                    <w:rPr>
                      <w:szCs w:val="21"/>
                    </w:rPr>
                    <w:t>km</w:t>
                  </w:r>
                </w:p>
              </w:tc>
              <w:tc>
                <w:tcPr>
                  <w:tcW w:w="1527" w:type="pct"/>
                  <w:tcBorders>
                    <w:tl2br w:val="nil"/>
                    <w:tr2bl w:val="nil"/>
                  </w:tcBorders>
                  <w:vAlign w:val="center"/>
                </w:tcPr>
                <w:p>
                  <w:pPr>
                    <w:jc w:val="center"/>
                    <w:rPr>
                      <w:szCs w:val="21"/>
                    </w:rPr>
                  </w:pPr>
                  <w:r>
                    <w:rPr>
                      <w:szCs w:val="21"/>
                    </w:rPr>
                    <w:t>4.1km</w:t>
                  </w:r>
                  <w:r>
                    <w:rPr>
                      <w:rFonts w:hint="eastAsia"/>
                      <w:szCs w:val="21"/>
                    </w:rPr>
                    <w:t>，渔业用水</w:t>
                  </w:r>
                </w:p>
              </w:tc>
              <w:tc>
                <w:tcPr>
                  <w:tcW w:w="931" w:type="pct"/>
                  <w:tcBorders>
                    <w:tl2br w:val="nil"/>
                    <w:tr2bl w:val="nil"/>
                  </w:tcBorders>
                  <w:vAlign w:val="center"/>
                </w:tcPr>
                <w:p>
                  <w:pPr>
                    <w:jc w:val="center"/>
                    <w:rPr>
                      <w:szCs w:val="21"/>
                    </w:rPr>
                  </w:pPr>
                  <w:r>
                    <w:rPr>
                      <w:szCs w:val="21"/>
                    </w:rPr>
                    <w:t>GB3838-2002</w:t>
                  </w:r>
                  <w:r>
                    <w:rPr>
                      <w:rFonts w:hint="eastAsia"/>
                      <w:szCs w:val="21"/>
                    </w:rPr>
                    <w:t>中</w:t>
                  </w:r>
                  <w:r>
                    <w:rPr>
                      <w:szCs w:val="21"/>
                    </w:rPr>
                    <w:t>Ⅲ</w:t>
                  </w:r>
                  <w:r>
                    <w:rPr>
                      <w:rFonts w:hint="eastAsia"/>
                      <w:szCs w:val="21"/>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tcBorders>
                    <w:tl2br w:val="nil"/>
                    <w:tr2bl w:val="nil"/>
                  </w:tcBorders>
                  <w:vAlign w:val="center"/>
                </w:tcPr>
                <w:p>
                  <w:pPr>
                    <w:jc w:val="left"/>
                    <w:rPr>
                      <w:szCs w:val="21"/>
                    </w:rPr>
                  </w:pPr>
                </w:p>
              </w:tc>
              <w:tc>
                <w:tcPr>
                  <w:tcW w:w="344" w:type="pct"/>
                  <w:vMerge w:val="continue"/>
                  <w:tcBorders>
                    <w:tl2br w:val="nil"/>
                    <w:tr2bl w:val="nil"/>
                  </w:tcBorders>
                  <w:vAlign w:val="center"/>
                </w:tcPr>
                <w:p>
                  <w:pPr>
                    <w:jc w:val="left"/>
                    <w:rPr>
                      <w:szCs w:val="21"/>
                    </w:rPr>
                  </w:pPr>
                </w:p>
              </w:tc>
              <w:tc>
                <w:tcPr>
                  <w:tcW w:w="1101" w:type="pct"/>
                  <w:tcBorders>
                    <w:tl2br w:val="nil"/>
                    <w:tr2bl w:val="nil"/>
                  </w:tcBorders>
                  <w:vAlign w:val="center"/>
                </w:tcPr>
                <w:p>
                  <w:pPr>
                    <w:jc w:val="center"/>
                  </w:pPr>
                  <w:r>
                    <w:rPr>
                      <w:rFonts w:hint="eastAsia"/>
                      <w:szCs w:val="21"/>
                    </w:rPr>
                    <w:t>新市桥至市水厂取水口上游</w:t>
                  </w:r>
                  <w:r>
                    <w:rPr>
                      <w:szCs w:val="21"/>
                    </w:rPr>
                    <w:t>1000</w:t>
                  </w:r>
                  <w:r>
                    <w:rPr>
                      <w:rFonts w:hint="eastAsia"/>
                      <w:szCs w:val="21"/>
                    </w:rPr>
                    <w:t>米</w:t>
                  </w:r>
                </w:p>
              </w:tc>
              <w:tc>
                <w:tcPr>
                  <w:tcW w:w="344" w:type="pct"/>
                  <w:tcBorders>
                    <w:tl2br w:val="nil"/>
                    <w:tr2bl w:val="nil"/>
                  </w:tcBorders>
                  <w:vAlign w:val="center"/>
                </w:tcPr>
                <w:p>
                  <w:pPr>
                    <w:jc w:val="center"/>
                    <w:rPr>
                      <w:szCs w:val="21"/>
                    </w:rPr>
                  </w:pPr>
                  <w:r>
                    <w:rPr>
                      <w:szCs w:val="21"/>
                    </w:rPr>
                    <w:t>N</w:t>
                  </w:r>
                </w:p>
              </w:tc>
              <w:tc>
                <w:tcPr>
                  <w:tcW w:w="461" w:type="pct"/>
                  <w:tcBorders>
                    <w:tl2br w:val="nil"/>
                    <w:tr2bl w:val="nil"/>
                  </w:tcBorders>
                  <w:vAlign w:val="center"/>
                </w:tcPr>
                <w:p>
                  <w:pPr>
                    <w:jc w:val="center"/>
                    <w:rPr>
                      <w:szCs w:val="21"/>
                    </w:rPr>
                  </w:pPr>
                  <w:r>
                    <w:rPr>
                      <w:rFonts w:hint="eastAsia"/>
                      <w:szCs w:val="21"/>
                    </w:rPr>
                    <w:t>5.4</w:t>
                  </w:r>
                  <w:r>
                    <w:rPr>
                      <w:szCs w:val="21"/>
                    </w:rPr>
                    <w:t>km</w:t>
                  </w:r>
                </w:p>
              </w:tc>
              <w:tc>
                <w:tcPr>
                  <w:tcW w:w="1527" w:type="pct"/>
                  <w:tcBorders>
                    <w:tl2br w:val="nil"/>
                    <w:tr2bl w:val="nil"/>
                  </w:tcBorders>
                  <w:vAlign w:val="center"/>
                </w:tcPr>
                <w:p>
                  <w:pPr>
                    <w:jc w:val="center"/>
                    <w:rPr>
                      <w:szCs w:val="21"/>
                    </w:rPr>
                  </w:pPr>
                  <w:r>
                    <w:rPr>
                      <w:szCs w:val="21"/>
                    </w:rPr>
                    <w:t>4.8km</w:t>
                  </w:r>
                  <w:r>
                    <w:rPr>
                      <w:rFonts w:hint="eastAsia"/>
                      <w:szCs w:val="21"/>
                    </w:rPr>
                    <w:t>，饮用水源二级保护区</w:t>
                  </w:r>
                </w:p>
              </w:tc>
              <w:tc>
                <w:tcPr>
                  <w:tcW w:w="931" w:type="pct"/>
                  <w:tcBorders>
                    <w:tl2br w:val="nil"/>
                    <w:tr2bl w:val="nil"/>
                  </w:tcBorders>
                  <w:vAlign w:val="center"/>
                </w:tcPr>
                <w:p>
                  <w:pPr>
                    <w:jc w:val="center"/>
                    <w:rPr>
                      <w:szCs w:val="21"/>
                    </w:rPr>
                  </w:pPr>
                  <w:r>
                    <w:rPr>
                      <w:szCs w:val="21"/>
                    </w:rPr>
                    <w:t>GB3838-2002</w:t>
                  </w:r>
                  <w:r>
                    <w:rPr>
                      <w:rFonts w:hint="eastAsia"/>
                      <w:szCs w:val="21"/>
                    </w:rPr>
                    <w:t>中</w:t>
                  </w:r>
                  <w:r>
                    <w:rPr>
                      <w:szCs w:val="21"/>
                    </w:rPr>
                    <w:t>Ⅲ</w:t>
                  </w:r>
                  <w:r>
                    <w:rPr>
                      <w:rFonts w:hint="eastAsia"/>
                      <w:szCs w:val="21"/>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tcBorders>
                    <w:tl2br w:val="nil"/>
                    <w:tr2bl w:val="nil"/>
                  </w:tcBorders>
                  <w:vAlign w:val="center"/>
                </w:tcPr>
                <w:p>
                  <w:pPr>
                    <w:jc w:val="left"/>
                    <w:rPr>
                      <w:szCs w:val="21"/>
                    </w:rPr>
                  </w:pPr>
                </w:p>
              </w:tc>
              <w:tc>
                <w:tcPr>
                  <w:tcW w:w="344" w:type="pct"/>
                  <w:vMerge w:val="continue"/>
                  <w:tcBorders>
                    <w:tl2br w:val="nil"/>
                    <w:tr2bl w:val="nil"/>
                  </w:tcBorders>
                  <w:vAlign w:val="center"/>
                </w:tcPr>
                <w:p>
                  <w:pPr>
                    <w:jc w:val="left"/>
                    <w:rPr>
                      <w:szCs w:val="21"/>
                    </w:rPr>
                  </w:pPr>
                </w:p>
              </w:tc>
              <w:tc>
                <w:tcPr>
                  <w:tcW w:w="1101" w:type="pct"/>
                  <w:tcBorders>
                    <w:tl2br w:val="nil"/>
                    <w:tr2bl w:val="nil"/>
                  </w:tcBorders>
                  <w:vAlign w:val="center"/>
                </w:tcPr>
                <w:p>
                  <w:pPr>
                    <w:jc w:val="center"/>
                  </w:pPr>
                  <w:r>
                    <w:rPr>
                      <w:rFonts w:hint="eastAsia"/>
                      <w:szCs w:val="21"/>
                    </w:rPr>
                    <w:t>市自来水厂取水口上游</w:t>
                  </w:r>
                  <w:r>
                    <w:rPr>
                      <w:szCs w:val="21"/>
                    </w:rPr>
                    <w:t>1000m</w:t>
                  </w:r>
                  <w:r>
                    <w:rPr>
                      <w:rFonts w:hint="eastAsia"/>
                      <w:szCs w:val="21"/>
                    </w:rPr>
                    <w:t>至下游</w:t>
                  </w:r>
                  <w:r>
                    <w:rPr>
                      <w:szCs w:val="21"/>
                    </w:rPr>
                    <w:t>200m</w:t>
                  </w:r>
                </w:p>
              </w:tc>
              <w:tc>
                <w:tcPr>
                  <w:tcW w:w="344" w:type="pct"/>
                  <w:tcBorders>
                    <w:tl2br w:val="nil"/>
                    <w:tr2bl w:val="nil"/>
                  </w:tcBorders>
                  <w:vAlign w:val="center"/>
                </w:tcPr>
                <w:p>
                  <w:pPr>
                    <w:jc w:val="center"/>
                    <w:rPr>
                      <w:szCs w:val="21"/>
                    </w:rPr>
                  </w:pPr>
                  <w:r>
                    <w:rPr>
                      <w:szCs w:val="21"/>
                    </w:rPr>
                    <w:t>NW</w:t>
                  </w:r>
                </w:p>
              </w:tc>
              <w:tc>
                <w:tcPr>
                  <w:tcW w:w="461" w:type="pct"/>
                  <w:tcBorders>
                    <w:tl2br w:val="nil"/>
                    <w:tr2bl w:val="nil"/>
                  </w:tcBorders>
                  <w:vAlign w:val="center"/>
                </w:tcPr>
                <w:p>
                  <w:pPr>
                    <w:jc w:val="center"/>
                    <w:rPr>
                      <w:szCs w:val="21"/>
                    </w:rPr>
                  </w:pPr>
                  <w:r>
                    <w:rPr>
                      <w:rFonts w:hint="eastAsia"/>
                      <w:szCs w:val="21"/>
                    </w:rPr>
                    <w:t>6.7</w:t>
                  </w:r>
                  <w:r>
                    <w:rPr>
                      <w:szCs w:val="21"/>
                    </w:rPr>
                    <w:t>km</w:t>
                  </w:r>
                </w:p>
              </w:tc>
              <w:tc>
                <w:tcPr>
                  <w:tcW w:w="1527" w:type="pct"/>
                  <w:tcBorders>
                    <w:tl2br w:val="nil"/>
                    <w:tr2bl w:val="nil"/>
                  </w:tcBorders>
                  <w:vAlign w:val="center"/>
                </w:tcPr>
                <w:p>
                  <w:pPr>
                    <w:jc w:val="center"/>
                    <w:rPr>
                      <w:szCs w:val="21"/>
                    </w:rPr>
                  </w:pPr>
                  <w:r>
                    <w:rPr>
                      <w:szCs w:val="21"/>
                    </w:rPr>
                    <w:t>1.2km</w:t>
                  </w:r>
                  <w:r>
                    <w:rPr>
                      <w:rFonts w:hint="eastAsia"/>
                      <w:szCs w:val="21"/>
                    </w:rPr>
                    <w:t>，饮用水源一级保护区</w:t>
                  </w:r>
                </w:p>
              </w:tc>
              <w:tc>
                <w:tcPr>
                  <w:tcW w:w="931" w:type="pct"/>
                  <w:tcBorders>
                    <w:tl2br w:val="nil"/>
                    <w:tr2bl w:val="nil"/>
                  </w:tcBorders>
                  <w:vAlign w:val="center"/>
                </w:tcPr>
                <w:p>
                  <w:pPr>
                    <w:jc w:val="center"/>
                    <w:rPr>
                      <w:szCs w:val="21"/>
                    </w:rPr>
                  </w:pPr>
                  <w:r>
                    <w:rPr>
                      <w:szCs w:val="21"/>
                    </w:rPr>
                    <w:t>GB3838-2002</w:t>
                  </w:r>
                  <w:r>
                    <w:rPr>
                      <w:rFonts w:hint="eastAsia"/>
                      <w:szCs w:val="21"/>
                    </w:rPr>
                    <w:t>中</w:t>
                  </w:r>
                  <w:r>
                    <w:rPr>
                      <w:szCs w:val="21"/>
                    </w:rPr>
                    <w:t>Ⅱ</w:t>
                  </w:r>
                  <w:r>
                    <w:rPr>
                      <w:rFonts w:hint="eastAsia"/>
                      <w:szCs w:val="21"/>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tcBorders>
                    <w:tl2br w:val="nil"/>
                    <w:tr2bl w:val="nil"/>
                  </w:tcBorders>
                  <w:vAlign w:val="center"/>
                </w:tcPr>
                <w:p>
                  <w:pPr>
                    <w:jc w:val="left"/>
                    <w:rPr>
                      <w:szCs w:val="21"/>
                    </w:rPr>
                  </w:pPr>
                </w:p>
              </w:tc>
              <w:tc>
                <w:tcPr>
                  <w:tcW w:w="344" w:type="pct"/>
                  <w:vMerge w:val="continue"/>
                  <w:tcBorders>
                    <w:tl2br w:val="nil"/>
                    <w:tr2bl w:val="nil"/>
                  </w:tcBorders>
                  <w:vAlign w:val="center"/>
                </w:tcPr>
                <w:p>
                  <w:pPr>
                    <w:jc w:val="left"/>
                    <w:rPr>
                      <w:szCs w:val="21"/>
                    </w:rPr>
                  </w:pPr>
                </w:p>
              </w:tc>
              <w:tc>
                <w:tcPr>
                  <w:tcW w:w="1101" w:type="pct"/>
                  <w:tcBorders>
                    <w:tl2br w:val="nil"/>
                    <w:tr2bl w:val="nil"/>
                  </w:tcBorders>
                  <w:vAlign w:val="center"/>
                </w:tcPr>
                <w:p>
                  <w:pPr>
                    <w:jc w:val="center"/>
                  </w:pPr>
                  <w:r>
                    <w:rPr>
                      <w:rFonts w:hint="eastAsia"/>
                      <w:szCs w:val="21"/>
                    </w:rPr>
                    <w:t>市水厂取水口下游</w:t>
                  </w:r>
                  <w:r>
                    <w:rPr>
                      <w:szCs w:val="21"/>
                    </w:rPr>
                    <w:t>200</w:t>
                  </w:r>
                  <w:r>
                    <w:rPr>
                      <w:rFonts w:hint="eastAsia"/>
                      <w:szCs w:val="21"/>
                    </w:rPr>
                    <w:t>米至南渡桥</w:t>
                  </w:r>
                </w:p>
              </w:tc>
              <w:tc>
                <w:tcPr>
                  <w:tcW w:w="344" w:type="pct"/>
                  <w:tcBorders>
                    <w:tl2br w:val="nil"/>
                    <w:tr2bl w:val="nil"/>
                  </w:tcBorders>
                  <w:vAlign w:val="center"/>
                </w:tcPr>
                <w:p>
                  <w:pPr>
                    <w:jc w:val="center"/>
                    <w:rPr>
                      <w:szCs w:val="21"/>
                    </w:rPr>
                  </w:pPr>
                  <w:r>
                    <w:rPr>
                      <w:szCs w:val="21"/>
                    </w:rPr>
                    <w:t>NW</w:t>
                  </w:r>
                </w:p>
              </w:tc>
              <w:tc>
                <w:tcPr>
                  <w:tcW w:w="461" w:type="pct"/>
                  <w:tcBorders>
                    <w:tl2br w:val="nil"/>
                    <w:tr2bl w:val="nil"/>
                  </w:tcBorders>
                  <w:vAlign w:val="center"/>
                </w:tcPr>
                <w:p>
                  <w:pPr>
                    <w:jc w:val="center"/>
                    <w:rPr>
                      <w:szCs w:val="21"/>
                    </w:rPr>
                  </w:pPr>
                  <w:r>
                    <w:rPr>
                      <w:rFonts w:hint="eastAsia"/>
                      <w:szCs w:val="21"/>
                    </w:rPr>
                    <w:t>8.3</w:t>
                  </w:r>
                  <w:r>
                    <w:rPr>
                      <w:szCs w:val="21"/>
                    </w:rPr>
                    <w:t>km</w:t>
                  </w:r>
                </w:p>
              </w:tc>
              <w:tc>
                <w:tcPr>
                  <w:tcW w:w="1527" w:type="pct"/>
                  <w:tcBorders>
                    <w:tl2br w:val="nil"/>
                    <w:tr2bl w:val="nil"/>
                  </w:tcBorders>
                  <w:vAlign w:val="center"/>
                </w:tcPr>
                <w:p>
                  <w:pPr>
                    <w:jc w:val="center"/>
                    <w:rPr>
                      <w:szCs w:val="21"/>
                    </w:rPr>
                  </w:pPr>
                  <w:r>
                    <w:rPr>
                      <w:szCs w:val="21"/>
                    </w:rPr>
                    <w:t>6km</w:t>
                  </w:r>
                  <w:r>
                    <w:rPr>
                      <w:rFonts w:hint="eastAsia"/>
                      <w:szCs w:val="21"/>
                    </w:rPr>
                    <w:t>，饮用水源保护区</w:t>
                  </w:r>
                </w:p>
              </w:tc>
              <w:tc>
                <w:tcPr>
                  <w:tcW w:w="931" w:type="pct"/>
                  <w:tcBorders>
                    <w:tl2br w:val="nil"/>
                    <w:tr2bl w:val="nil"/>
                  </w:tcBorders>
                  <w:vAlign w:val="center"/>
                </w:tcPr>
                <w:p>
                  <w:pPr>
                    <w:jc w:val="center"/>
                    <w:rPr>
                      <w:szCs w:val="21"/>
                    </w:rPr>
                  </w:pPr>
                  <w:r>
                    <w:rPr>
                      <w:szCs w:val="21"/>
                    </w:rPr>
                    <w:t>GB3838-2002</w:t>
                  </w:r>
                  <w:r>
                    <w:rPr>
                      <w:rFonts w:hint="eastAsia"/>
                      <w:szCs w:val="21"/>
                    </w:rPr>
                    <w:t>中</w:t>
                  </w:r>
                  <w:r>
                    <w:rPr>
                      <w:szCs w:val="21"/>
                    </w:rPr>
                    <w:t>Ⅲ</w:t>
                  </w:r>
                  <w:r>
                    <w:rPr>
                      <w:rFonts w:hint="eastAsia"/>
                      <w:szCs w:val="21"/>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tcBorders>
                    <w:tl2br w:val="nil"/>
                    <w:tr2bl w:val="nil"/>
                  </w:tcBorders>
                  <w:vAlign w:val="center"/>
                </w:tcPr>
                <w:p>
                  <w:pPr>
                    <w:jc w:val="left"/>
                    <w:rPr>
                      <w:szCs w:val="21"/>
                    </w:rPr>
                  </w:pPr>
                </w:p>
              </w:tc>
              <w:tc>
                <w:tcPr>
                  <w:tcW w:w="344" w:type="pct"/>
                  <w:vMerge w:val="continue"/>
                  <w:tcBorders>
                    <w:tl2br w:val="nil"/>
                    <w:tr2bl w:val="nil"/>
                  </w:tcBorders>
                  <w:vAlign w:val="center"/>
                </w:tcPr>
                <w:p>
                  <w:pPr>
                    <w:jc w:val="left"/>
                    <w:rPr>
                      <w:szCs w:val="21"/>
                    </w:rPr>
                  </w:pPr>
                </w:p>
              </w:tc>
              <w:tc>
                <w:tcPr>
                  <w:tcW w:w="1101" w:type="pct"/>
                  <w:tcBorders>
                    <w:tl2br w:val="nil"/>
                    <w:tr2bl w:val="nil"/>
                  </w:tcBorders>
                  <w:vAlign w:val="center"/>
                </w:tcPr>
                <w:p>
                  <w:pPr>
                    <w:jc w:val="center"/>
                  </w:pPr>
                  <w:r>
                    <w:rPr>
                      <w:rFonts w:hint="eastAsia"/>
                      <w:szCs w:val="21"/>
                    </w:rPr>
                    <w:t>南渡桥至磊石</w:t>
                  </w:r>
                </w:p>
              </w:tc>
              <w:tc>
                <w:tcPr>
                  <w:tcW w:w="344" w:type="pct"/>
                  <w:tcBorders>
                    <w:tl2br w:val="nil"/>
                    <w:tr2bl w:val="nil"/>
                  </w:tcBorders>
                  <w:vAlign w:val="center"/>
                </w:tcPr>
                <w:p>
                  <w:pPr>
                    <w:jc w:val="center"/>
                    <w:rPr>
                      <w:szCs w:val="21"/>
                    </w:rPr>
                  </w:pPr>
                  <w:r>
                    <w:rPr>
                      <w:szCs w:val="21"/>
                    </w:rPr>
                    <w:t>NW</w:t>
                  </w:r>
                </w:p>
              </w:tc>
              <w:tc>
                <w:tcPr>
                  <w:tcW w:w="461" w:type="pct"/>
                  <w:tcBorders>
                    <w:tl2br w:val="nil"/>
                    <w:tr2bl w:val="nil"/>
                  </w:tcBorders>
                  <w:vAlign w:val="center"/>
                </w:tcPr>
                <w:p>
                  <w:pPr>
                    <w:jc w:val="center"/>
                    <w:rPr>
                      <w:szCs w:val="21"/>
                    </w:rPr>
                  </w:pPr>
                  <w:r>
                    <w:rPr>
                      <w:rFonts w:hint="eastAsia"/>
                      <w:szCs w:val="21"/>
                    </w:rPr>
                    <w:t>14</w:t>
                  </w:r>
                  <w:r>
                    <w:rPr>
                      <w:szCs w:val="21"/>
                    </w:rPr>
                    <w:t>km</w:t>
                  </w:r>
                </w:p>
              </w:tc>
              <w:tc>
                <w:tcPr>
                  <w:tcW w:w="1527" w:type="pct"/>
                  <w:tcBorders>
                    <w:tl2br w:val="nil"/>
                    <w:tr2bl w:val="nil"/>
                  </w:tcBorders>
                  <w:vAlign w:val="center"/>
                </w:tcPr>
                <w:p>
                  <w:pPr>
                    <w:jc w:val="center"/>
                    <w:rPr>
                      <w:szCs w:val="21"/>
                    </w:rPr>
                  </w:pPr>
                  <w:r>
                    <w:rPr>
                      <w:szCs w:val="21"/>
                    </w:rPr>
                    <w:t>23.4km</w:t>
                  </w:r>
                  <w:r>
                    <w:rPr>
                      <w:rFonts w:hint="eastAsia"/>
                      <w:szCs w:val="21"/>
                    </w:rPr>
                    <w:t>，渔业用水区</w:t>
                  </w:r>
                </w:p>
              </w:tc>
              <w:tc>
                <w:tcPr>
                  <w:tcW w:w="931" w:type="pct"/>
                  <w:tcBorders>
                    <w:tl2br w:val="nil"/>
                    <w:tr2bl w:val="nil"/>
                  </w:tcBorders>
                  <w:vAlign w:val="center"/>
                </w:tcPr>
                <w:p>
                  <w:pPr>
                    <w:jc w:val="center"/>
                    <w:rPr>
                      <w:szCs w:val="21"/>
                    </w:rPr>
                  </w:pPr>
                  <w:r>
                    <w:rPr>
                      <w:szCs w:val="21"/>
                    </w:rPr>
                    <w:t>GB3838-2002</w:t>
                  </w:r>
                  <w:r>
                    <w:rPr>
                      <w:rFonts w:hint="eastAsia"/>
                      <w:szCs w:val="21"/>
                    </w:rPr>
                    <w:t>中</w:t>
                  </w:r>
                  <w:r>
                    <w:rPr>
                      <w:szCs w:val="21"/>
                    </w:rPr>
                    <w:t>Ⅲ</w:t>
                  </w:r>
                  <w:r>
                    <w:rPr>
                      <w:rFonts w:hint="eastAsia"/>
                      <w:szCs w:val="21"/>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tcBorders>
                    <w:tl2br w:val="nil"/>
                    <w:tr2bl w:val="nil"/>
                  </w:tcBorders>
                  <w:vAlign w:val="center"/>
                </w:tcPr>
                <w:p>
                  <w:pPr>
                    <w:jc w:val="left"/>
                    <w:rPr>
                      <w:szCs w:val="21"/>
                    </w:rPr>
                  </w:pPr>
                </w:p>
              </w:tc>
              <w:tc>
                <w:tcPr>
                  <w:tcW w:w="1446" w:type="pct"/>
                  <w:gridSpan w:val="2"/>
                  <w:tcBorders>
                    <w:tl2br w:val="nil"/>
                    <w:tr2bl w:val="nil"/>
                  </w:tcBorders>
                  <w:vAlign w:val="center"/>
                </w:tcPr>
                <w:p>
                  <w:pPr>
                    <w:jc w:val="center"/>
                    <w:rPr>
                      <w:szCs w:val="21"/>
                    </w:rPr>
                  </w:pPr>
                  <w:r>
                    <w:rPr>
                      <w:rFonts w:hint="eastAsia"/>
                      <w:szCs w:val="21"/>
                    </w:rPr>
                    <w:t>李家河、小河</w:t>
                  </w:r>
                </w:p>
              </w:tc>
              <w:tc>
                <w:tcPr>
                  <w:tcW w:w="344" w:type="pct"/>
                  <w:tcBorders>
                    <w:tl2br w:val="nil"/>
                    <w:tr2bl w:val="nil"/>
                  </w:tcBorders>
                  <w:vAlign w:val="center"/>
                </w:tcPr>
                <w:p>
                  <w:pPr>
                    <w:jc w:val="center"/>
                    <w:rPr>
                      <w:szCs w:val="21"/>
                    </w:rPr>
                  </w:pPr>
                  <w:r>
                    <w:rPr>
                      <w:rFonts w:hint="eastAsia"/>
                      <w:szCs w:val="21"/>
                    </w:rPr>
                    <w:t>N</w:t>
                  </w:r>
                  <w:r>
                    <w:rPr>
                      <w:szCs w:val="21"/>
                    </w:rPr>
                    <w:t>W</w:t>
                  </w:r>
                </w:p>
              </w:tc>
              <w:tc>
                <w:tcPr>
                  <w:tcW w:w="461" w:type="pct"/>
                  <w:tcBorders>
                    <w:tl2br w:val="nil"/>
                    <w:tr2bl w:val="nil"/>
                  </w:tcBorders>
                  <w:vAlign w:val="center"/>
                </w:tcPr>
                <w:p>
                  <w:pPr>
                    <w:jc w:val="center"/>
                    <w:rPr>
                      <w:szCs w:val="21"/>
                    </w:rPr>
                  </w:pPr>
                  <w:r>
                    <w:rPr>
                      <w:rFonts w:hint="eastAsia"/>
                      <w:szCs w:val="21"/>
                    </w:rPr>
                    <w:t>10</w:t>
                  </w:r>
                </w:p>
              </w:tc>
              <w:tc>
                <w:tcPr>
                  <w:tcW w:w="1527" w:type="pct"/>
                  <w:tcBorders>
                    <w:tl2br w:val="nil"/>
                    <w:tr2bl w:val="nil"/>
                  </w:tcBorders>
                  <w:vAlign w:val="center"/>
                </w:tcPr>
                <w:p>
                  <w:pPr>
                    <w:jc w:val="center"/>
                    <w:rPr>
                      <w:szCs w:val="21"/>
                    </w:rPr>
                  </w:pPr>
                  <w:r>
                    <w:rPr>
                      <w:rFonts w:hint="eastAsia"/>
                      <w:szCs w:val="21"/>
                    </w:rPr>
                    <w:t>渔业用水区</w:t>
                  </w:r>
                </w:p>
              </w:tc>
              <w:tc>
                <w:tcPr>
                  <w:tcW w:w="931" w:type="pct"/>
                  <w:tcBorders>
                    <w:tl2br w:val="nil"/>
                    <w:tr2bl w:val="nil"/>
                  </w:tcBorders>
                  <w:vAlign w:val="center"/>
                </w:tcPr>
                <w:p>
                  <w:pPr>
                    <w:jc w:val="center"/>
                    <w:rPr>
                      <w:szCs w:val="21"/>
                    </w:rPr>
                  </w:pPr>
                  <w:r>
                    <w:rPr>
                      <w:szCs w:val="21"/>
                    </w:rPr>
                    <w:t>GB3838-2002</w:t>
                  </w:r>
                  <w:r>
                    <w:rPr>
                      <w:rFonts w:hint="eastAsia"/>
                      <w:szCs w:val="21"/>
                    </w:rPr>
                    <w:t>中</w:t>
                  </w:r>
                  <w:r>
                    <w:rPr>
                      <w:szCs w:val="21"/>
                    </w:rPr>
                    <w:t>Ⅲ</w:t>
                  </w:r>
                  <w:r>
                    <w:rPr>
                      <w:rFonts w:hint="eastAsia"/>
                      <w:szCs w:val="21"/>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tcBorders>
                    <w:tl2br w:val="nil"/>
                    <w:tr2bl w:val="nil"/>
                  </w:tcBorders>
                  <w:vAlign w:val="center"/>
                </w:tcPr>
                <w:p>
                  <w:pPr>
                    <w:jc w:val="left"/>
                    <w:rPr>
                      <w:szCs w:val="21"/>
                    </w:rPr>
                  </w:pPr>
                </w:p>
              </w:tc>
              <w:tc>
                <w:tcPr>
                  <w:tcW w:w="1446" w:type="pct"/>
                  <w:gridSpan w:val="2"/>
                  <w:tcBorders>
                    <w:tl2br w:val="nil"/>
                    <w:tr2bl w:val="nil"/>
                  </w:tcBorders>
                  <w:vAlign w:val="center"/>
                </w:tcPr>
                <w:p>
                  <w:pPr>
                    <w:jc w:val="center"/>
                    <w:rPr>
                      <w:szCs w:val="21"/>
                    </w:rPr>
                  </w:pPr>
                  <w:r>
                    <w:rPr>
                      <w:rFonts w:hint="eastAsia"/>
                      <w:szCs w:val="21"/>
                    </w:rPr>
                    <w:t>区域地下水</w:t>
                  </w:r>
                </w:p>
              </w:tc>
              <w:tc>
                <w:tcPr>
                  <w:tcW w:w="344" w:type="pct"/>
                  <w:tcBorders>
                    <w:tl2br w:val="nil"/>
                    <w:tr2bl w:val="nil"/>
                  </w:tcBorders>
                  <w:vAlign w:val="center"/>
                </w:tcPr>
                <w:p>
                  <w:pPr>
                    <w:jc w:val="center"/>
                    <w:rPr>
                      <w:szCs w:val="21"/>
                    </w:rPr>
                  </w:pPr>
                  <w:r>
                    <w:rPr>
                      <w:szCs w:val="21"/>
                    </w:rPr>
                    <w:t>——</w:t>
                  </w:r>
                </w:p>
              </w:tc>
              <w:tc>
                <w:tcPr>
                  <w:tcW w:w="461" w:type="pct"/>
                  <w:tcBorders>
                    <w:tl2br w:val="nil"/>
                    <w:tr2bl w:val="nil"/>
                  </w:tcBorders>
                  <w:vAlign w:val="center"/>
                </w:tcPr>
                <w:p>
                  <w:pPr>
                    <w:jc w:val="center"/>
                    <w:rPr>
                      <w:szCs w:val="21"/>
                    </w:rPr>
                  </w:pPr>
                  <w:r>
                    <w:rPr>
                      <w:szCs w:val="21"/>
                    </w:rPr>
                    <w:t>——</w:t>
                  </w:r>
                </w:p>
              </w:tc>
              <w:tc>
                <w:tcPr>
                  <w:tcW w:w="1527" w:type="pct"/>
                  <w:tcBorders>
                    <w:tl2br w:val="nil"/>
                    <w:tr2bl w:val="nil"/>
                  </w:tcBorders>
                  <w:vAlign w:val="center"/>
                </w:tcPr>
                <w:p>
                  <w:pPr>
                    <w:jc w:val="center"/>
                    <w:rPr>
                      <w:szCs w:val="21"/>
                    </w:rPr>
                  </w:pPr>
                  <w:r>
                    <w:rPr>
                      <w:rFonts w:hint="eastAsia"/>
                      <w:szCs w:val="21"/>
                    </w:rPr>
                    <w:t>评价区域不使用地下水作为饮用水源</w:t>
                  </w:r>
                </w:p>
              </w:tc>
              <w:tc>
                <w:tcPr>
                  <w:tcW w:w="931" w:type="pct"/>
                  <w:tcBorders>
                    <w:tl2br w:val="nil"/>
                    <w:tr2bl w:val="nil"/>
                  </w:tcBorders>
                  <w:vAlign w:val="center"/>
                </w:tcPr>
                <w:p>
                  <w:pPr>
                    <w:jc w:val="center"/>
                    <w:rPr>
                      <w:szCs w:val="21"/>
                    </w:rPr>
                  </w:pPr>
                  <w:r>
                    <w:rPr>
                      <w:szCs w:val="21"/>
                    </w:rPr>
                    <w:t>GB/T14848-2017</w:t>
                  </w:r>
                  <w:r>
                    <w:rPr>
                      <w:rFonts w:hint="eastAsia"/>
                      <w:szCs w:val="21"/>
                    </w:rPr>
                    <w:t>中</w:t>
                  </w:r>
                  <w:r>
                    <w:rPr>
                      <w:szCs w:val="21"/>
                    </w:rPr>
                    <w:t>Ⅲ</w:t>
                  </w:r>
                  <w:r>
                    <w:rPr>
                      <w:rFonts w:hint="eastAsia"/>
                      <w:szCs w:val="21"/>
                    </w:rPr>
                    <w:t>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tcBorders>
                    <w:tl2br w:val="nil"/>
                    <w:tr2bl w:val="nil"/>
                  </w:tcBorders>
                  <w:vAlign w:val="center"/>
                </w:tcPr>
                <w:p>
                  <w:pPr>
                    <w:jc w:val="center"/>
                    <w:rPr>
                      <w:szCs w:val="21"/>
                    </w:rPr>
                  </w:pPr>
                  <w:r>
                    <w:rPr>
                      <w:rFonts w:hint="eastAsia"/>
                      <w:szCs w:val="21"/>
                    </w:rPr>
                    <w:t>生态</w:t>
                  </w:r>
                </w:p>
              </w:tc>
              <w:tc>
                <w:tcPr>
                  <w:tcW w:w="3780" w:type="pct"/>
                  <w:gridSpan w:val="5"/>
                  <w:tcBorders>
                    <w:tl2br w:val="nil"/>
                    <w:tr2bl w:val="nil"/>
                  </w:tcBorders>
                  <w:vAlign w:val="center"/>
                </w:tcPr>
                <w:p>
                  <w:pPr>
                    <w:jc w:val="center"/>
                    <w:rPr>
                      <w:szCs w:val="21"/>
                    </w:rPr>
                  </w:pPr>
                  <w:r>
                    <w:rPr>
                      <w:rFonts w:hint="eastAsia"/>
                      <w:szCs w:val="21"/>
                    </w:rPr>
                    <w:t>湖南汨罗高新技术产业开发区现有厂房内，无需要特殊保护物种</w:t>
                  </w:r>
                </w:p>
              </w:tc>
              <w:tc>
                <w:tcPr>
                  <w:tcW w:w="931" w:type="pct"/>
                  <w:tcBorders>
                    <w:tl2br w:val="nil"/>
                    <w:tr2bl w:val="nil"/>
                  </w:tcBorders>
                  <w:vAlign w:val="center"/>
                </w:tcPr>
                <w:p>
                  <w:pPr>
                    <w:jc w:val="center"/>
                    <w:rPr>
                      <w:szCs w:val="21"/>
                    </w:rPr>
                  </w:pPr>
                  <w:r>
                    <w:rPr>
                      <w:rFonts w:hint="eastAsia"/>
                      <w:szCs w:val="21"/>
                    </w:rPr>
                    <w:t>不对生态环境造成明显影响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tcBorders>
                    <w:tl2br w:val="nil"/>
                    <w:tr2bl w:val="nil"/>
                  </w:tcBorders>
                  <w:vAlign w:val="center"/>
                </w:tcPr>
                <w:p>
                  <w:pPr>
                    <w:jc w:val="center"/>
                    <w:rPr>
                      <w:rFonts w:hint="eastAsia"/>
                      <w:szCs w:val="21"/>
                    </w:rPr>
                  </w:pPr>
                  <w:r>
                    <w:rPr>
                      <w:rFonts w:hint="eastAsia"/>
                      <w:b/>
                      <w:bCs/>
                      <w:color w:val="000000"/>
                      <w:kern w:val="0"/>
                      <w:szCs w:val="21"/>
                      <w:lang w:eastAsia="zh-CN"/>
                    </w:rPr>
                    <w:t>浙江天能环保科技有限公司</w:t>
                  </w:r>
                  <w:r>
                    <w:rPr>
                      <w:rFonts w:hint="eastAsia"/>
                      <w:b/>
                      <w:bCs/>
                      <w:color w:val="000000"/>
                      <w:kern w:val="0"/>
                      <w:szCs w:val="21"/>
                    </w:rPr>
                    <w:t>转运点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tcBorders>
                    <w:tl2br w:val="nil"/>
                    <w:tr2bl w:val="nil"/>
                  </w:tcBorders>
                  <w:vAlign w:val="center"/>
                </w:tcPr>
                <w:p>
                  <w:pPr>
                    <w:jc w:val="center"/>
                    <w:rPr>
                      <w:rFonts w:hint="eastAsia"/>
                      <w:szCs w:val="21"/>
                    </w:rPr>
                  </w:pPr>
                  <w:r>
                    <w:rPr>
                      <w:rFonts w:hint="eastAsia"/>
                      <w:szCs w:val="21"/>
                    </w:rPr>
                    <w:t>项目</w:t>
                  </w:r>
                </w:p>
              </w:tc>
              <w:tc>
                <w:tcPr>
                  <w:tcW w:w="1446" w:type="pct"/>
                  <w:gridSpan w:val="2"/>
                  <w:tcBorders>
                    <w:tl2br w:val="nil"/>
                    <w:tr2bl w:val="nil"/>
                  </w:tcBorders>
                  <w:vAlign w:val="center"/>
                </w:tcPr>
                <w:p>
                  <w:pPr>
                    <w:jc w:val="center"/>
                    <w:rPr>
                      <w:rFonts w:hint="eastAsia"/>
                      <w:szCs w:val="21"/>
                    </w:rPr>
                  </w:pPr>
                  <w:r>
                    <w:rPr>
                      <w:rFonts w:hint="eastAsia"/>
                      <w:szCs w:val="21"/>
                    </w:rPr>
                    <w:t>环境保护目标</w:t>
                  </w:r>
                </w:p>
              </w:tc>
              <w:tc>
                <w:tcPr>
                  <w:tcW w:w="344" w:type="pct"/>
                  <w:tcBorders>
                    <w:tl2br w:val="nil"/>
                    <w:tr2bl w:val="nil"/>
                  </w:tcBorders>
                  <w:vAlign w:val="center"/>
                </w:tcPr>
                <w:p>
                  <w:pPr>
                    <w:jc w:val="center"/>
                    <w:rPr>
                      <w:rFonts w:hint="eastAsia"/>
                      <w:szCs w:val="21"/>
                    </w:rPr>
                  </w:pPr>
                  <w:r>
                    <w:rPr>
                      <w:rFonts w:hint="eastAsia"/>
                      <w:szCs w:val="21"/>
                    </w:rPr>
                    <w:t>方位</w:t>
                  </w:r>
                </w:p>
              </w:tc>
              <w:tc>
                <w:tcPr>
                  <w:tcW w:w="461" w:type="pct"/>
                  <w:tcBorders>
                    <w:tl2br w:val="nil"/>
                    <w:tr2bl w:val="nil"/>
                  </w:tcBorders>
                  <w:vAlign w:val="center"/>
                </w:tcPr>
                <w:p>
                  <w:pPr>
                    <w:jc w:val="center"/>
                    <w:rPr>
                      <w:rFonts w:hint="eastAsia"/>
                      <w:szCs w:val="21"/>
                    </w:rPr>
                  </w:pPr>
                  <w:r>
                    <w:rPr>
                      <w:rFonts w:hint="eastAsia"/>
                      <w:szCs w:val="21"/>
                    </w:rPr>
                    <w:t>最近距离</w:t>
                  </w:r>
                </w:p>
              </w:tc>
              <w:tc>
                <w:tcPr>
                  <w:tcW w:w="1527" w:type="pct"/>
                  <w:tcBorders>
                    <w:tl2br w:val="nil"/>
                    <w:tr2bl w:val="nil"/>
                  </w:tcBorders>
                  <w:vAlign w:val="center"/>
                </w:tcPr>
                <w:p>
                  <w:pPr>
                    <w:jc w:val="center"/>
                    <w:rPr>
                      <w:rFonts w:hint="eastAsia"/>
                      <w:szCs w:val="21"/>
                    </w:rPr>
                  </w:pPr>
                  <w:r>
                    <w:rPr>
                      <w:rFonts w:hint="eastAsia"/>
                      <w:szCs w:val="21"/>
                    </w:rPr>
                    <w:t>规模、功能</w:t>
                  </w:r>
                </w:p>
              </w:tc>
              <w:tc>
                <w:tcPr>
                  <w:tcW w:w="931" w:type="pct"/>
                  <w:tcBorders>
                    <w:tl2br w:val="nil"/>
                    <w:tr2bl w:val="nil"/>
                  </w:tcBorders>
                  <w:vAlign w:val="center"/>
                </w:tcPr>
                <w:p>
                  <w:pPr>
                    <w:jc w:val="center"/>
                    <w:rPr>
                      <w:rFonts w:hint="eastAsia"/>
                      <w:szCs w:val="21"/>
                    </w:rPr>
                  </w:pPr>
                  <w:r>
                    <w:rPr>
                      <w:rFonts w:hint="eastAsia"/>
                      <w:szCs w:val="21"/>
                    </w:rPr>
                    <w:t>保护级别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restart"/>
                  <w:tcBorders>
                    <w:tl2br w:val="nil"/>
                    <w:tr2bl w:val="nil"/>
                  </w:tcBorders>
                  <w:vAlign w:val="center"/>
                </w:tcPr>
                <w:p>
                  <w:pPr>
                    <w:jc w:val="center"/>
                    <w:rPr>
                      <w:rFonts w:hint="eastAsia"/>
                      <w:szCs w:val="21"/>
                    </w:rPr>
                  </w:pPr>
                  <w:r>
                    <w:rPr>
                      <w:rFonts w:hint="eastAsia"/>
                      <w:szCs w:val="21"/>
                    </w:rPr>
                    <w:t>水环境</w:t>
                  </w:r>
                </w:p>
              </w:tc>
              <w:tc>
                <w:tcPr>
                  <w:tcW w:w="344" w:type="pct"/>
                  <w:vMerge w:val="restart"/>
                  <w:tcBorders>
                    <w:tl2br w:val="nil"/>
                    <w:tr2bl w:val="nil"/>
                  </w:tcBorders>
                  <w:vAlign w:val="center"/>
                </w:tcPr>
                <w:p>
                  <w:pPr>
                    <w:jc w:val="center"/>
                    <w:rPr>
                      <w:rFonts w:hint="eastAsia"/>
                      <w:szCs w:val="21"/>
                    </w:rPr>
                  </w:pPr>
                  <w:r>
                    <w:rPr>
                      <w:rFonts w:hint="eastAsia"/>
                      <w:szCs w:val="21"/>
                    </w:rPr>
                    <w:t>汨罗江，中河</w:t>
                  </w:r>
                </w:p>
              </w:tc>
              <w:tc>
                <w:tcPr>
                  <w:tcW w:w="1101" w:type="pct"/>
                  <w:tcBorders>
                    <w:tl2br w:val="nil"/>
                    <w:tr2bl w:val="nil"/>
                  </w:tcBorders>
                  <w:vAlign w:val="center"/>
                </w:tcPr>
                <w:p>
                  <w:pPr>
                    <w:jc w:val="center"/>
                    <w:rPr>
                      <w:rFonts w:hint="eastAsia"/>
                      <w:szCs w:val="21"/>
                    </w:rPr>
                  </w:pPr>
                  <w:r>
                    <w:rPr>
                      <w:rFonts w:hint="eastAsia"/>
                      <w:szCs w:val="21"/>
                    </w:rPr>
                    <w:t>汨罗江与湄江交汇处至新市桥</w:t>
                  </w:r>
                </w:p>
              </w:tc>
              <w:tc>
                <w:tcPr>
                  <w:tcW w:w="344" w:type="pct"/>
                  <w:tcBorders>
                    <w:tl2br w:val="nil"/>
                    <w:tr2bl w:val="nil"/>
                  </w:tcBorders>
                  <w:vAlign w:val="center"/>
                </w:tcPr>
                <w:p>
                  <w:pPr>
                    <w:jc w:val="center"/>
                    <w:rPr>
                      <w:rFonts w:hint="eastAsia"/>
                      <w:szCs w:val="21"/>
                    </w:rPr>
                  </w:pPr>
                  <w:r>
                    <w:rPr>
                      <w:szCs w:val="21"/>
                    </w:rPr>
                    <w:t>N</w:t>
                  </w:r>
                  <w:r>
                    <w:rPr>
                      <w:rFonts w:hint="eastAsia"/>
                      <w:szCs w:val="21"/>
                    </w:rPr>
                    <w:t>E</w:t>
                  </w:r>
                </w:p>
              </w:tc>
              <w:tc>
                <w:tcPr>
                  <w:tcW w:w="461" w:type="pct"/>
                  <w:tcBorders>
                    <w:tl2br w:val="nil"/>
                    <w:tr2bl w:val="nil"/>
                  </w:tcBorders>
                  <w:vAlign w:val="center"/>
                </w:tcPr>
                <w:p>
                  <w:pPr>
                    <w:jc w:val="center"/>
                    <w:rPr>
                      <w:rFonts w:hint="eastAsia"/>
                      <w:szCs w:val="21"/>
                    </w:rPr>
                  </w:pPr>
                  <w:r>
                    <w:rPr>
                      <w:rFonts w:hint="eastAsia"/>
                      <w:szCs w:val="21"/>
                    </w:rPr>
                    <w:t>12.9</w:t>
                  </w:r>
                  <w:r>
                    <w:rPr>
                      <w:szCs w:val="21"/>
                    </w:rPr>
                    <w:t>km</w:t>
                  </w:r>
                </w:p>
              </w:tc>
              <w:tc>
                <w:tcPr>
                  <w:tcW w:w="1527" w:type="pct"/>
                  <w:tcBorders>
                    <w:tl2br w:val="nil"/>
                    <w:tr2bl w:val="nil"/>
                  </w:tcBorders>
                  <w:vAlign w:val="center"/>
                </w:tcPr>
                <w:p>
                  <w:pPr>
                    <w:jc w:val="center"/>
                    <w:rPr>
                      <w:rFonts w:hint="eastAsia"/>
                      <w:szCs w:val="21"/>
                    </w:rPr>
                  </w:pPr>
                  <w:r>
                    <w:rPr>
                      <w:szCs w:val="21"/>
                    </w:rPr>
                    <w:t>4.1km</w:t>
                  </w:r>
                  <w:r>
                    <w:rPr>
                      <w:rFonts w:hint="eastAsia"/>
                      <w:szCs w:val="21"/>
                    </w:rPr>
                    <w:t>，渔业用水</w:t>
                  </w:r>
                </w:p>
              </w:tc>
              <w:tc>
                <w:tcPr>
                  <w:tcW w:w="931" w:type="pct"/>
                  <w:tcBorders>
                    <w:tl2br w:val="nil"/>
                    <w:tr2bl w:val="nil"/>
                  </w:tcBorders>
                  <w:vAlign w:val="center"/>
                </w:tcPr>
                <w:p>
                  <w:pPr>
                    <w:jc w:val="center"/>
                    <w:rPr>
                      <w:rFonts w:hint="eastAsia"/>
                      <w:szCs w:val="21"/>
                    </w:rPr>
                  </w:pPr>
                  <w:r>
                    <w:rPr>
                      <w:szCs w:val="21"/>
                    </w:rPr>
                    <w:t>GB3838-2002</w:t>
                  </w:r>
                  <w:r>
                    <w:rPr>
                      <w:rFonts w:hint="eastAsia"/>
                      <w:szCs w:val="21"/>
                    </w:rPr>
                    <w:t>中</w:t>
                  </w:r>
                  <w:r>
                    <w:rPr>
                      <w:szCs w:val="21"/>
                    </w:rPr>
                    <w:t>Ⅲ</w:t>
                  </w:r>
                  <w:r>
                    <w:rPr>
                      <w:rFonts w:hint="eastAsia"/>
                      <w:szCs w:val="21"/>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tcBorders>
                    <w:tl2br w:val="nil"/>
                    <w:tr2bl w:val="nil"/>
                  </w:tcBorders>
                  <w:vAlign w:val="center"/>
                </w:tcPr>
                <w:p>
                  <w:pPr>
                    <w:jc w:val="center"/>
                    <w:rPr>
                      <w:rFonts w:hint="eastAsia"/>
                      <w:szCs w:val="21"/>
                    </w:rPr>
                  </w:pPr>
                </w:p>
              </w:tc>
              <w:tc>
                <w:tcPr>
                  <w:tcW w:w="344" w:type="pct"/>
                  <w:vMerge w:val="continue"/>
                  <w:tcBorders>
                    <w:tl2br w:val="nil"/>
                    <w:tr2bl w:val="nil"/>
                  </w:tcBorders>
                  <w:vAlign w:val="center"/>
                </w:tcPr>
                <w:p>
                  <w:pPr>
                    <w:jc w:val="left"/>
                    <w:rPr>
                      <w:rFonts w:hint="eastAsia"/>
                      <w:szCs w:val="21"/>
                    </w:rPr>
                  </w:pPr>
                </w:p>
              </w:tc>
              <w:tc>
                <w:tcPr>
                  <w:tcW w:w="1101" w:type="pct"/>
                  <w:tcBorders>
                    <w:tl2br w:val="nil"/>
                    <w:tr2bl w:val="nil"/>
                  </w:tcBorders>
                  <w:vAlign w:val="center"/>
                </w:tcPr>
                <w:p>
                  <w:pPr>
                    <w:jc w:val="center"/>
                    <w:rPr>
                      <w:rFonts w:hint="eastAsia"/>
                      <w:szCs w:val="21"/>
                    </w:rPr>
                  </w:pPr>
                  <w:r>
                    <w:rPr>
                      <w:rFonts w:hint="eastAsia"/>
                      <w:szCs w:val="21"/>
                    </w:rPr>
                    <w:t>新市桥至市水厂取水口上游</w:t>
                  </w:r>
                  <w:r>
                    <w:rPr>
                      <w:szCs w:val="21"/>
                    </w:rPr>
                    <w:t>1000</w:t>
                  </w:r>
                  <w:r>
                    <w:rPr>
                      <w:rFonts w:hint="eastAsia"/>
                      <w:szCs w:val="21"/>
                    </w:rPr>
                    <w:t>米</w:t>
                  </w:r>
                </w:p>
              </w:tc>
              <w:tc>
                <w:tcPr>
                  <w:tcW w:w="344" w:type="pct"/>
                  <w:tcBorders>
                    <w:tl2br w:val="nil"/>
                    <w:tr2bl w:val="nil"/>
                  </w:tcBorders>
                  <w:vAlign w:val="center"/>
                </w:tcPr>
                <w:p>
                  <w:pPr>
                    <w:jc w:val="center"/>
                    <w:rPr>
                      <w:rFonts w:hint="eastAsia"/>
                      <w:szCs w:val="21"/>
                    </w:rPr>
                  </w:pPr>
                  <w:r>
                    <w:rPr>
                      <w:szCs w:val="21"/>
                    </w:rPr>
                    <w:t>N</w:t>
                  </w:r>
                  <w:r>
                    <w:rPr>
                      <w:rFonts w:hint="eastAsia"/>
                      <w:szCs w:val="21"/>
                    </w:rPr>
                    <w:t>E</w:t>
                  </w:r>
                </w:p>
              </w:tc>
              <w:tc>
                <w:tcPr>
                  <w:tcW w:w="461" w:type="pct"/>
                  <w:tcBorders>
                    <w:tl2br w:val="nil"/>
                    <w:tr2bl w:val="nil"/>
                  </w:tcBorders>
                  <w:vAlign w:val="center"/>
                </w:tcPr>
                <w:p>
                  <w:pPr>
                    <w:jc w:val="center"/>
                    <w:rPr>
                      <w:rFonts w:hint="eastAsia"/>
                      <w:szCs w:val="21"/>
                    </w:rPr>
                  </w:pPr>
                  <w:r>
                    <w:rPr>
                      <w:rFonts w:hint="eastAsia"/>
                      <w:szCs w:val="21"/>
                    </w:rPr>
                    <w:t>8.5</w:t>
                  </w:r>
                  <w:r>
                    <w:rPr>
                      <w:szCs w:val="21"/>
                    </w:rPr>
                    <w:t>km</w:t>
                  </w:r>
                </w:p>
              </w:tc>
              <w:tc>
                <w:tcPr>
                  <w:tcW w:w="1527" w:type="pct"/>
                  <w:tcBorders>
                    <w:tl2br w:val="nil"/>
                    <w:tr2bl w:val="nil"/>
                  </w:tcBorders>
                  <w:vAlign w:val="center"/>
                </w:tcPr>
                <w:p>
                  <w:pPr>
                    <w:jc w:val="center"/>
                    <w:rPr>
                      <w:rFonts w:hint="eastAsia"/>
                      <w:szCs w:val="21"/>
                    </w:rPr>
                  </w:pPr>
                  <w:r>
                    <w:rPr>
                      <w:szCs w:val="21"/>
                    </w:rPr>
                    <w:t>4.8km</w:t>
                  </w:r>
                  <w:r>
                    <w:rPr>
                      <w:rFonts w:hint="eastAsia"/>
                      <w:szCs w:val="21"/>
                    </w:rPr>
                    <w:t>，饮用水源二级保护区</w:t>
                  </w:r>
                </w:p>
              </w:tc>
              <w:tc>
                <w:tcPr>
                  <w:tcW w:w="931" w:type="pct"/>
                  <w:tcBorders>
                    <w:tl2br w:val="nil"/>
                    <w:tr2bl w:val="nil"/>
                  </w:tcBorders>
                  <w:vAlign w:val="center"/>
                </w:tcPr>
                <w:p>
                  <w:pPr>
                    <w:jc w:val="center"/>
                    <w:rPr>
                      <w:rFonts w:hint="eastAsia"/>
                      <w:szCs w:val="21"/>
                    </w:rPr>
                  </w:pPr>
                  <w:r>
                    <w:rPr>
                      <w:szCs w:val="21"/>
                    </w:rPr>
                    <w:t>GB3838-2002</w:t>
                  </w:r>
                  <w:r>
                    <w:rPr>
                      <w:rFonts w:hint="eastAsia"/>
                      <w:szCs w:val="21"/>
                    </w:rPr>
                    <w:t>中</w:t>
                  </w:r>
                  <w:r>
                    <w:rPr>
                      <w:szCs w:val="21"/>
                    </w:rPr>
                    <w:t>Ⅲ</w:t>
                  </w:r>
                  <w:r>
                    <w:rPr>
                      <w:rFonts w:hint="eastAsia"/>
                      <w:szCs w:val="21"/>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tcBorders>
                    <w:tl2br w:val="nil"/>
                    <w:tr2bl w:val="nil"/>
                  </w:tcBorders>
                  <w:vAlign w:val="center"/>
                </w:tcPr>
                <w:p>
                  <w:pPr>
                    <w:jc w:val="center"/>
                    <w:rPr>
                      <w:rFonts w:hint="eastAsia"/>
                      <w:szCs w:val="21"/>
                    </w:rPr>
                  </w:pPr>
                </w:p>
              </w:tc>
              <w:tc>
                <w:tcPr>
                  <w:tcW w:w="344" w:type="pct"/>
                  <w:vMerge w:val="continue"/>
                  <w:tcBorders>
                    <w:tl2br w:val="nil"/>
                    <w:tr2bl w:val="nil"/>
                  </w:tcBorders>
                  <w:vAlign w:val="center"/>
                </w:tcPr>
                <w:p>
                  <w:pPr>
                    <w:jc w:val="left"/>
                    <w:rPr>
                      <w:rFonts w:hint="eastAsia"/>
                      <w:szCs w:val="21"/>
                    </w:rPr>
                  </w:pPr>
                </w:p>
              </w:tc>
              <w:tc>
                <w:tcPr>
                  <w:tcW w:w="1101" w:type="pct"/>
                  <w:tcBorders>
                    <w:tl2br w:val="nil"/>
                    <w:tr2bl w:val="nil"/>
                  </w:tcBorders>
                  <w:vAlign w:val="center"/>
                </w:tcPr>
                <w:p>
                  <w:pPr>
                    <w:jc w:val="center"/>
                    <w:rPr>
                      <w:rFonts w:hint="eastAsia"/>
                      <w:szCs w:val="21"/>
                    </w:rPr>
                  </w:pPr>
                  <w:r>
                    <w:rPr>
                      <w:rFonts w:hint="eastAsia"/>
                      <w:szCs w:val="21"/>
                    </w:rPr>
                    <w:t>市自来水厂取水口上游</w:t>
                  </w:r>
                  <w:r>
                    <w:rPr>
                      <w:szCs w:val="21"/>
                    </w:rPr>
                    <w:t>1000m</w:t>
                  </w:r>
                  <w:r>
                    <w:rPr>
                      <w:rFonts w:hint="eastAsia"/>
                      <w:szCs w:val="21"/>
                    </w:rPr>
                    <w:t>至下游</w:t>
                  </w:r>
                  <w:r>
                    <w:rPr>
                      <w:szCs w:val="21"/>
                    </w:rPr>
                    <w:t>200m</w:t>
                  </w:r>
                </w:p>
              </w:tc>
              <w:tc>
                <w:tcPr>
                  <w:tcW w:w="344" w:type="pct"/>
                  <w:tcBorders>
                    <w:tl2br w:val="nil"/>
                    <w:tr2bl w:val="nil"/>
                  </w:tcBorders>
                  <w:vAlign w:val="center"/>
                </w:tcPr>
                <w:p>
                  <w:pPr>
                    <w:jc w:val="center"/>
                    <w:rPr>
                      <w:rFonts w:hint="eastAsia"/>
                      <w:szCs w:val="21"/>
                    </w:rPr>
                  </w:pPr>
                  <w:r>
                    <w:rPr>
                      <w:szCs w:val="21"/>
                    </w:rPr>
                    <w:t>NW</w:t>
                  </w:r>
                </w:p>
              </w:tc>
              <w:tc>
                <w:tcPr>
                  <w:tcW w:w="461" w:type="pct"/>
                  <w:tcBorders>
                    <w:tl2br w:val="nil"/>
                    <w:tr2bl w:val="nil"/>
                  </w:tcBorders>
                  <w:vAlign w:val="center"/>
                </w:tcPr>
                <w:p>
                  <w:pPr>
                    <w:jc w:val="center"/>
                    <w:rPr>
                      <w:rFonts w:hint="eastAsia"/>
                      <w:szCs w:val="21"/>
                    </w:rPr>
                  </w:pPr>
                  <w:r>
                    <w:rPr>
                      <w:rFonts w:hint="eastAsia"/>
                      <w:szCs w:val="21"/>
                    </w:rPr>
                    <w:t>7.9</w:t>
                  </w:r>
                  <w:r>
                    <w:rPr>
                      <w:szCs w:val="21"/>
                    </w:rPr>
                    <w:t>km</w:t>
                  </w:r>
                </w:p>
              </w:tc>
              <w:tc>
                <w:tcPr>
                  <w:tcW w:w="1527" w:type="pct"/>
                  <w:tcBorders>
                    <w:tl2br w:val="nil"/>
                    <w:tr2bl w:val="nil"/>
                  </w:tcBorders>
                  <w:vAlign w:val="center"/>
                </w:tcPr>
                <w:p>
                  <w:pPr>
                    <w:jc w:val="center"/>
                    <w:rPr>
                      <w:rFonts w:hint="eastAsia"/>
                      <w:szCs w:val="21"/>
                    </w:rPr>
                  </w:pPr>
                  <w:r>
                    <w:rPr>
                      <w:szCs w:val="21"/>
                    </w:rPr>
                    <w:t>1.2km</w:t>
                  </w:r>
                  <w:r>
                    <w:rPr>
                      <w:rFonts w:hint="eastAsia"/>
                      <w:szCs w:val="21"/>
                    </w:rPr>
                    <w:t>，饮用水源一级保护区</w:t>
                  </w:r>
                </w:p>
              </w:tc>
              <w:tc>
                <w:tcPr>
                  <w:tcW w:w="931" w:type="pct"/>
                  <w:tcBorders>
                    <w:tl2br w:val="nil"/>
                    <w:tr2bl w:val="nil"/>
                  </w:tcBorders>
                  <w:vAlign w:val="center"/>
                </w:tcPr>
                <w:p>
                  <w:pPr>
                    <w:jc w:val="center"/>
                    <w:rPr>
                      <w:rFonts w:hint="eastAsia"/>
                      <w:szCs w:val="21"/>
                    </w:rPr>
                  </w:pPr>
                  <w:r>
                    <w:rPr>
                      <w:szCs w:val="21"/>
                    </w:rPr>
                    <w:t>GB3838-2002</w:t>
                  </w:r>
                  <w:r>
                    <w:rPr>
                      <w:rFonts w:hint="eastAsia"/>
                      <w:szCs w:val="21"/>
                    </w:rPr>
                    <w:t>中</w:t>
                  </w:r>
                  <w:r>
                    <w:rPr>
                      <w:szCs w:val="21"/>
                    </w:rPr>
                    <w:t>Ⅱ</w:t>
                  </w:r>
                  <w:r>
                    <w:rPr>
                      <w:rFonts w:hint="eastAsia"/>
                      <w:szCs w:val="21"/>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tcBorders>
                    <w:tl2br w:val="nil"/>
                    <w:tr2bl w:val="nil"/>
                  </w:tcBorders>
                  <w:vAlign w:val="center"/>
                </w:tcPr>
                <w:p>
                  <w:pPr>
                    <w:jc w:val="center"/>
                    <w:rPr>
                      <w:rFonts w:hint="eastAsia"/>
                      <w:szCs w:val="21"/>
                    </w:rPr>
                  </w:pPr>
                </w:p>
              </w:tc>
              <w:tc>
                <w:tcPr>
                  <w:tcW w:w="344" w:type="pct"/>
                  <w:vMerge w:val="continue"/>
                  <w:tcBorders>
                    <w:tl2br w:val="nil"/>
                    <w:tr2bl w:val="nil"/>
                  </w:tcBorders>
                  <w:vAlign w:val="center"/>
                </w:tcPr>
                <w:p>
                  <w:pPr>
                    <w:jc w:val="left"/>
                    <w:rPr>
                      <w:rFonts w:hint="eastAsia"/>
                      <w:szCs w:val="21"/>
                    </w:rPr>
                  </w:pPr>
                </w:p>
              </w:tc>
              <w:tc>
                <w:tcPr>
                  <w:tcW w:w="1101" w:type="pct"/>
                  <w:tcBorders>
                    <w:tl2br w:val="nil"/>
                    <w:tr2bl w:val="nil"/>
                  </w:tcBorders>
                  <w:vAlign w:val="center"/>
                </w:tcPr>
                <w:p>
                  <w:pPr>
                    <w:jc w:val="center"/>
                    <w:rPr>
                      <w:rFonts w:hint="eastAsia"/>
                      <w:szCs w:val="21"/>
                    </w:rPr>
                  </w:pPr>
                  <w:r>
                    <w:rPr>
                      <w:rFonts w:hint="eastAsia"/>
                      <w:szCs w:val="21"/>
                    </w:rPr>
                    <w:t>市水厂取水口下游</w:t>
                  </w:r>
                  <w:r>
                    <w:rPr>
                      <w:szCs w:val="21"/>
                    </w:rPr>
                    <w:t>200</w:t>
                  </w:r>
                  <w:r>
                    <w:rPr>
                      <w:rFonts w:hint="eastAsia"/>
                      <w:szCs w:val="21"/>
                    </w:rPr>
                    <w:t>米至南渡桥</w:t>
                  </w:r>
                </w:p>
              </w:tc>
              <w:tc>
                <w:tcPr>
                  <w:tcW w:w="344" w:type="pct"/>
                  <w:tcBorders>
                    <w:tl2br w:val="nil"/>
                    <w:tr2bl w:val="nil"/>
                  </w:tcBorders>
                  <w:vAlign w:val="center"/>
                </w:tcPr>
                <w:p>
                  <w:pPr>
                    <w:jc w:val="center"/>
                    <w:rPr>
                      <w:rFonts w:hint="eastAsia"/>
                      <w:szCs w:val="21"/>
                    </w:rPr>
                  </w:pPr>
                  <w:r>
                    <w:rPr>
                      <w:szCs w:val="21"/>
                    </w:rPr>
                    <w:t>N</w:t>
                  </w:r>
                </w:p>
              </w:tc>
              <w:tc>
                <w:tcPr>
                  <w:tcW w:w="461" w:type="pct"/>
                  <w:tcBorders>
                    <w:tl2br w:val="nil"/>
                    <w:tr2bl w:val="nil"/>
                  </w:tcBorders>
                  <w:vAlign w:val="center"/>
                </w:tcPr>
                <w:p>
                  <w:pPr>
                    <w:jc w:val="center"/>
                    <w:rPr>
                      <w:rFonts w:hint="eastAsia"/>
                      <w:szCs w:val="21"/>
                    </w:rPr>
                  </w:pPr>
                  <w:r>
                    <w:rPr>
                      <w:rFonts w:hint="eastAsia"/>
                      <w:szCs w:val="21"/>
                    </w:rPr>
                    <w:t>10.5</w:t>
                  </w:r>
                  <w:r>
                    <w:rPr>
                      <w:szCs w:val="21"/>
                    </w:rPr>
                    <w:t>km</w:t>
                  </w:r>
                </w:p>
              </w:tc>
              <w:tc>
                <w:tcPr>
                  <w:tcW w:w="1527" w:type="pct"/>
                  <w:tcBorders>
                    <w:tl2br w:val="nil"/>
                    <w:tr2bl w:val="nil"/>
                  </w:tcBorders>
                  <w:vAlign w:val="center"/>
                </w:tcPr>
                <w:p>
                  <w:pPr>
                    <w:jc w:val="center"/>
                    <w:rPr>
                      <w:rFonts w:hint="eastAsia"/>
                      <w:szCs w:val="21"/>
                    </w:rPr>
                  </w:pPr>
                  <w:r>
                    <w:rPr>
                      <w:szCs w:val="21"/>
                    </w:rPr>
                    <w:t>6km</w:t>
                  </w:r>
                  <w:r>
                    <w:rPr>
                      <w:rFonts w:hint="eastAsia"/>
                      <w:szCs w:val="21"/>
                    </w:rPr>
                    <w:t>，饮用水源保护区</w:t>
                  </w:r>
                </w:p>
              </w:tc>
              <w:tc>
                <w:tcPr>
                  <w:tcW w:w="931" w:type="pct"/>
                  <w:tcBorders>
                    <w:tl2br w:val="nil"/>
                    <w:tr2bl w:val="nil"/>
                  </w:tcBorders>
                  <w:vAlign w:val="center"/>
                </w:tcPr>
                <w:p>
                  <w:pPr>
                    <w:jc w:val="center"/>
                    <w:rPr>
                      <w:rFonts w:hint="eastAsia"/>
                      <w:szCs w:val="21"/>
                    </w:rPr>
                  </w:pPr>
                  <w:r>
                    <w:rPr>
                      <w:szCs w:val="21"/>
                    </w:rPr>
                    <w:t>GB3838-2002</w:t>
                  </w:r>
                  <w:r>
                    <w:rPr>
                      <w:rFonts w:hint="eastAsia"/>
                      <w:szCs w:val="21"/>
                    </w:rPr>
                    <w:t>中</w:t>
                  </w:r>
                  <w:r>
                    <w:rPr>
                      <w:szCs w:val="21"/>
                    </w:rPr>
                    <w:t>Ⅲ</w:t>
                  </w:r>
                  <w:r>
                    <w:rPr>
                      <w:rFonts w:hint="eastAsia"/>
                      <w:szCs w:val="21"/>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tcBorders>
                    <w:tl2br w:val="nil"/>
                    <w:tr2bl w:val="nil"/>
                  </w:tcBorders>
                  <w:vAlign w:val="center"/>
                </w:tcPr>
                <w:p>
                  <w:pPr>
                    <w:jc w:val="center"/>
                    <w:rPr>
                      <w:rFonts w:hint="eastAsia"/>
                      <w:szCs w:val="21"/>
                    </w:rPr>
                  </w:pPr>
                </w:p>
              </w:tc>
              <w:tc>
                <w:tcPr>
                  <w:tcW w:w="344" w:type="pct"/>
                  <w:vMerge w:val="continue"/>
                  <w:tcBorders>
                    <w:tl2br w:val="nil"/>
                    <w:tr2bl w:val="nil"/>
                  </w:tcBorders>
                  <w:vAlign w:val="center"/>
                </w:tcPr>
                <w:p>
                  <w:pPr>
                    <w:jc w:val="left"/>
                    <w:rPr>
                      <w:rFonts w:hint="eastAsia"/>
                      <w:szCs w:val="21"/>
                    </w:rPr>
                  </w:pPr>
                </w:p>
              </w:tc>
              <w:tc>
                <w:tcPr>
                  <w:tcW w:w="1101" w:type="pct"/>
                  <w:tcBorders>
                    <w:tl2br w:val="nil"/>
                    <w:tr2bl w:val="nil"/>
                  </w:tcBorders>
                  <w:vAlign w:val="center"/>
                </w:tcPr>
                <w:p>
                  <w:pPr>
                    <w:jc w:val="center"/>
                    <w:rPr>
                      <w:rFonts w:hint="eastAsia"/>
                      <w:szCs w:val="21"/>
                    </w:rPr>
                  </w:pPr>
                  <w:r>
                    <w:rPr>
                      <w:rFonts w:hint="eastAsia"/>
                      <w:szCs w:val="21"/>
                    </w:rPr>
                    <w:t>南渡桥至磊石</w:t>
                  </w:r>
                </w:p>
              </w:tc>
              <w:tc>
                <w:tcPr>
                  <w:tcW w:w="344" w:type="pct"/>
                  <w:tcBorders>
                    <w:tl2br w:val="nil"/>
                    <w:tr2bl w:val="nil"/>
                  </w:tcBorders>
                  <w:vAlign w:val="center"/>
                </w:tcPr>
                <w:p>
                  <w:pPr>
                    <w:jc w:val="center"/>
                    <w:rPr>
                      <w:rFonts w:hint="eastAsia"/>
                      <w:szCs w:val="21"/>
                    </w:rPr>
                  </w:pPr>
                  <w:r>
                    <w:rPr>
                      <w:szCs w:val="21"/>
                    </w:rPr>
                    <w:t>NW</w:t>
                  </w:r>
                </w:p>
              </w:tc>
              <w:tc>
                <w:tcPr>
                  <w:tcW w:w="461" w:type="pct"/>
                  <w:tcBorders>
                    <w:tl2br w:val="nil"/>
                    <w:tr2bl w:val="nil"/>
                  </w:tcBorders>
                  <w:vAlign w:val="center"/>
                </w:tcPr>
                <w:p>
                  <w:pPr>
                    <w:jc w:val="center"/>
                    <w:rPr>
                      <w:rFonts w:hint="eastAsia"/>
                      <w:szCs w:val="21"/>
                    </w:rPr>
                  </w:pPr>
                  <w:r>
                    <w:rPr>
                      <w:szCs w:val="21"/>
                    </w:rPr>
                    <w:t>1</w:t>
                  </w:r>
                  <w:r>
                    <w:rPr>
                      <w:rFonts w:hint="eastAsia"/>
                      <w:szCs w:val="21"/>
                    </w:rPr>
                    <w:t>8</w:t>
                  </w:r>
                  <w:r>
                    <w:rPr>
                      <w:szCs w:val="21"/>
                    </w:rPr>
                    <w:t>km</w:t>
                  </w:r>
                </w:p>
              </w:tc>
              <w:tc>
                <w:tcPr>
                  <w:tcW w:w="1527" w:type="pct"/>
                  <w:tcBorders>
                    <w:tl2br w:val="nil"/>
                    <w:tr2bl w:val="nil"/>
                  </w:tcBorders>
                  <w:vAlign w:val="center"/>
                </w:tcPr>
                <w:p>
                  <w:pPr>
                    <w:jc w:val="center"/>
                    <w:rPr>
                      <w:rFonts w:hint="eastAsia"/>
                      <w:szCs w:val="21"/>
                    </w:rPr>
                  </w:pPr>
                  <w:r>
                    <w:rPr>
                      <w:szCs w:val="21"/>
                    </w:rPr>
                    <w:t>23.4km</w:t>
                  </w:r>
                  <w:r>
                    <w:rPr>
                      <w:rFonts w:hint="eastAsia"/>
                      <w:szCs w:val="21"/>
                    </w:rPr>
                    <w:t>，渔业用水区</w:t>
                  </w:r>
                </w:p>
              </w:tc>
              <w:tc>
                <w:tcPr>
                  <w:tcW w:w="931" w:type="pct"/>
                  <w:tcBorders>
                    <w:tl2br w:val="nil"/>
                    <w:tr2bl w:val="nil"/>
                  </w:tcBorders>
                  <w:vAlign w:val="center"/>
                </w:tcPr>
                <w:p>
                  <w:pPr>
                    <w:jc w:val="center"/>
                    <w:rPr>
                      <w:rFonts w:hint="eastAsia"/>
                      <w:szCs w:val="21"/>
                    </w:rPr>
                  </w:pPr>
                  <w:r>
                    <w:rPr>
                      <w:szCs w:val="21"/>
                    </w:rPr>
                    <w:t>GB3838-2002</w:t>
                  </w:r>
                  <w:r>
                    <w:rPr>
                      <w:rFonts w:hint="eastAsia"/>
                      <w:szCs w:val="21"/>
                    </w:rPr>
                    <w:t>中</w:t>
                  </w:r>
                  <w:r>
                    <w:rPr>
                      <w:szCs w:val="21"/>
                    </w:rPr>
                    <w:t>Ⅲ</w:t>
                  </w:r>
                  <w:r>
                    <w:rPr>
                      <w:rFonts w:hint="eastAsia"/>
                      <w:szCs w:val="21"/>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tcBorders>
                    <w:tl2br w:val="nil"/>
                    <w:tr2bl w:val="nil"/>
                  </w:tcBorders>
                  <w:vAlign w:val="center"/>
                </w:tcPr>
                <w:p>
                  <w:pPr>
                    <w:jc w:val="center"/>
                    <w:rPr>
                      <w:rFonts w:hint="eastAsia"/>
                      <w:szCs w:val="21"/>
                    </w:rPr>
                  </w:pPr>
                </w:p>
              </w:tc>
              <w:tc>
                <w:tcPr>
                  <w:tcW w:w="1446" w:type="pct"/>
                  <w:gridSpan w:val="2"/>
                  <w:tcBorders>
                    <w:tl2br w:val="nil"/>
                    <w:tr2bl w:val="nil"/>
                  </w:tcBorders>
                  <w:vAlign w:val="center"/>
                </w:tcPr>
                <w:p>
                  <w:pPr>
                    <w:jc w:val="center"/>
                    <w:rPr>
                      <w:rFonts w:hint="eastAsia"/>
                      <w:szCs w:val="21"/>
                    </w:rPr>
                  </w:pPr>
                  <w:r>
                    <w:rPr>
                      <w:rFonts w:hint="eastAsia"/>
                      <w:szCs w:val="21"/>
                    </w:rPr>
                    <w:t>李家河、小河</w:t>
                  </w:r>
                </w:p>
              </w:tc>
              <w:tc>
                <w:tcPr>
                  <w:tcW w:w="344" w:type="pct"/>
                  <w:tcBorders>
                    <w:tl2br w:val="nil"/>
                    <w:tr2bl w:val="nil"/>
                  </w:tcBorders>
                  <w:vAlign w:val="center"/>
                </w:tcPr>
                <w:p>
                  <w:pPr>
                    <w:jc w:val="center"/>
                    <w:rPr>
                      <w:rFonts w:hint="eastAsia"/>
                      <w:szCs w:val="21"/>
                    </w:rPr>
                  </w:pPr>
                  <w:r>
                    <w:rPr>
                      <w:szCs w:val="21"/>
                    </w:rPr>
                    <w:t>NW</w:t>
                  </w:r>
                </w:p>
              </w:tc>
              <w:tc>
                <w:tcPr>
                  <w:tcW w:w="461" w:type="pct"/>
                  <w:tcBorders>
                    <w:tl2br w:val="nil"/>
                    <w:tr2bl w:val="nil"/>
                  </w:tcBorders>
                  <w:vAlign w:val="center"/>
                </w:tcPr>
                <w:p>
                  <w:pPr>
                    <w:jc w:val="center"/>
                    <w:rPr>
                      <w:rFonts w:hint="eastAsia"/>
                      <w:szCs w:val="21"/>
                    </w:rPr>
                  </w:pPr>
                  <w:r>
                    <w:rPr>
                      <w:rFonts w:hint="eastAsia"/>
                      <w:szCs w:val="21"/>
                    </w:rPr>
                    <w:t>10.6</w:t>
                  </w:r>
                </w:p>
              </w:tc>
              <w:tc>
                <w:tcPr>
                  <w:tcW w:w="1527" w:type="pct"/>
                  <w:tcBorders>
                    <w:tl2br w:val="nil"/>
                    <w:tr2bl w:val="nil"/>
                  </w:tcBorders>
                  <w:vAlign w:val="center"/>
                </w:tcPr>
                <w:p>
                  <w:pPr>
                    <w:jc w:val="center"/>
                    <w:rPr>
                      <w:rFonts w:hint="eastAsia"/>
                      <w:szCs w:val="21"/>
                    </w:rPr>
                  </w:pPr>
                  <w:r>
                    <w:rPr>
                      <w:rFonts w:hint="eastAsia"/>
                      <w:szCs w:val="21"/>
                    </w:rPr>
                    <w:t>渔业用水区</w:t>
                  </w:r>
                </w:p>
              </w:tc>
              <w:tc>
                <w:tcPr>
                  <w:tcW w:w="931" w:type="pct"/>
                  <w:tcBorders>
                    <w:tl2br w:val="nil"/>
                    <w:tr2bl w:val="nil"/>
                  </w:tcBorders>
                  <w:vAlign w:val="center"/>
                </w:tcPr>
                <w:p>
                  <w:pPr>
                    <w:jc w:val="center"/>
                    <w:rPr>
                      <w:rFonts w:hint="eastAsia"/>
                      <w:szCs w:val="21"/>
                    </w:rPr>
                  </w:pPr>
                  <w:r>
                    <w:rPr>
                      <w:szCs w:val="21"/>
                    </w:rPr>
                    <w:t>GB3838-2002</w:t>
                  </w:r>
                  <w:r>
                    <w:rPr>
                      <w:rFonts w:hint="eastAsia"/>
                      <w:szCs w:val="21"/>
                    </w:rPr>
                    <w:t>中</w:t>
                  </w:r>
                  <w:r>
                    <w:rPr>
                      <w:szCs w:val="21"/>
                    </w:rPr>
                    <w:t>Ⅲ</w:t>
                  </w:r>
                  <w:r>
                    <w:rPr>
                      <w:rFonts w:hint="eastAsia"/>
                      <w:szCs w:val="21"/>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tcBorders>
                    <w:tl2br w:val="nil"/>
                    <w:tr2bl w:val="nil"/>
                  </w:tcBorders>
                  <w:vAlign w:val="center"/>
                </w:tcPr>
                <w:p>
                  <w:pPr>
                    <w:jc w:val="center"/>
                    <w:rPr>
                      <w:rFonts w:hint="eastAsia"/>
                      <w:szCs w:val="21"/>
                    </w:rPr>
                  </w:pPr>
                </w:p>
              </w:tc>
              <w:tc>
                <w:tcPr>
                  <w:tcW w:w="1446" w:type="pct"/>
                  <w:gridSpan w:val="2"/>
                  <w:tcBorders>
                    <w:tl2br w:val="nil"/>
                    <w:tr2bl w:val="nil"/>
                  </w:tcBorders>
                  <w:vAlign w:val="center"/>
                </w:tcPr>
                <w:p>
                  <w:pPr>
                    <w:jc w:val="center"/>
                    <w:rPr>
                      <w:rFonts w:hint="eastAsia"/>
                      <w:szCs w:val="21"/>
                    </w:rPr>
                  </w:pPr>
                  <w:r>
                    <w:rPr>
                      <w:rFonts w:hint="eastAsia"/>
                      <w:szCs w:val="21"/>
                    </w:rPr>
                    <w:t>区域地下水</w:t>
                  </w:r>
                </w:p>
              </w:tc>
              <w:tc>
                <w:tcPr>
                  <w:tcW w:w="344" w:type="pct"/>
                  <w:tcBorders>
                    <w:tl2br w:val="nil"/>
                    <w:tr2bl w:val="nil"/>
                  </w:tcBorders>
                  <w:vAlign w:val="center"/>
                </w:tcPr>
                <w:p>
                  <w:pPr>
                    <w:jc w:val="center"/>
                    <w:rPr>
                      <w:rFonts w:hint="eastAsia"/>
                      <w:szCs w:val="21"/>
                    </w:rPr>
                  </w:pPr>
                  <w:r>
                    <w:rPr>
                      <w:szCs w:val="21"/>
                    </w:rPr>
                    <w:t>——</w:t>
                  </w:r>
                </w:p>
              </w:tc>
              <w:tc>
                <w:tcPr>
                  <w:tcW w:w="461" w:type="pct"/>
                  <w:tcBorders>
                    <w:tl2br w:val="nil"/>
                    <w:tr2bl w:val="nil"/>
                  </w:tcBorders>
                  <w:vAlign w:val="center"/>
                </w:tcPr>
                <w:p>
                  <w:pPr>
                    <w:jc w:val="center"/>
                    <w:rPr>
                      <w:rFonts w:hint="eastAsia"/>
                      <w:szCs w:val="21"/>
                    </w:rPr>
                  </w:pPr>
                  <w:r>
                    <w:rPr>
                      <w:szCs w:val="21"/>
                    </w:rPr>
                    <w:t>——</w:t>
                  </w:r>
                </w:p>
              </w:tc>
              <w:tc>
                <w:tcPr>
                  <w:tcW w:w="1527" w:type="pct"/>
                  <w:tcBorders>
                    <w:tl2br w:val="nil"/>
                    <w:tr2bl w:val="nil"/>
                  </w:tcBorders>
                  <w:vAlign w:val="center"/>
                </w:tcPr>
                <w:p>
                  <w:pPr>
                    <w:jc w:val="center"/>
                    <w:rPr>
                      <w:rFonts w:hint="eastAsia"/>
                      <w:szCs w:val="21"/>
                    </w:rPr>
                  </w:pPr>
                  <w:r>
                    <w:rPr>
                      <w:rFonts w:hint="eastAsia"/>
                      <w:szCs w:val="21"/>
                    </w:rPr>
                    <w:t>评价区域不使用地下水作为饮用水源</w:t>
                  </w:r>
                </w:p>
              </w:tc>
              <w:tc>
                <w:tcPr>
                  <w:tcW w:w="931" w:type="pct"/>
                  <w:tcBorders>
                    <w:tl2br w:val="nil"/>
                    <w:tr2bl w:val="nil"/>
                  </w:tcBorders>
                  <w:vAlign w:val="center"/>
                </w:tcPr>
                <w:p>
                  <w:pPr>
                    <w:jc w:val="center"/>
                    <w:rPr>
                      <w:rFonts w:hint="eastAsia"/>
                      <w:szCs w:val="21"/>
                    </w:rPr>
                  </w:pPr>
                  <w:r>
                    <w:rPr>
                      <w:szCs w:val="21"/>
                    </w:rPr>
                    <w:t>GB/T14848-2017</w:t>
                  </w:r>
                  <w:r>
                    <w:rPr>
                      <w:rFonts w:hint="eastAsia"/>
                      <w:szCs w:val="21"/>
                    </w:rPr>
                    <w:t>中</w:t>
                  </w:r>
                  <w:r>
                    <w:rPr>
                      <w:szCs w:val="21"/>
                    </w:rPr>
                    <w:t>Ⅲ</w:t>
                  </w:r>
                  <w:r>
                    <w:rPr>
                      <w:rFonts w:hint="eastAsia"/>
                      <w:szCs w:val="21"/>
                    </w:rPr>
                    <w:t>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tcBorders>
                    <w:tl2br w:val="nil"/>
                    <w:tr2bl w:val="nil"/>
                  </w:tcBorders>
                  <w:vAlign w:val="center"/>
                </w:tcPr>
                <w:p>
                  <w:pPr>
                    <w:jc w:val="center"/>
                    <w:rPr>
                      <w:rFonts w:hint="eastAsia"/>
                      <w:szCs w:val="21"/>
                    </w:rPr>
                  </w:pPr>
                  <w:r>
                    <w:rPr>
                      <w:rFonts w:hint="eastAsia"/>
                      <w:szCs w:val="21"/>
                    </w:rPr>
                    <w:t>生态</w:t>
                  </w:r>
                </w:p>
              </w:tc>
              <w:tc>
                <w:tcPr>
                  <w:tcW w:w="3780" w:type="pct"/>
                  <w:gridSpan w:val="5"/>
                  <w:tcBorders>
                    <w:tl2br w:val="nil"/>
                    <w:tr2bl w:val="nil"/>
                  </w:tcBorders>
                  <w:vAlign w:val="center"/>
                </w:tcPr>
                <w:p>
                  <w:pPr>
                    <w:jc w:val="center"/>
                    <w:rPr>
                      <w:rFonts w:hint="eastAsia"/>
                      <w:szCs w:val="21"/>
                    </w:rPr>
                  </w:pPr>
                  <w:r>
                    <w:rPr>
                      <w:rFonts w:hint="eastAsia"/>
                      <w:szCs w:val="21"/>
                    </w:rPr>
                    <w:t>现有仓库，无需要特殊保护物种</w:t>
                  </w:r>
                </w:p>
              </w:tc>
              <w:tc>
                <w:tcPr>
                  <w:tcW w:w="931" w:type="pct"/>
                  <w:tcBorders>
                    <w:tl2br w:val="nil"/>
                    <w:tr2bl w:val="nil"/>
                  </w:tcBorders>
                  <w:vAlign w:val="center"/>
                </w:tcPr>
                <w:p>
                  <w:pPr>
                    <w:jc w:val="center"/>
                    <w:rPr>
                      <w:rFonts w:hint="eastAsia"/>
                      <w:szCs w:val="21"/>
                    </w:rPr>
                  </w:pPr>
                  <w:r>
                    <w:rPr>
                      <w:rFonts w:hint="eastAsia"/>
                      <w:szCs w:val="21"/>
                    </w:rPr>
                    <w:t>不对生态环境造成明显影响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tcBorders>
                    <w:tl2br w:val="nil"/>
                    <w:tr2bl w:val="nil"/>
                  </w:tcBorders>
                  <w:vAlign w:val="center"/>
                </w:tcPr>
                <w:p>
                  <w:pPr>
                    <w:jc w:val="center"/>
                  </w:pPr>
                  <w:r>
                    <w:rPr>
                      <w:rFonts w:hint="eastAsia"/>
                      <w:b/>
                      <w:bCs/>
                      <w:szCs w:val="21"/>
                    </w:rPr>
                    <w:t>汨罗市锦胜科技有限公司转运点、湖南科舰能源发展有限公司转运点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tcBorders>
                    <w:tl2br w:val="nil"/>
                    <w:tr2bl w:val="nil"/>
                  </w:tcBorders>
                  <w:vAlign w:val="center"/>
                </w:tcPr>
                <w:p>
                  <w:pPr>
                    <w:jc w:val="center"/>
                    <w:rPr>
                      <w:szCs w:val="21"/>
                    </w:rPr>
                  </w:pPr>
                  <w:r>
                    <w:rPr>
                      <w:rFonts w:hint="eastAsia"/>
                      <w:szCs w:val="21"/>
                    </w:rPr>
                    <w:t>项目</w:t>
                  </w:r>
                </w:p>
              </w:tc>
              <w:tc>
                <w:tcPr>
                  <w:tcW w:w="1446" w:type="pct"/>
                  <w:gridSpan w:val="2"/>
                  <w:tcBorders>
                    <w:tl2br w:val="nil"/>
                    <w:tr2bl w:val="nil"/>
                  </w:tcBorders>
                  <w:vAlign w:val="center"/>
                </w:tcPr>
                <w:p>
                  <w:pPr>
                    <w:jc w:val="center"/>
                    <w:rPr>
                      <w:szCs w:val="21"/>
                    </w:rPr>
                  </w:pPr>
                  <w:r>
                    <w:rPr>
                      <w:rFonts w:hint="eastAsia"/>
                      <w:szCs w:val="21"/>
                    </w:rPr>
                    <w:t>环境保护目标</w:t>
                  </w:r>
                </w:p>
              </w:tc>
              <w:tc>
                <w:tcPr>
                  <w:tcW w:w="344" w:type="pct"/>
                  <w:tcBorders>
                    <w:tl2br w:val="nil"/>
                    <w:tr2bl w:val="nil"/>
                  </w:tcBorders>
                  <w:vAlign w:val="center"/>
                </w:tcPr>
                <w:p>
                  <w:pPr>
                    <w:jc w:val="center"/>
                    <w:rPr>
                      <w:szCs w:val="21"/>
                    </w:rPr>
                  </w:pPr>
                  <w:r>
                    <w:rPr>
                      <w:rFonts w:hint="eastAsia"/>
                      <w:szCs w:val="21"/>
                    </w:rPr>
                    <w:t>方位</w:t>
                  </w:r>
                </w:p>
              </w:tc>
              <w:tc>
                <w:tcPr>
                  <w:tcW w:w="461" w:type="pct"/>
                  <w:tcBorders>
                    <w:tl2br w:val="nil"/>
                    <w:tr2bl w:val="nil"/>
                  </w:tcBorders>
                  <w:vAlign w:val="center"/>
                </w:tcPr>
                <w:p>
                  <w:pPr>
                    <w:jc w:val="center"/>
                    <w:rPr>
                      <w:szCs w:val="21"/>
                    </w:rPr>
                  </w:pPr>
                  <w:r>
                    <w:rPr>
                      <w:rFonts w:hint="eastAsia"/>
                      <w:szCs w:val="21"/>
                    </w:rPr>
                    <w:t>最近距离</w:t>
                  </w:r>
                </w:p>
              </w:tc>
              <w:tc>
                <w:tcPr>
                  <w:tcW w:w="1527" w:type="pct"/>
                  <w:tcBorders>
                    <w:right w:val="single" w:color="000000" w:sz="12" w:space="0"/>
                    <w:tl2br w:val="nil"/>
                    <w:tr2bl w:val="nil"/>
                  </w:tcBorders>
                  <w:vAlign w:val="center"/>
                </w:tcPr>
                <w:p>
                  <w:pPr>
                    <w:jc w:val="center"/>
                    <w:rPr>
                      <w:szCs w:val="21"/>
                    </w:rPr>
                  </w:pPr>
                  <w:r>
                    <w:rPr>
                      <w:rFonts w:hint="eastAsia"/>
                      <w:szCs w:val="21"/>
                    </w:rPr>
                    <w:t>规模、功能</w:t>
                  </w:r>
                </w:p>
              </w:tc>
              <w:tc>
                <w:tcPr>
                  <w:tcW w:w="931" w:type="pct"/>
                  <w:tcBorders>
                    <w:left w:val="single" w:color="000000" w:sz="12" w:space="0"/>
                    <w:tl2br w:val="nil"/>
                    <w:tr2bl w:val="nil"/>
                  </w:tcBorders>
                  <w:vAlign w:val="center"/>
                </w:tcPr>
                <w:p>
                  <w:pPr>
                    <w:jc w:val="center"/>
                    <w:rPr>
                      <w:szCs w:val="21"/>
                    </w:rPr>
                  </w:pPr>
                  <w:r>
                    <w:rPr>
                      <w:rFonts w:hint="eastAsia"/>
                      <w:szCs w:val="21"/>
                    </w:rPr>
                    <w:t>保护级别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restart"/>
                  <w:tcBorders>
                    <w:tl2br w:val="nil"/>
                    <w:tr2bl w:val="nil"/>
                  </w:tcBorders>
                  <w:vAlign w:val="center"/>
                </w:tcPr>
                <w:p>
                  <w:pPr>
                    <w:jc w:val="center"/>
                    <w:rPr>
                      <w:szCs w:val="21"/>
                    </w:rPr>
                  </w:pPr>
                  <w:r>
                    <w:rPr>
                      <w:rFonts w:hint="eastAsia"/>
                      <w:szCs w:val="21"/>
                    </w:rPr>
                    <w:t>噪声</w:t>
                  </w:r>
                </w:p>
              </w:tc>
              <w:tc>
                <w:tcPr>
                  <w:tcW w:w="1446" w:type="pct"/>
                  <w:gridSpan w:val="2"/>
                  <w:tcBorders>
                    <w:tl2br w:val="nil"/>
                    <w:tr2bl w:val="nil"/>
                  </w:tcBorders>
                  <w:vAlign w:val="center"/>
                </w:tcPr>
                <w:p>
                  <w:pPr>
                    <w:jc w:val="center"/>
                    <w:rPr>
                      <w:szCs w:val="21"/>
                    </w:rPr>
                  </w:pPr>
                  <w:r>
                    <w:rPr>
                      <w:rFonts w:hint="eastAsia"/>
                    </w:rPr>
                    <w:t>弘毅中学</w:t>
                  </w:r>
                </w:p>
              </w:tc>
              <w:tc>
                <w:tcPr>
                  <w:tcW w:w="344" w:type="pct"/>
                  <w:tcBorders>
                    <w:tl2br w:val="nil"/>
                    <w:tr2bl w:val="nil"/>
                  </w:tcBorders>
                  <w:vAlign w:val="center"/>
                </w:tcPr>
                <w:p>
                  <w:pPr>
                    <w:jc w:val="center"/>
                    <w:rPr>
                      <w:szCs w:val="21"/>
                    </w:rPr>
                  </w:pPr>
                  <w:r>
                    <w:rPr>
                      <w:rFonts w:hint="eastAsia"/>
                      <w:szCs w:val="21"/>
                    </w:rPr>
                    <w:t>E</w:t>
                  </w:r>
                </w:p>
              </w:tc>
              <w:tc>
                <w:tcPr>
                  <w:tcW w:w="461" w:type="pct"/>
                  <w:tcBorders>
                    <w:tl2br w:val="nil"/>
                    <w:tr2bl w:val="nil"/>
                  </w:tcBorders>
                  <w:vAlign w:val="center"/>
                </w:tcPr>
                <w:p>
                  <w:pPr>
                    <w:jc w:val="center"/>
                    <w:rPr>
                      <w:szCs w:val="21"/>
                    </w:rPr>
                  </w:pPr>
                  <w:r>
                    <w:rPr>
                      <w:rFonts w:hint="eastAsia"/>
                      <w:szCs w:val="21"/>
                    </w:rPr>
                    <w:t>120m</w:t>
                  </w:r>
                </w:p>
              </w:tc>
              <w:tc>
                <w:tcPr>
                  <w:tcW w:w="1527" w:type="pct"/>
                  <w:tcBorders>
                    <w:right w:val="single" w:color="000000" w:sz="12" w:space="0"/>
                    <w:tl2br w:val="nil"/>
                    <w:tr2bl w:val="nil"/>
                  </w:tcBorders>
                  <w:vAlign w:val="center"/>
                </w:tcPr>
                <w:p>
                  <w:pPr>
                    <w:jc w:val="center"/>
                    <w:rPr>
                      <w:szCs w:val="21"/>
                    </w:rPr>
                  </w:pPr>
                  <w:r>
                    <w:rPr>
                      <w:rFonts w:hint="eastAsia"/>
                      <w:szCs w:val="21"/>
                    </w:rPr>
                    <w:t>师生，3800</w:t>
                  </w:r>
                  <w:r>
                    <w:rPr>
                      <w:szCs w:val="21"/>
                    </w:rPr>
                    <w:t>人</w:t>
                  </w:r>
                </w:p>
              </w:tc>
              <w:tc>
                <w:tcPr>
                  <w:tcW w:w="931" w:type="pct"/>
                  <w:tcBorders>
                    <w:left w:val="single" w:color="000000" w:sz="12" w:space="0"/>
                    <w:tl2br w:val="nil"/>
                    <w:tr2bl w:val="nil"/>
                  </w:tcBorders>
                  <w:vAlign w:val="center"/>
                </w:tcPr>
                <w:p>
                  <w:pPr>
                    <w:jc w:val="center"/>
                    <w:rPr>
                      <w:szCs w:val="21"/>
                    </w:rPr>
                  </w:pPr>
                  <w:r>
                    <w:rPr>
                      <w:rFonts w:hint="eastAsia"/>
                      <w:szCs w:val="21"/>
                    </w:rPr>
                    <w:t>GB3096-2008，</w:t>
                  </w:r>
                </w:p>
                <w:p>
                  <w:pPr>
                    <w:jc w:val="center"/>
                    <w:rPr>
                      <w:szCs w:val="21"/>
                    </w:rPr>
                  </w:pPr>
                  <w:r>
                    <w:rPr>
                      <w:rFonts w:hint="eastAsia"/>
                      <w:szCs w:val="21"/>
                    </w:rPr>
                    <w:t>2类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tcBorders>
                    <w:tl2br w:val="nil"/>
                    <w:tr2bl w:val="nil"/>
                  </w:tcBorders>
                  <w:vAlign w:val="center"/>
                </w:tcPr>
                <w:p>
                  <w:pPr>
                    <w:jc w:val="center"/>
                    <w:rPr>
                      <w:szCs w:val="21"/>
                    </w:rPr>
                  </w:pPr>
                </w:p>
              </w:tc>
              <w:tc>
                <w:tcPr>
                  <w:tcW w:w="1446" w:type="pct"/>
                  <w:gridSpan w:val="2"/>
                  <w:tcBorders>
                    <w:tl2br w:val="nil"/>
                    <w:tr2bl w:val="nil"/>
                  </w:tcBorders>
                  <w:vAlign w:val="center"/>
                </w:tcPr>
                <w:p>
                  <w:pPr>
                    <w:jc w:val="center"/>
                    <w:rPr>
                      <w:szCs w:val="21"/>
                    </w:rPr>
                  </w:pPr>
                  <w:r>
                    <w:rPr>
                      <w:rFonts w:hint="eastAsia"/>
                    </w:rPr>
                    <w:t>新华社区居民</w:t>
                  </w:r>
                </w:p>
              </w:tc>
              <w:tc>
                <w:tcPr>
                  <w:tcW w:w="344" w:type="pct"/>
                  <w:tcBorders>
                    <w:tl2br w:val="nil"/>
                    <w:tr2bl w:val="nil"/>
                  </w:tcBorders>
                  <w:vAlign w:val="center"/>
                </w:tcPr>
                <w:p>
                  <w:pPr>
                    <w:jc w:val="center"/>
                    <w:rPr>
                      <w:szCs w:val="21"/>
                    </w:rPr>
                  </w:pPr>
                  <w:r>
                    <w:rPr>
                      <w:rFonts w:hint="eastAsia"/>
                      <w:szCs w:val="21"/>
                    </w:rPr>
                    <w:t>SE</w:t>
                  </w:r>
                </w:p>
              </w:tc>
              <w:tc>
                <w:tcPr>
                  <w:tcW w:w="461" w:type="pct"/>
                  <w:tcBorders>
                    <w:tl2br w:val="nil"/>
                    <w:tr2bl w:val="nil"/>
                  </w:tcBorders>
                  <w:vAlign w:val="center"/>
                </w:tcPr>
                <w:p>
                  <w:pPr>
                    <w:jc w:val="center"/>
                    <w:rPr>
                      <w:szCs w:val="21"/>
                    </w:rPr>
                  </w:pPr>
                  <w:r>
                    <w:rPr>
                      <w:rFonts w:hint="eastAsia"/>
                      <w:szCs w:val="21"/>
                    </w:rPr>
                    <w:t>70m</w:t>
                  </w:r>
                </w:p>
              </w:tc>
              <w:tc>
                <w:tcPr>
                  <w:tcW w:w="1527" w:type="pct"/>
                  <w:tcBorders>
                    <w:right w:val="single" w:color="000000" w:sz="12" w:space="0"/>
                    <w:tl2br w:val="nil"/>
                    <w:tr2bl w:val="nil"/>
                  </w:tcBorders>
                  <w:vAlign w:val="center"/>
                </w:tcPr>
                <w:p>
                  <w:pPr>
                    <w:jc w:val="center"/>
                    <w:rPr>
                      <w:szCs w:val="21"/>
                    </w:rPr>
                  </w:pPr>
                  <w:r>
                    <w:rPr>
                      <w:rFonts w:hint="eastAsia"/>
                      <w:szCs w:val="21"/>
                    </w:rPr>
                    <w:t>居民，16户</w:t>
                  </w:r>
                </w:p>
              </w:tc>
              <w:tc>
                <w:tcPr>
                  <w:tcW w:w="931" w:type="pct"/>
                  <w:tcBorders>
                    <w:left w:val="single" w:color="000000" w:sz="12" w:space="0"/>
                    <w:tl2br w:val="nil"/>
                    <w:tr2bl w:val="nil"/>
                  </w:tcBorders>
                  <w:vAlign w:val="center"/>
                </w:tcPr>
                <w:p>
                  <w:pPr>
                    <w:jc w:val="center"/>
                    <w:rPr>
                      <w:szCs w:val="21"/>
                    </w:rPr>
                  </w:pPr>
                  <w:r>
                    <w:rPr>
                      <w:rFonts w:hint="eastAsia"/>
                      <w:szCs w:val="21"/>
                    </w:rPr>
                    <w:t>GB3096-2008，</w:t>
                  </w:r>
                </w:p>
                <w:p>
                  <w:pPr>
                    <w:jc w:val="center"/>
                    <w:rPr>
                      <w:szCs w:val="21"/>
                    </w:rPr>
                  </w:pPr>
                  <w:r>
                    <w:rPr>
                      <w:rFonts w:hint="eastAsia"/>
                      <w:szCs w:val="21"/>
                    </w:rPr>
                    <w:t>2类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restart"/>
                  <w:tcBorders>
                    <w:tl2br w:val="nil"/>
                    <w:tr2bl w:val="nil"/>
                  </w:tcBorders>
                  <w:vAlign w:val="center"/>
                </w:tcPr>
                <w:p>
                  <w:pPr>
                    <w:jc w:val="center"/>
                    <w:rPr>
                      <w:szCs w:val="21"/>
                    </w:rPr>
                  </w:pPr>
                  <w:r>
                    <w:rPr>
                      <w:rFonts w:hint="eastAsia"/>
                      <w:szCs w:val="21"/>
                    </w:rPr>
                    <w:t>水环境</w:t>
                  </w:r>
                </w:p>
              </w:tc>
              <w:tc>
                <w:tcPr>
                  <w:tcW w:w="1446" w:type="pct"/>
                  <w:gridSpan w:val="2"/>
                  <w:tcBorders>
                    <w:tl2br w:val="nil"/>
                    <w:tr2bl w:val="nil"/>
                  </w:tcBorders>
                  <w:vAlign w:val="center"/>
                </w:tcPr>
                <w:p>
                  <w:pPr>
                    <w:jc w:val="center"/>
                    <w:rPr>
                      <w:szCs w:val="21"/>
                    </w:rPr>
                  </w:pPr>
                  <w:r>
                    <w:rPr>
                      <w:rFonts w:hint="eastAsia"/>
                      <w:szCs w:val="21"/>
                    </w:rPr>
                    <w:t>北港河</w:t>
                  </w:r>
                </w:p>
              </w:tc>
              <w:tc>
                <w:tcPr>
                  <w:tcW w:w="344" w:type="pct"/>
                  <w:tcBorders>
                    <w:tl2br w:val="nil"/>
                    <w:tr2bl w:val="nil"/>
                  </w:tcBorders>
                  <w:vAlign w:val="center"/>
                </w:tcPr>
                <w:p>
                  <w:pPr>
                    <w:jc w:val="center"/>
                    <w:rPr>
                      <w:szCs w:val="21"/>
                    </w:rPr>
                  </w:pPr>
                  <w:r>
                    <w:rPr>
                      <w:rFonts w:hint="eastAsia"/>
                      <w:szCs w:val="21"/>
                    </w:rPr>
                    <w:t>W</w:t>
                  </w:r>
                </w:p>
              </w:tc>
              <w:tc>
                <w:tcPr>
                  <w:tcW w:w="461" w:type="pct"/>
                  <w:tcBorders>
                    <w:tl2br w:val="nil"/>
                    <w:tr2bl w:val="nil"/>
                  </w:tcBorders>
                  <w:vAlign w:val="center"/>
                </w:tcPr>
                <w:p>
                  <w:pPr>
                    <w:jc w:val="center"/>
                    <w:rPr>
                      <w:szCs w:val="21"/>
                    </w:rPr>
                  </w:pPr>
                  <w:r>
                    <w:rPr>
                      <w:rFonts w:hint="eastAsia"/>
                      <w:szCs w:val="21"/>
                    </w:rPr>
                    <w:t>489m</w:t>
                  </w:r>
                </w:p>
              </w:tc>
              <w:tc>
                <w:tcPr>
                  <w:tcW w:w="1527" w:type="pct"/>
                  <w:tcBorders>
                    <w:right w:val="single" w:color="000000" w:sz="12" w:space="0"/>
                    <w:tl2br w:val="nil"/>
                    <w:tr2bl w:val="nil"/>
                  </w:tcBorders>
                  <w:vAlign w:val="center"/>
                </w:tcPr>
                <w:p>
                  <w:pPr>
                    <w:jc w:val="center"/>
                    <w:rPr>
                      <w:szCs w:val="21"/>
                    </w:rPr>
                  </w:pPr>
                  <w:r>
                    <w:rPr>
                      <w:rFonts w:hint="eastAsia"/>
                      <w:szCs w:val="21"/>
                    </w:rPr>
                    <w:t>小河</w:t>
                  </w:r>
                </w:p>
              </w:tc>
              <w:tc>
                <w:tcPr>
                  <w:tcW w:w="931" w:type="pct"/>
                  <w:tcBorders>
                    <w:left w:val="single" w:color="000000" w:sz="12" w:space="0"/>
                    <w:tl2br w:val="nil"/>
                    <w:tr2bl w:val="nil"/>
                  </w:tcBorders>
                  <w:vAlign w:val="center"/>
                </w:tcPr>
                <w:p>
                  <w:pPr>
                    <w:jc w:val="center"/>
                    <w:rPr>
                      <w:szCs w:val="21"/>
                    </w:rPr>
                  </w:pPr>
                  <w:r>
                    <w:rPr>
                      <w:szCs w:val="21"/>
                    </w:rPr>
                    <w:t>GB3838-2002</w:t>
                  </w:r>
                  <w:r>
                    <w:rPr>
                      <w:rFonts w:hint="eastAsia"/>
                      <w:szCs w:val="21"/>
                    </w:rPr>
                    <w:t>中</w:t>
                  </w:r>
                  <w:r>
                    <w:rPr>
                      <w:szCs w:val="21"/>
                    </w:rPr>
                    <w:t>Ⅲ</w:t>
                  </w:r>
                  <w:r>
                    <w:rPr>
                      <w:rFonts w:hint="eastAsia"/>
                      <w:szCs w:val="21"/>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tcBorders>
                    <w:tl2br w:val="nil"/>
                    <w:tr2bl w:val="nil"/>
                  </w:tcBorders>
                  <w:vAlign w:val="center"/>
                </w:tcPr>
                <w:p>
                  <w:pPr>
                    <w:jc w:val="center"/>
                    <w:rPr>
                      <w:szCs w:val="21"/>
                    </w:rPr>
                  </w:pPr>
                </w:p>
              </w:tc>
              <w:tc>
                <w:tcPr>
                  <w:tcW w:w="1446" w:type="pct"/>
                  <w:gridSpan w:val="2"/>
                  <w:tcBorders>
                    <w:tl2br w:val="nil"/>
                    <w:tr2bl w:val="nil"/>
                  </w:tcBorders>
                  <w:vAlign w:val="center"/>
                </w:tcPr>
                <w:p>
                  <w:pPr>
                    <w:jc w:val="center"/>
                    <w:rPr>
                      <w:szCs w:val="21"/>
                    </w:rPr>
                  </w:pPr>
                  <w:r>
                    <w:rPr>
                      <w:rFonts w:hint="eastAsia"/>
                      <w:szCs w:val="21"/>
                    </w:rPr>
                    <w:t>南湖</w:t>
                  </w:r>
                </w:p>
              </w:tc>
              <w:tc>
                <w:tcPr>
                  <w:tcW w:w="344" w:type="pct"/>
                  <w:tcBorders>
                    <w:tl2br w:val="nil"/>
                    <w:tr2bl w:val="nil"/>
                  </w:tcBorders>
                  <w:vAlign w:val="center"/>
                </w:tcPr>
                <w:p>
                  <w:pPr>
                    <w:jc w:val="center"/>
                    <w:rPr>
                      <w:szCs w:val="21"/>
                    </w:rPr>
                  </w:pPr>
                  <w:r>
                    <w:rPr>
                      <w:rFonts w:hint="eastAsia"/>
                      <w:szCs w:val="21"/>
                    </w:rPr>
                    <w:t>W</w:t>
                  </w:r>
                </w:p>
              </w:tc>
              <w:tc>
                <w:tcPr>
                  <w:tcW w:w="461" w:type="pct"/>
                  <w:tcBorders>
                    <w:tl2br w:val="nil"/>
                    <w:tr2bl w:val="nil"/>
                  </w:tcBorders>
                  <w:vAlign w:val="center"/>
                </w:tcPr>
                <w:p>
                  <w:pPr>
                    <w:jc w:val="center"/>
                    <w:rPr>
                      <w:szCs w:val="21"/>
                    </w:rPr>
                  </w:pPr>
                  <w:r>
                    <w:rPr>
                      <w:rFonts w:hint="eastAsia"/>
                      <w:szCs w:val="21"/>
                    </w:rPr>
                    <w:t>5km</w:t>
                  </w:r>
                </w:p>
              </w:tc>
              <w:tc>
                <w:tcPr>
                  <w:tcW w:w="1527" w:type="pct"/>
                  <w:tcBorders>
                    <w:right w:val="single" w:color="000000" w:sz="12" w:space="0"/>
                    <w:tl2br w:val="nil"/>
                    <w:tr2bl w:val="nil"/>
                  </w:tcBorders>
                  <w:vAlign w:val="center"/>
                </w:tcPr>
                <w:p>
                  <w:pPr>
                    <w:jc w:val="center"/>
                    <w:rPr>
                      <w:szCs w:val="21"/>
                    </w:rPr>
                  </w:pPr>
                  <w:r>
                    <w:rPr>
                      <w:rFonts w:hint="eastAsia"/>
                      <w:szCs w:val="21"/>
                    </w:rPr>
                    <w:t>小湖</w:t>
                  </w:r>
                </w:p>
              </w:tc>
              <w:tc>
                <w:tcPr>
                  <w:tcW w:w="931" w:type="pct"/>
                  <w:tcBorders>
                    <w:left w:val="single" w:color="000000" w:sz="12" w:space="0"/>
                    <w:tl2br w:val="nil"/>
                    <w:tr2bl w:val="nil"/>
                  </w:tcBorders>
                  <w:vAlign w:val="center"/>
                </w:tcPr>
                <w:p>
                  <w:pPr>
                    <w:jc w:val="center"/>
                    <w:rPr>
                      <w:szCs w:val="21"/>
                    </w:rPr>
                  </w:pPr>
                  <w:r>
                    <w:rPr>
                      <w:szCs w:val="21"/>
                    </w:rPr>
                    <w:t>GB3838-2002</w:t>
                  </w:r>
                  <w:r>
                    <w:rPr>
                      <w:rFonts w:hint="eastAsia"/>
                      <w:szCs w:val="21"/>
                    </w:rPr>
                    <w:t>中</w:t>
                  </w:r>
                  <w:r>
                    <w:rPr>
                      <w:szCs w:val="21"/>
                    </w:rPr>
                    <w:t>Ⅲ</w:t>
                  </w:r>
                  <w:r>
                    <w:rPr>
                      <w:rFonts w:hint="eastAsia"/>
                      <w:szCs w:val="21"/>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vMerge w:val="continue"/>
                  <w:tcBorders>
                    <w:tl2br w:val="nil"/>
                    <w:tr2bl w:val="nil"/>
                  </w:tcBorders>
                  <w:vAlign w:val="center"/>
                </w:tcPr>
                <w:p>
                  <w:pPr>
                    <w:jc w:val="center"/>
                    <w:rPr>
                      <w:szCs w:val="21"/>
                    </w:rPr>
                  </w:pPr>
                </w:p>
              </w:tc>
              <w:tc>
                <w:tcPr>
                  <w:tcW w:w="1446" w:type="pct"/>
                  <w:gridSpan w:val="2"/>
                  <w:tcBorders>
                    <w:tl2br w:val="nil"/>
                    <w:tr2bl w:val="nil"/>
                  </w:tcBorders>
                  <w:vAlign w:val="center"/>
                </w:tcPr>
                <w:p>
                  <w:pPr>
                    <w:jc w:val="center"/>
                    <w:rPr>
                      <w:szCs w:val="21"/>
                    </w:rPr>
                  </w:pPr>
                  <w:r>
                    <w:rPr>
                      <w:rFonts w:hint="eastAsia"/>
                      <w:szCs w:val="21"/>
                    </w:rPr>
                    <w:t>洞庭湖</w:t>
                  </w:r>
                </w:p>
              </w:tc>
              <w:tc>
                <w:tcPr>
                  <w:tcW w:w="344" w:type="pct"/>
                  <w:tcBorders>
                    <w:tl2br w:val="nil"/>
                    <w:tr2bl w:val="nil"/>
                  </w:tcBorders>
                  <w:vAlign w:val="center"/>
                </w:tcPr>
                <w:p>
                  <w:pPr>
                    <w:jc w:val="center"/>
                    <w:rPr>
                      <w:szCs w:val="21"/>
                    </w:rPr>
                  </w:pPr>
                  <w:r>
                    <w:rPr>
                      <w:rFonts w:hint="eastAsia"/>
                      <w:szCs w:val="21"/>
                    </w:rPr>
                    <w:t>W</w:t>
                  </w:r>
                </w:p>
              </w:tc>
              <w:tc>
                <w:tcPr>
                  <w:tcW w:w="461" w:type="pct"/>
                  <w:tcBorders>
                    <w:tl2br w:val="nil"/>
                    <w:tr2bl w:val="nil"/>
                  </w:tcBorders>
                  <w:vAlign w:val="center"/>
                </w:tcPr>
                <w:p>
                  <w:pPr>
                    <w:jc w:val="center"/>
                    <w:rPr>
                      <w:szCs w:val="21"/>
                    </w:rPr>
                  </w:pPr>
                  <w:r>
                    <w:rPr>
                      <w:rFonts w:hint="eastAsia"/>
                      <w:szCs w:val="21"/>
                    </w:rPr>
                    <w:t>12.3km</w:t>
                  </w:r>
                </w:p>
              </w:tc>
              <w:tc>
                <w:tcPr>
                  <w:tcW w:w="1527" w:type="pct"/>
                  <w:tcBorders>
                    <w:right w:val="single" w:color="000000" w:sz="12" w:space="0"/>
                    <w:tl2br w:val="nil"/>
                    <w:tr2bl w:val="nil"/>
                  </w:tcBorders>
                  <w:vAlign w:val="center"/>
                </w:tcPr>
                <w:p>
                  <w:pPr>
                    <w:jc w:val="center"/>
                    <w:rPr>
                      <w:szCs w:val="21"/>
                    </w:rPr>
                  </w:pPr>
                  <w:r>
                    <w:rPr>
                      <w:rFonts w:hint="eastAsia"/>
                      <w:szCs w:val="21"/>
                    </w:rPr>
                    <w:t>大湖</w:t>
                  </w:r>
                </w:p>
              </w:tc>
              <w:tc>
                <w:tcPr>
                  <w:tcW w:w="931" w:type="pct"/>
                  <w:tcBorders>
                    <w:left w:val="single" w:color="000000" w:sz="12" w:space="0"/>
                    <w:tl2br w:val="nil"/>
                    <w:tr2bl w:val="nil"/>
                  </w:tcBorders>
                  <w:vAlign w:val="center"/>
                </w:tcPr>
                <w:p>
                  <w:pPr>
                    <w:jc w:val="center"/>
                    <w:rPr>
                      <w:szCs w:val="21"/>
                    </w:rPr>
                  </w:pPr>
                  <w:r>
                    <w:rPr>
                      <w:szCs w:val="21"/>
                    </w:rPr>
                    <w:t>GB3838-2002</w:t>
                  </w:r>
                  <w:r>
                    <w:rPr>
                      <w:rFonts w:hint="eastAsia"/>
                      <w:szCs w:val="21"/>
                    </w:rPr>
                    <w:t>中</w:t>
                  </w:r>
                  <w:r>
                    <w:rPr>
                      <w:szCs w:val="21"/>
                    </w:rPr>
                    <w:t>Ⅲ</w:t>
                  </w:r>
                  <w:r>
                    <w:rPr>
                      <w:rFonts w:hint="eastAsia"/>
                      <w:szCs w:val="21"/>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pct"/>
                  <w:tcBorders>
                    <w:tl2br w:val="nil"/>
                    <w:tr2bl w:val="nil"/>
                  </w:tcBorders>
                  <w:vAlign w:val="center"/>
                </w:tcPr>
                <w:p>
                  <w:pPr>
                    <w:jc w:val="center"/>
                    <w:rPr>
                      <w:szCs w:val="21"/>
                    </w:rPr>
                  </w:pPr>
                  <w:r>
                    <w:rPr>
                      <w:rFonts w:hint="eastAsia"/>
                      <w:szCs w:val="21"/>
                    </w:rPr>
                    <w:t>生态</w:t>
                  </w:r>
                </w:p>
              </w:tc>
              <w:tc>
                <w:tcPr>
                  <w:tcW w:w="3780" w:type="pct"/>
                  <w:gridSpan w:val="5"/>
                  <w:tcBorders>
                    <w:right w:val="single" w:color="000000" w:sz="12" w:space="0"/>
                    <w:tl2br w:val="nil"/>
                    <w:tr2bl w:val="nil"/>
                  </w:tcBorders>
                  <w:vAlign w:val="center"/>
                </w:tcPr>
                <w:p>
                  <w:pPr>
                    <w:jc w:val="center"/>
                    <w:rPr>
                      <w:szCs w:val="21"/>
                    </w:rPr>
                  </w:pPr>
                  <w:r>
                    <w:rPr>
                      <w:rFonts w:hint="eastAsia"/>
                      <w:szCs w:val="21"/>
                    </w:rPr>
                    <w:t>湖南汨罗高新技术产业开发区现有厂房内，无需要特殊保护物种</w:t>
                  </w:r>
                </w:p>
              </w:tc>
              <w:tc>
                <w:tcPr>
                  <w:tcW w:w="931" w:type="pct"/>
                  <w:tcBorders>
                    <w:left w:val="single" w:color="000000" w:sz="12" w:space="0"/>
                    <w:tl2br w:val="nil"/>
                    <w:tr2bl w:val="nil"/>
                  </w:tcBorders>
                  <w:vAlign w:val="center"/>
                </w:tcPr>
                <w:p>
                  <w:pPr>
                    <w:jc w:val="center"/>
                    <w:rPr>
                      <w:szCs w:val="21"/>
                    </w:rPr>
                  </w:pPr>
                  <w:r>
                    <w:rPr>
                      <w:rFonts w:hint="eastAsia"/>
                      <w:szCs w:val="21"/>
                    </w:rPr>
                    <w:t>不对生态环境造成明显影响</w:t>
                  </w:r>
                </w:p>
              </w:tc>
            </w:tr>
          </w:tbl>
          <w:p>
            <w:pPr>
              <w:spacing w:line="360" w:lineRule="auto"/>
              <w:rPr>
                <w:szCs w:val="21"/>
              </w:rPr>
            </w:pPr>
          </w:p>
          <w:p>
            <w:pPr>
              <w:pStyle w:val="26"/>
              <w:rPr>
                <w:szCs w:val="21"/>
              </w:rPr>
            </w:pPr>
          </w:p>
          <w:p>
            <w:pPr>
              <w:rPr>
                <w:szCs w:val="21"/>
              </w:rPr>
            </w:pPr>
          </w:p>
          <w:p>
            <w:pPr>
              <w:pStyle w:val="26"/>
              <w:rPr>
                <w:szCs w:val="21"/>
              </w:rPr>
            </w:pPr>
          </w:p>
          <w:p>
            <w:pPr>
              <w:rPr>
                <w:szCs w:val="21"/>
              </w:rPr>
            </w:pPr>
          </w:p>
          <w:p>
            <w:pPr>
              <w:rPr>
                <w:sz w:val="24"/>
              </w:rPr>
            </w:pPr>
          </w:p>
        </w:tc>
      </w:tr>
    </w:tbl>
    <w:p>
      <w:pPr>
        <w:pStyle w:val="45"/>
        <w:outlineLvl w:val="0"/>
        <w:rPr>
          <w:rFonts w:ascii="宋体" w:hAnsi="宋体" w:cs="宋体"/>
        </w:rPr>
      </w:pPr>
      <w:r>
        <w:rPr>
          <w:rFonts w:hint="eastAsia" w:ascii="宋体" w:hAnsi="宋体" w:cs="宋体"/>
        </w:rPr>
        <w:t>表四、评价适用标准：</w:t>
      </w: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3"/>
        <w:gridCol w:w="8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7" w:hRule="atLeast"/>
        </w:trPr>
        <w:tc>
          <w:tcPr>
            <w:tcW w:w="843" w:type="dxa"/>
            <w:noWrap/>
            <w:vAlign w:val="center"/>
          </w:tcPr>
          <w:p>
            <w:pPr>
              <w:spacing w:line="360" w:lineRule="auto"/>
              <w:jc w:val="center"/>
              <w:rPr>
                <w:sz w:val="24"/>
              </w:rPr>
            </w:pPr>
          </w:p>
          <w:p>
            <w:pPr>
              <w:spacing w:line="360" w:lineRule="auto"/>
              <w:jc w:val="center"/>
              <w:rPr>
                <w:sz w:val="24"/>
              </w:rPr>
            </w:pPr>
          </w:p>
          <w:p>
            <w:pPr>
              <w:spacing w:line="360" w:lineRule="auto"/>
              <w:jc w:val="center"/>
              <w:rPr>
                <w:sz w:val="24"/>
              </w:rPr>
            </w:pPr>
            <w:r>
              <w:rPr>
                <w:sz w:val="24"/>
              </w:rPr>
              <w:t>环</w:t>
            </w:r>
          </w:p>
          <w:p>
            <w:pPr>
              <w:spacing w:line="360" w:lineRule="auto"/>
              <w:jc w:val="center"/>
              <w:rPr>
                <w:sz w:val="24"/>
              </w:rPr>
            </w:pPr>
            <w:r>
              <w:rPr>
                <w:sz w:val="24"/>
              </w:rPr>
              <w:t>境</w:t>
            </w:r>
          </w:p>
          <w:p>
            <w:pPr>
              <w:spacing w:line="360" w:lineRule="auto"/>
              <w:jc w:val="center"/>
              <w:rPr>
                <w:sz w:val="24"/>
              </w:rPr>
            </w:pPr>
            <w:r>
              <w:rPr>
                <w:sz w:val="24"/>
              </w:rPr>
              <w:t>质</w:t>
            </w:r>
          </w:p>
          <w:p>
            <w:pPr>
              <w:spacing w:line="360" w:lineRule="auto"/>
              <w:jc w:val="center"/>
              <w:rPr>
                <w:sz w:val="24"/>
              </w:rPr>
            </w:pPr>
            <w:r>
              <w:rPr>
                <w:sz w:val="24"/>
              </w:rPr>
              <w:t>量</w:t>
            </w:r>
          </w:p>
          <w:p>
            <w:pPr>
              <w:spacing w:line="360" w:lineRule="auto"/>
              <w:jc w:val="center"/>
              <w:rPr>
                <w:sz w:val="24"/>
              </w:rPr>
            </w:pPr>
            <w:r>
              <w:rPr>
                <w:sz w:val="24"/>
              </w:rPr>
              <w:t>标</w:t>
            </w:r>
          </w:p>
          <w:p>
            <w:pPr>
              <w:spacing w:line="360" w:lineRule="auto"/>
              <w:jc w:val="center"/>
              <w:rPr>
                <w:sz w:val="24"/>
              </w:rPr>
            </w:pPr>
            <w:r>
              <w:rPr>
                <w:sz w:val="24"/>
              </w:rPr>
              <w:t>准</w:t>
            </w:r>
          </w:p>
          <w:p>
            <w:pPr>
              <w:spacing w:line="360" w:lineRule="auto"/>
              <w:jc w:val="center"/>
              <w:rPr>
                <w:sz w:val="24"/>
              </w:rPr>
            </w:pPr>
          </w:p>
        </w:tc>
        <w:tc>
          <w:tcPr>
            <w:tcW w:w="8443" w:type="dxa"/>
            <w:noWrap/>
            <w:vAlign w:val="center"/>
          </w:tcPr>
          <w:p>
            <w:pPr>
              <w:spacing w:line="360" w:lineRule="auto"/>
              <w:rPr>
                <w:sz w:val="24"/>
              </w:rPr>
            </w:pPr>
            <w:r>
              <w:rPr>
                <w:sz w:val="24"/>
              </w:rPr>
              <w:t>1、地表水环境质量标准：汨罗江新市断面、南渡断面</w:t>
            </w:r>
            <w:r>
              <w:rPr>
                <w:rFonts w:hint="eastAsia"/>
                <w:sz w:val="24"/>
              </w:rPr>
              <w:t>水质</w:t>
            </w:r>
            <w:r>
              <w:rPr>
                <w:sz w:val="24"/>
              </w:rPr>
              <w:t>执行《地表水环境质量标准》（GB3838-2002）Ⅲ类标准，汨罗江窑洲断面</w:t>
            </w:r>
            <w:r>
              <w:rPr>
                <w:rFonts w:hint="eastAsia"/>
                <w:sz w:val="24"/>
              </w:rPr>
              <w:t>水质</w:t>
            </w:r>
            <w:r>
              <w:rPr>
                <w:sz w:val="24"/>
              </w:rPr>
              <w:t>执行《地表水环境质量标准》（GB3838-2002）Ⅱ类标准</w:t>
            </w:r>
            <w:r>
              <w:rPr>
                <w:rFonts w:hint="eastAsia"/>
                <w:sz w:val="24"/>
              </w:rPr>
              <w:t>，南湖湖心、麦子港水质执行</w:t>
            </w:r>
            <w:r>
              <w:rPr>
                <w:sz w:val="24"/>
              </w:rPr>
              <w:t>执行《地表水环境质量标准》（GB3838-2002）Ⅲ类标准。</w:t>
            </w:r>
          </w:p>
          <w:p>
            <w:pPr>
              <w:spacing w:line="360" w:lineRule="auto"/>
              <w:jc w:val="center"/>
              <w:rPr>
                <w:b/>
                <w:szCs w:val="21"/>
              </w:rPr>
            </w:pPr>
            <w:r>
              <w:rPr>
                <w:b/>
                <w:szCs w:val="21"/>
              </w:rPr>
              <w:t>表4-1  地表水环境质量标准  单位：mg/L，pH无量纲</w:t>
            </w:r>
          </w:p>
          <w:tbl>
            <w:tblPr>
              <w:tblStyle w:val="27"/>
              <w:tblW w:w="502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899"/>
              <w:gridCol w:w="899"/>
              <w:gridCol w:w="877"/>
              <w:gridCol w:w="807"/>
              <w:gridCol w:w="845"/>
              <w:gridCol w:w="864"/>
              <w:gridCol w:w="825"/>
              <w:gridCol w:w="8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0" w:type="pct"/>
                  <w:noWrap/>
                  <w:vAlign w:val="center"/>
                </w:tcPr>
                <w:p>
                  <w:pPr>
                    <w:jc w:val="center"/>
                    <w:rPr>
                      <w:szCs w:val="21"/>
                    </w:rPr>
                  </w:pPr>
                  <w:r>
                    <w:rPr>
                      <w:szCs w:val="21"/>
                    </w:rPr>
                    <w:t>污染物名称</w:t>
                  </w:r>
                </w:p>
              </w:tc>
              <w:tc>
                <w:tcPr>
                  <w:tcW w:w="546" w:type="pct"/>
                  <w:noWrap/>
                  <w:vAlign w:val="center"/>
                </w:tcPr>
                <w:p>
                  <w:pPr>
                    <w:pStyle w:val="100"/>
                  </w:pPr>
                  <w:r>
                    <w:t>pH</w:t>
                  </w:r>
                </w:p>
              </w:tc>
              <w:tc>
                <w:tcPr>
                  <w:tcW w:w="546" w:type="pct"/>
                  <w:noWrap/>
                  <w:vAlign w:val="center"/>
                </w:tcPr>
                <w:p>
                  <w:pPr>
                    <w:pStyle w:val="100"/>
                  </w:pPr>
                  <w:r>
                    <w:t>DO</w:t>
                  </w:r>
                </w:p>
              </w:tc>
              <w:tc>
                <w:tcPr>
                  <w:tcW w:w="533" w:type="pct"/>
                  <w:noWrap/>
                  <w:vAlign w:val="center"/>
                </w:tcPr>
                <w:p>
                  <w:pPr>
                    <w:pStyle w:val="100"/>
                  </w:pPr>
                  <w:r>
                    <w:t>CODcr</w:t>
                  </w:r>
                </w:p>
              </w:tc>
              <w:tc>
                <w:tcPr>
                  <w:tcW w:w="490" w:type="pct"/>
                  <w:noWrap/>
                  <w:vAlign w:val="center"/>
                </w:tcPr>
                <w:p>
                  <w:pPr>
                    <w:pStyle w:val="100"/>
                  </w:pPr>
                  <w:r>
                    <w:t>BOD</w:t>
                  </w:r>
                  <w:r>
                    <w:rPr>
                      <w:vertAlign w:val="subscript"/>
                    </w:rPr>
                    <w:t>5</w:t>
                  </w:r>
                </w:p>
              </w:tc>
              <w:tc>
                <w:tcPr>
                  <w:tcW w:w="513" w:type="pct"/>
                  <w:noWrap/>
                  <w:vAlign w:val="center"/>
                </w:tcPr>
                <w:p>
                  <w:pPr>
                    <w:pStyle w:val="100"/>
                  </w:pPr>
                  <w:r>
                    <w:t>石油类</w:t>
                  </w:r>
                </w:p>
              </w:tc>
              <w:tc>
                <w:tcPr>
                  <w:tcW w:w="525" w:type="pct"/>
                  <w:noWrap/>
                  <w:vAlign w:val="center"/>
                </w:tcPr>
                <w:p>
                  <w:pPr>
                    <w:pStyle w:val="100"/>
                  </w:pPr>
                  <w:r>
                    <w:t>NH</w:t>
                  </w:r>
                  <w:r>
                    <w:rPr>
                      <w:vertAlign w:val="subscript"/>
                    </w:rPr>
                    <w:t>3</w:t>
                  </w:r>
                  <w:r>
                    <w:t>-N</w:t>
                  </w:r>
                </w:p>
              </w:tc>
              <w:tc>
                <w:tcPr>
                  <w:tcW w:w="501" w:type="pct"/>
                  <w:noWrap/>
                  <w:vAlign w:val="center"/>
                </w:tcPr>
                <w:p>
                  <w:pPr>
                    <w:pStyle w:val="100"/>
                  </w:pPr>
                  <w:r>
                    <w:t>Cu</w:t>
                  </w:r>
                </w:p>
              </w:tc>
              <w:tc>
                <w:tcPr>
                  <w:tcW w:w="515" w:type="pct"/>
                  <w:noWrap/>
                  <w:vAlign w:val="center"/>
                </w:tcPr>
                <w:p>
                  <w:pPr>
                    <w:pStyle w:val="100"/>
                  </w:pPr>
                  <w:r>
                    <w:t>Pb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0" w:type="pct"/>
                  <w:noWrap/>
                  <w:vAlign w:val="center"/>
                </w:tcPr>
                <w:p>
                  <w:pPr>
                    <w:jc w:val="center"/>
                    <w:rPr>
                      <w:szCs w:val="21"/>
                    </w:rPr>
                  </w:pPr>
                  <w:r>
                    <w:rPr>
                      <w:rFonts w:ascii="宋体"/>
                      <w:szCs w:val="21"/>
                    </w:rPr>
                    <w:t>Ⅱ</w:t>
                  </w:r>
                  <w:r>
                    <w:rPr>
                      <w:szCs w:val="21"/>
                    </w:rPr>
                    <w:t>类标准值</w:t>
                  </w:r>
                </w:p>
              </w:tc>
              <w:tc>
                <w:tcPr>
                  <w:tcW w:w="546" w:type="pct"/>
                  <w:noWrap/>
                  <w:vAlign w:val="center"/>
                </w:tcPr>
                <w:p>
                  <w:pPr>
                    <w:jc w:val="center"/>
                    <w:rPr>
                      <w:szCs w:val="21"/>
                    </w:rPr>
                  </w:pPr>
                  <w:r>
                    <w:rPr>
                      <w:szCs w:val="21"/>
                    </w:rPr>
                    <w:t>6-9</w:t>
                  </w:r>
                </w:p>
              </w:tc>
              <w:tc>
                <w:tcPr>
                  <w:tcW w:w="546" w:type="pct"/>
                  <w:noWrap/>
                  <w:vAlign w:val="center"/>
                </w:tcPr>
                <w:p>
                  <w:pPr>
                    <w:jc w:val="center"/>
                    <w:rPr>
                      <w:szCs w:val="21"/>
                    </w:rPr>
                  </w:pPr>
                  <w:r>
                    <w:rPr>
                      <w:szCs w:val="21"/>
                    </w:rPr>
                    <w:t>≧6.0</w:t>
                  </w:r>
                </w:p>
              </w:tc>
              <w:tc>
                <w:tcPr>
                  <w:tcW w:w="533" w:type="pct"/>
                  <w:noWrap/>
                  <w:vAlign w:val="center"/>
                </w:tcPr>
                <w:p>
                  <w:pPr>
                    <w:jc w:val="center"/>
                    <w:rPr>
                      <w:szCs w:val="21"/>
                    </w:rPr>
                  </w:pPr>
                  <w:r>
                    <w:rPr>
                      <w:szCs w:val="21"/>
                    </w:rPr>
                    <w:t>≦15</w:t>
                  </w:r>
                </w:p>
              </w:tc>
              <w:tc>
                <w:tcPr>
                  <w:tcW w:w="490" w:type="pct"/>
                  <w:noWrap/>
                  <w:vAlign w:val="center"/>
                </w:tcPr>
                <w:p>
                  <w:pPr>
                    <w:jc w:val="center"/>
                    <w:rPr>
                      <w:szCs w:val="21"/>
                    </w:rPr>
                  </w:pPr>
                  <w:r>
                    <w:rPr>
                      <w:szCs w:val="21"/>
                    </w:rPr>
                    <w:t>≦3.0</w:t>
                  </w:r>
                </w:p>
              </w:tc>
              <w:tc>
                <w:tcPr>
                  <w:tcW w:w="513" w:type="pct"/>
                  <w:noWrap/>
                  <w:vAlign w:val="center"/>
                </w:tcPr>
                <w:p>
                  <w:pPr>
                    <w:jc w:val="center"/>
                    <w:rPr>
                      <w:szCs w:val="21"/>
                    </w:rPr>
                  </w:pPr>
                  <w:r>
                    <w:rPr>
                      <w:szCs w:val="21"/>
                    </w:rPr>
                    <w:t>≦0.05</w:t>
                  </w:r>
                </w:p>
              </w:tc>
              <w:tc>
                <w:tcPr>
                  <w:tcW w:w="525" w:type="pct"/>
                  <w:noWrap/>
                  <w:vAlign w:val="center"/>
                </w:tcPr>
                <w:p>
                  <w:pPr>
                    <w:jc w:val="center"/>
                    <w:rPr>
                      <w:szCs w:val="21"/>
                    </w:rPr>
                  </w:pPr>
                  <w:r>
                    <w:rPr>
                      <w:szCs w:val="21"/>
                    </w:rPr>
                    <w:t>≦0.5</w:t>
                  </w:r>
                </w:p>
              </w:tc>
              <w:tc>
                <w:tcPr>
                  <w:tcW w:w="501" w:type="pct"/>
                  <w:noWrap/>
                  <w:vAlign w:val="center"/>
                </w:tcPr>
                <w:p>
                  <w:pPr>
                    <w:jc w:val="center"/>
                    <w:rPr>
                      <w:szCs w:val="21"/>
                    </w:rPr>
                  </w:pPr>
                  <w:r>
                    <w:rPr>
                      <w:szCs w:val="21"/>
                    </w:rPr>
                    <w:t>≦1.0</w:t>
                  </w:r>
                </w:p>
              </w:tc>
              <w:tc>
                <w:tcPr>
                  <w:tcW w:w="515" w:type="pct"/>
                  <w:noWrap/>
                  <w:vAlign w:val="center"/>
                </w:tcPr>
                <w:p>
                  <w:pPr>
                    <w:jc w:val="center"/>
                    <w:rPr>
                      <w:szCs w:val="21"/>
                    </w:rPr>
                  </w:pPr>
                  <w:r>
                    <w:rPr>
                      <w:szCs w:val="21"/>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0" w:type="pct"/>
                  <w:noWrap/>
                  <w:vAlign w:val="center"/>
                </w:tcPr>
                <w:p>
                  <w:pPr>
                    <w:jc w:val="center"/>
                    <w:rPr>
                      <w:szCs w:val="21"/>
                    </w:rPr>
                  </w:pPr>
                  <w:r>
                    <w:rPr>
                      <w:szCs w:val="21"/>
                    </w:rPr>
                    <w:t>Ⅲ类标准值</w:t>
                  </w:r>
                </w:p>
              </w:tc>
              <w:tc>
                <w:tcPr>
                  <w:tcW w:w="546" w:type="pct"/>
                  <w:noWrap/>
                  <w:vAlign w:val="center"/>
                </w:tcPr>
                <w:p>
                  <w:pPr>
                    <w:jc w:val="center"/>
                    <w:rPr>
                      <w:szCs w:val="21"/>
                    </w:rPr>
                  </w:pPr>
                  <w:r>
                    <w:rPr>
                      <w:szCs w:val="21"/>
                    </w:rPr>
                    <w:t>6-9</w:t>
                  </w:r>
                </w:p>
              </w:tc>
              <w:tc>
                <w:tcPr>
                  <w:tcW w:w="546" w:type="pct"/>
                  <w:noWrap/>
                  <w:vAlign w:val="center"/>
                </w:tcPr>
                <w:p>
                  <w:pPr>
                    <w:jc w:val="center"/>
                    <w:rPr>
                      <w:szCs w:val="21"/>
                    </w:rPr>
                  </w:pPr>
                  <w:r>
                    <w:rPr>
                      <w:szCs w:val="21"/>
                    </w:rPr>
                    <w:t>≧5.0</w:t>
                  </w:r>
                </w:p>
              </w:tc>
              <w:tc>
                <w:tcPr>
                  <w:tcW w:w="533" w:type="pct"/>
                  <w:noWrap/>
                  <w:vAlign w:val="center"/>
                </w:tcPr>
                <w:p>
                  <w:pPr>
                    <w:jc w:val="center"/>
                    <w:rPr>
                      <w:szCs w:val="21"/>
                    </w:rPr>
                  </w:pPr>
                  <w:r>
                    <w:rPr>
                      <w:szCs w:val="21"/>
                    </w:rPr>
                    <w:t>≦20</w:t>
                  </w:r>
                </w:p>
              </w:tc>
              <w:tc>
                <w:tcPr>
                  <w:tcW w:w="490" w:type="pct"/>
                  <w:noWrap/>
                  <w:vAlign w:val="center"/>
                </w:tcPr>
                <w:p>
                  <w:pPr>
                    <w:jc w:val="center"/>
                    <w:rPr>
                      <w:szCs w:val="21"/>
                    </w:rPr>
                  </w:pPr>
                  <w:r>
                    <w:rPr>
                      <w:szCs w:val="21"/>
                    </w:rPr>
                    <w:t>≦4.0</w:t>
                  </w:r>
                </w:p>
              </w:tc>
              <w:tc>
                <w:tcPr>
                  <w:tcW w:w="513" w:type="pct"/>
                  <w:noWrap/>
                  <w:vAlign w:val="center"/>
                </w:tcPr>
                <w:p>
                  <w:pPr>
                    <w:jc w:val="center"/>
                    <w:rPr>
                      <w:szCs w:val="21"/>
                    </w:rPr>
                  </w:pPr>
                  <w:r>
                    <w:rPr>
                      <w:szCs w:val="21"/>
                    </w:rPr>
                    <w:t>≦0.05</w:t>
                  </w:r>
                </w:p>
              </w:tc>
              <w:tc>
                <w:tcPr>
                  <w:tcW w:w="525" w:type="pct"/>
                  <w:noWrap/>
                  <w:vAlign w:val="center"/>
                </w:tcPr>
                <w:p>
                  <w:pPr>
                    <w:jc w:val="center"/>
                    <w:rPr>
                      <w:szCs w:val="21"/>
                    </w:rPr>
                  </w:pPr>
                  <w:r>
                    <w:rPr>
                      <w:szCs w:val="21"/>
                    </w:rPr>
                    <w:t>≦1.0</w:t>
                  </w:r>
                </w:p>
              </w:tc>
              <w:tc>
                <w:tcPr>
                  <w:tcW w:w="501" w:type="pct"/>
                  <w:noWrap/>
                  <w:vAlign w:val="center"/>
                </w:tcPr>
                <w:p>
                  <w:pPr>
                    <w:jc w:val="center"/>
                    <w:rPr>
                      <w:szCs w:val="21"/>
                    </w:rPr>
                  </w:pPr>
                  <w:r>
                    <w:rPr>
                      <w:szCs w:val="21"/>
                    </w:rPr>
                    <w:t>≦1.0</w:t>
                  </w:r>
                </w:p>
              </w:tc>
              <w:tc>
                <w:tcPr>
                  <w:tcW w:w="515" w:type="pct"/>
                  <w:noWrap/>
                  <w:vAlign w:val="center"/>
                </w:tcPr>
                <w:p>
                  <w:pPr>
                    <w:jc w:val="center"/>
                    <w:rPr>
                      <w:szCs w:val="21"/>
                    </w:rPr>
                  </w:pPr>
                  <w:r>
                    <w:rPr>
                      <w:szCs w:val="21"/>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999" w:type="pct"/>
                  <w:gridSpan w:val="9"/>
                  <w:noWrap/>
                  <w:vAlign w:val="center"/>
                </w:tcPr>
                <w:p>
                  <w:pPr>
                    <w:jc w:val="center"/>
                    <w:rPr>
                      <w:szCs w:val="21"/>
                    </w:rPr>
                  </w:pPr>
                  <w:r>
                    <w:rPr>
                      <w:szCs w:val="21"/>
                    </w:rPr>
                    <w:t>依据：《地表水环境质量标准》（GB3838-2002）Ⅱ类标准</w:t>
                  </w:r>
                </w:p>
                <w:p>
                  <w:pPr>
                    <w:jc w:val="center"/>
                    <w:rPr>
                      <w:szCs w:val="21"/>
                    </w:rPr>
                  </w:pPr>
                  <w:r>
                    <w:rPr>
                      <w:szCs w:val="21"/>
                    </w:rPr>
                    <w:t>《地表水环境质量标准》（GB3838-2002）Ⅲ类标准</w:t>
                  </w:r>
                </w:p>
              </w:tc>
            </w:tr>
          </w:tbl>
          <w:p>
            <w:pPr>
              <w:spacing w:line="360" w:lineRule="auto"/>
              <w:ind w:firstLine="480" w:firstLineChars="200"/>
              <w:rPr>
                <w:b/>
                <w:bCs/>
                <w:sz w:val="24"/>
              </w:rPr>
            </w:pPr>
            <w:r>
              <w:rPr>
                <w:sz w:val="24"/>
              </w:rPr>
              <w:t>2、</w:t>
            </w:r>
            <w:r>
              <w:rPr>
                <w:rFonts w:hint="eastAsia" w:hAnsi="宋体"/>
                <w:sz w:val="24"/>
              </w:rPr>
              <w:t>硫酸雾执行《环境影响评价技术导则大气环境》中附录D中标准限值要求执行。其它污染物</w:t>
            </w:r>
            <w:r>
              <w:rPr>
                <w:rFonts w:eastAsiaTheme="minorEastAsia"/>
                <w:sz w:val="24"/>
              </w:rPr>
              <w:t>执行《环境空气质量标准》（GB3095-2012）二级标准及生态环境部公告</w:t>
            </w:r>
            <w:r>
              <w:rPr>
                <w:rFonts w:hint="eastAsia" w:eastAsiaTheme="minorEastAsia"/>
                <w:sz w:val="24"/>
              </w:rPr>
              <w:t>2018年第29号修改单相关要求</w:t>
            </w:r>
            <w:r>
              <w:rPr>
                <w:rFonts w:eastAsiaTheme="minorEastAsia"/>
                <w:sz w:val="24"/>
              </w:rPr>
              <w:t>。</w:t>
            </w:r>
          </w:p>
          <w:p>
            <w:pPr>
              <w:jc w:val="center"/>
              <w:rPr>
                <w:b/>
                <w:bCs/>
                <w:szCs w:val="21"/>
              </w:rPr>
            </w:pPr>
            <w:r>
              <w:rPr>
                <w:b/>
                <w:bCs/>
                <w:szCs w:val="21"/>
              </w:rPr>
              <w:t>表4-2  环境空气质量标准</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3"/>
              <w:gridCol w:w="1399"/>
              <w:gridCol w:w="802"/>
              <w:gridCol w:w="969"/>
              <w:gridCol w:w="36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1" w:type="pct"/>
                  <w:tcBorders>
                    <w:top w:val="single" w:color="auto" w:sz="12" w:space="0"/>
                    <w:left w:val="single" w:color="auto" w:sz="12" w:space="0"/>
                    <w:bottom w:val="single" w:color="auto" w:sz="6" w:space="0"/>
                    <w:right w:val="single" w:color="auto" w:sz="6" w:space="0"/>
                  </w:tcBorders>
                  <w:noWrap/>
                  <w:vAlign w:val="center"/>
                </w:tcPr>
                <w:p>
                  <w:pPr>
                    <w:jc w:val="center"/>
                    <w:rPr>
                      <w:szCs w:val="21"/>
                    </w:rPr>
                  </w:pPr>
                  <w:r>
                    <w:rPr>
                      <w:szCs w:val="21"/>
                    </w:rPr>
                    <w:t>污染物项目</w:t>
                  </w:r>
                </w:p>
              </w:tc>
              <w:tc>
                <w:tcPr>
                  <w:tcW w:w="853" w:type="pct"/>
                  <w:tcBorders>
                    <w:top w:val="single" w:color="auto" w:sz="12" w:space="0"/>
                    <w:left w:val="nil"/>
                    <w:bottom w:val="single" w:color="auto" w:sz="6" w:space="0"/>
                    <w:right w:val="single" w:color="auto" w:sz="6" w:space="0"/>
                  </w:tcBorders>
                  <w:noWrap/>
                  <w:vAlign w:val="center"/>
                </w:tcPr>
                <w:p>
                  <w:pPr>
                    <w:jc w:val="center"/>
                    <w:rPr>
                      <w:szCs w:val="21"/>
                    </w:rPr>
                  </w:pPr>
                  <w:r>
                    <w:rPr>
                      <w:szCs w:val="21"/>
                    </w:rPr>
                    <w:t>平均时间</w:t>
                  </w:r>
                </w:p>
              </w:tc>
              <w:tc>
                <w:tcPr>
                  <w:tcW w:w="489" w:type="pct"/>
                  <w:tcBorders>
                    <w:top w:val="single" w:color="auto" w:sz="12" w:space="0"/>
                    <w:left w:val="nil"/>
                    <w:bottom w:val="single" w:color="auto" w:sz="6" w:space="0"/>
                    <w:right w:val="single" w:color="auto" w:sz="6" w:space="0"/>
                  </w:tcBorders>
                  <w:noWrap/>
                  <w:vAlign w:val="center"/>
                </w:tcPr>
                <w:p>
                  <w:pPr>
                    <w:jc w:val="center"/>
                    <w:rPr>
                      <w:szCs w:val="21"/>
                    </w:rPr>
                  </w:pPr>
                  <w:r>
                    <w:rPr>
                      <w:szCs w:val="21"/>
                    </w:rPr>
                    <w:t>浓度限值</w:t>
                  </w:r>
                </w:p>
              </w:tc>
              <w:tc>
                <w:tcPr>
                  <w:tcW w:w="591" w:type="pct"/>
                  <w:tcBorders>
                    <w:top w:val="single" w:color="auto" w:sz="12" w:space="0"/>
                    <w:left w:val="nil"/>
                    <w:bottom w:val="single" w:color="auto" w:sz="6" w:space="0"/>
                    <w:right w:val="single" w:color="auto" w:sz="6" w:space="0"/>
                  </w:tcBorders>
                  <w:noWrap/>
                  <w:vAlign w:val="center"/>
                </w:tcPr>
                <w:p>
                  <w:pPr>
                    <w:jc w:val="center"/>
                    <w:rPr>
                      <w:szCs w:val="21"/>
                    </w:rPr>
                  </w:pPr>
                  <w:r>
                    <w:rPr>
                      <w:szCs w:val="21"/>
                    </w:rPr>
                    <w:t>单位</w:t>
                  </w:r>
                </w:p>
              </w:tc>
              <w:tc>
                <w:tcPr>
                  <w:tcW w:w="2234" w:type="pct"/>
                  <w:tcBorders>
                    <w:top w:val="single" w:color="auto" w:sz="12" w:space="0"/>
                    <w:left w:val="nil"/>
                    <w:bottom w:val="single" w:color="auto" w:sz="6" w:space="0"/>
                    <w:right w:val="single" w:color="auto" w:sz="12" w:space="0"/>
                  </w:tcBorders>
                  <w:noWrap/>
                  <w:vAlign w:val="center"/>
                </w:tcPr>
                <w:p>
                  <w:pPr>
                    <w:jc w:val="center"/>
                    <w:rPr>
                      <w:szCs w:val="21"/>
                    </w:rPr>
                  </w:pPr>
                  <w:r>
                    <w:rPr>
                      <w:szCs w:val="21"/>
                    </w:rPr>
                    <w:t>标准来源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1" w:type="pct"/>
                  <w:vMerge w:val="restart"/>
                  <w:tcBorders>
                    <w:top w:val="nil"/>
                    <w:left w:val="single" w:color="auto" w:sz="12" w:space="0"/>
                    <w:bottom w:val="single" w:color="auto" w:sz="6" w:space="0"/>
                    <w:right w:val="single" w:color="auto" w:sz="6" w:space="0"/>
                  </w:tcBorders>
                  <w:noWrap/>
                  <w:vAlign w:val="center"/>
                </w:tcPr>
                <w:p>
                  <w:pPr>
                    <w:jc w:val="center"/>
                    <w:rPr>
                      <w:szCs w:val="21"/>
                    </w:rPr>
                  </w:pPr>
                  <w:r>
                    <w:rPr>
                      <w:szCs w:val="21"/>
                    </w:rPr>
                    <w:t>二氧化硫（SO</w:t>
                  </w:r>
                  <w:r>
                    <w:rPr>
                      <w:szCs w:val="21"/>
                      <w:vertAlign w:val="subscript"/>
                    </w:rPr>
                    <w:t>2</w:t>
                  </w:r>
                  <w:r>
                    <w:rPr>
                      <w:szCs w:val="21"/>
                    </w:rPr>
                    <w:t>）</w:t>
                  </w:r>
                </w:p>
              </w:tc>
              <w:tc>
                <w:tcPr>
                  <w:tcW w:w="853" w:type="pct"/>
                  <w:tcBorders>
                    <w:top w:val="single" w:color="auto" w:sz="6" w:space="0"/>
                    <w:left w:val="nil"/>
                    <w:bottom w:val="single" w:color="auto" w:sz="6" w:space="0"/>
                    <w:right w:val="single" w:color="auto" w:sz="6" w:space="0"/>
                  </w:tcBorders>
                  <w:noWrap/>
                  <w:vAlign w:val="center"/>
                </w:tcPr>
                <w:p>
                  <w:pPr>
                    <w:jc w:val="center"/>
                    <w:rPr>
                      <w:szCs w:val="21"/>
                    </w:rPr>
                  </w:pPr>
                  <w:r>
                    <w:rPr>
                      <w:szCs w:val="21"/>
                    </w:rPr>
                    <w:t>年平均</w:t>
                  </w:r>
                </w:p>
              </w:tc>
              <w:tc>
                <w:tcPr>
                  <w:tcW w:w="489" w:type="pct"/>
                  <w:tcBorders>
                    <w:top w:val="single" w:color="auto" w:sz="6" w:space="0"/>
                    <w:left w:val="nil"/>
                    <w:bottom w:val="single" w:color="auto" w:sz="6" w:space="0"/>
                    <w:right w:val="single" w:color="auto" w:sz="6" w:space="0"/>
                  </w:tcBorders>
                  <w:noWrap/>
                  <w:vAlign w:val="center"/>
                </w:tcPr>
                <w:p>
                  <w:pPr>
                    <w:jc w:val="center"/>
                    <w:rPr>
                      <w:szCs w:val="21"/>
                    </w:rPr>
                  </w:pPr>
                  <w:r>
                    <w:rPr>
                      <w:szCs w:val="21"/>
                    </w:rPr>
                    <w:t>60</w:t>
                  </w:r>
                </w:p>
              </w:tc>
              <w:tc>
                <w:tcPr>
                  <w:tcW w:w="591" w:type="pct"/>
                  <w:vMerge w:val="restart"/>
                  <w:tcBorders>
                    <w:top w:val="nil"/>
                    <w:left w:val="nil"/>
                    <w:bottom w:val="single" w:color="auto" w:sz="6" w:space="0"/>
                    <w:right w:val="single" w:color="auto" w:sz="6" w:space="0"/>
                  </w:tcBorders>
                  <w:noWrap/>
                  <w:vAlign w:val="center"/>
                </w:tcPr>
                <w:p>
                  <w:pPr>
                    <w:jc w:val="center"/>
                    <w:rPr>
                      <w:szCs w:val="21"/>
                    </w:rPr>
                  </w:pPr>
                  <w:r>
                    <w:rPr>
                      <w:szCs w:val="21"/>
                    </w:rPr>
                    <w:t>μg/m</w:t>
                  </w:r>
                  <w:r>
                    <w:rPr>
                      <w:szCs w:val="21"/>
                      <w:vertAlign w:val="superscript"/>
                    </w:rPr>
                    <w:t>3</w:t>
                  </w:r>
                </w:p>
              </w:tc>
              <w:tc>
                <w:tcPr>
                  <w:tcW w:w="2234" w:type="pct"/>
                  <w:vMerge w:val="restart"/>
                  <w:tcBorders>
                    <w:top w:val="nil"/>
                    <w:left w:val="nil"/>
                    <w:right w:val="single" w:color="auto" w:sz="12" w:space="0"/>
                  </w:tcBorders>
                  <w:noWrap/>
                  <w:vAlign w:val="center"/>
                </w:tcPr>
                <w:p>
                  <w:pPr>
                    <w:jc w:val="center"/>
                    <w:rPr>
                      <w:szCs w:val="21"/>
                    </w:rPr>
                  </w:pPr>
                  <w:r>
                    <w:rPr>
                      <w:rFonts w:hint="eastAsia"/>
                      <w:szCs w:val="21"/>
                    </w:rPr>
                    <w:t>《环境空气质量标准》</w:t>
                  </w:r>
                </w:p>
                <w:p>
                  <w:pPr>
                    <w:jc w:val="center"/>
                    <w:rPr>
                      <w:szCs w:val="21"/>
                    </w:rPr>
                  </w:pPr>
                  <w:r>
                    <w:rPr>
                      <w:szCs w:val="21"/>
                    </w:rPr>
                    <w:t>GB3095-2012</w:t>
                  </w:r>
                  <w:r>
                    <w:rPr>
                      <w:rFonts w:hint="eastAsia"/>
                      <w:szCs w:val="21"/>
                    </w:rPr>
                    <w:t>及修改单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1" w:type="pct"/>
                  <w:vMerge w:val="continue"/>
                  <w:tcBorders>
                    <w:top w:val="nil"/>
                    <w:left w:val="single" w:color="auto" w:sz="12" w:space="0"/>
                    <w:bottom w:val="single" w:color="auto" w:sz="6" w:space="0"/>
                    <w:right w:val="single" w:color="auto" w:sz="6" w:space="0"/>
                  </w:tcBorders>
                  <w:noWrap/>
                  <w:vAlign w:val="center"/>
                </w:tcPr>
                <w:p>
                  <w:pPr>
                    <w:widowControl/>
                    <w:jc w:val="center"/>
                    <w:rPr>
                      <w:szCs w:val="21"/>
                    </w:rPr>
                  </w:pPr>
                </w:p>
              </w:tc>
              <w:tc>
                <w:tcPr>
                  <w:tcW w:w="853" w:type="pct"/>
                  <w:tcBorders>
                    <w:top w:val="single" w:color="auto" w:sz="6" w:space="0"/>
                    <w:left w:val="nil"/>
                    <w:bottom w:val="single" w:color="auto" w:sz="6" w:space="0"/>
                    <w:right w:val="single" w:color="auto" w:sz="6" w:space="0"/>
                  </w:tcBorders>
                  <w:noWrap/>
                  <w:vAlign w:val="center"/>
                </w:tcPr>
                <w:p>
                  <w:pPr>
                    <w:jc w:val="center"/>
                    <w:rPr>
                      <w:szCs w:val="21"/>
                    </w:rPr>
                  </w:pPr>
                  <w:r>
                    <w:rPr>
                      <w:szCs w:val="21"/>
                    </w:rPr>
                    <w:t>24小时平均</w:t>
                  </w:r>
                </w:p>
              </w:tc>
              <w:tc>
                <w:tcPr>
                  <w:tcW w:w="489" w:type="pct"/>
                  <w:tcBorders>
                    <w:top w:val="single" w:color="auto" w:sz="6" w:space="0"/>
                    <w:left w:val="nil"/>
                    <w:bottom w:val="single" w:color="auto" w:sz="6" w:space="0"/>
                    <w:right w:val="single" w:color="auto" w:sz="6" w:space="0"/>
                  </w:tcBorders>
                  <w:noWrap/>
                  <w:vAlign w:val="center"/>
                </w:tcPr>
                <w:p>
                  <w:pPr>
                    <w:jc w:val="center"/>
                    <w:rPr>
                      <w:szCs w:val="21"/>
                    </w:rPr>
                  </w:pPr>
                  <w:r>
                    <w:rPr>
                      <w:szCs w:val="21"/>
                    </w:rPr>
                    <w:t>150</w:t>
                  </w:r>
                </w:p>
              </w:tc>
              <w:tc>
                <w:tcPr>
                  <w:tcW w:w="591" w:type="pct"/>
                  <w:vMerge w:val="continue"/>
                  <w:tcBorders>
                    <w:top w:val="nil"/>
                    <w:left w:val="nil"/>
                    <w:bottom w:val="single" w:color="auto" w:sz="6" w:space="0"/>
                    <w:right w:val="single" w:color="auto" w:sz="6" w:space="0"/>
                  </w:tcBorders>
                  <w:noWrap/>
                  <w:vAlign w:val="center"/>
                </w:tcPr>
                <w:p>
                  <w:pPr>
                    <w:widowControl/>
                    <w:jc w:val="center"/>
                    <w:rPr>
                      <w:szCs w:val="21"/>
                    </w:rPr>
                  </w:pPr>
                </w:p>
              </w:tc>
              <w:tc>
                <w:tcPr>
                  <w:tcW w:w="2234" w:type="pct"/>
                  <w:vMerge w:val="continue"/>
                  <w:tcBorders>
                    <w:left w:val="nil"/>
                    <w:right w:val="single" w:color="auto" w:sz="12" w:space="0"/>
                  </w:tcBorders>
                  <w:noWrap/>
                  <w:vAlign w:val="center"/>
                </w:tcPr>
                <w:p>
                  <w:pPr>
                    <w:widowControl/>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1" w:type="pct"/>
                  <w:vMerge w:val="continue"/>
                  <w:tcBorders>
                    <w:top w:val="nil"/>
                    <w:left w:val="single" w:color="auto" w:sz="12" w:space="0"/>
                    <w:bottom w:val="single" w:color="auto" w:sz="6" w:space="0"/>
                    <w:right w:val="single" w:color="auto" w:sz="6" w:space="0"/>
                  </w:tcBorders>
                  <w:noWrap/>
                  <w:vAlign w:val="center"/>
                </w:tcPr>
                <w:p>
                  <w:pPr>
                    <w:widowControl/>
                    <w:jc w:val="center"/>
                    <w:rPr>
                      <w:szCs w:val="21"/>
                    </w:rPr>
                  </w:pPr>
                </w:p>
              </w:tc>
              <w:tc>
                <w:tcPr>
                  <w:tcW w:w="853" w:type="pct"/>
                  <w:tcBorders>
                    <w:top w:val="single" w:color="auto" w:sz="6" w:space="0"/>
                    <w:left w:val="nil"/>
                    <w:bottom w:val="single" w:color="auto" w:sz="6" w:space="0"/>
                    <w:right w:val="single" w:color="auto" w:sz="6" w:space="0"/>
                  </w:tcBorders>
                  <w:noWrap/>
                  <w:vAlign w:val="center"/>
                </w:tcPr>
                <w:p>
                  <w:pPr>
                    <w:jc w:val="center"/>
                    <w:rPr>
                      <w:szCs w:val="21"/>
                    </w:rPr>
                  </w:pPr>
                  <w:r>
                    <w:rPr>
                      <w:szCs w:val="21"/>
                    </w:rPr>
                    <w:t>1小时平均</w:t>
                  </w:r>
                </w:p>
              </w:tc>
              <w:tc>
                <w:tcPr>
                  <w:tcW w:w="489" w:type="pct"/>
                  <w:tcBorders>
                    <w:top w:val="single" w:color="auto" w:sz="6" w:space="0"/>
                    <w:left w:val="nil"/>
                    <w:bottom w:val="single" w:color="auto" w:sz="6" w:space="0"/>
                    <w:right w:val="single" w:color="auto" w:sz="6" w:space="0"/>
                  </w:tcBorders>
                  <w:noWrap/>
                  <w:vAlign w:val="center"/>
                </w:tcPr>
                <w:p>
                  <w:pPr>
                    <w:jc w:val="center"/>
                    <w:rPr>
                      <w:szCs w:val="21"/>
                    </w:rPr>
                  </w:pPr>
                  <w:r>
                    <w:rPr>
                      <w:szCs w:val="21"/>
                    </w:rPr>
                    <w:t>500</w:t>
                  </w:r>
                </w:p>
              </w:tc>
              <w:tc>
                <w:tcPr>
                  <w:tcW w:w="591" w:type="pct"/>
                  <w:vMerge w:val="continue"/>
                  <w:tcBorders>
                    <w:top w:val="nil"/>
                    <w:left w:val="nil"/>
                    <w:bottom w:val="single" w:color="auto" w:sz="6" w:space="0"/>
                    <w:right w:val="single" w:color="auto" w:sz="6" w:space="0"/>
                  </w:tcBorders>
                  <w:noWrap/>
                  <w:vAlign w:val="center"/>
                </w:tcPr>
                <w:p>
                  <w:pPr>
                    <w:widowControl/>
                    <w:jc w:val="center"/>
                    <w:rPr>
                      <w:szCs w:val="21"/>
                    </w:rPr>
                  </w:pPr>
                </w:p>
              </w:tc>
              <w:tc>
                <w:tcPr>
                  <w:tcW w:w="2234" w:type="pct"/>
                  <w:vMerge w:val="continue"/>
                  <w:tcBorders>
                    <w:left w:val="nil"/>
                    <w:right w:val="single" w:color="auto" w:sz="12" w:space="0"/>
                  </w:tcBorders>
                  <w:noWrap/>
                  <w:vAlign w:val="center"/>
                </w:tcPr>
                <w:p>
                  <w:pPr>
                    <w:widowControl/>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1" w:type="pct"/>
                  <w:vMerge w:val="restart"/>
                  <w:tcBorders>
                    <w:top w:val="nil"/>
                    <w:left w:val="single" w:color="auto" w:sz="12" w:space="0"/>
                    <w:bottom w:val="single" w:color="auto" w:sz="6" w:space="0"/>
                    <w:right w:val="single" w:color="auto" w:sz="6" w:space="0"/>
                  </w:tcBorders>
                  <w:noWrap/>
                  <w:vAlign w:val="center"/>
                </w:tcPr>
                <w:p>
                  <w:pPr>
                    <w:jc w:val="center"/>
                    <w:rPr>
                      <w:szCs w:val="21"/>
                    </w:rPr>
                  </w:pPr>
                  <w:r>
                    <w:rPr>
                      <w:szCs w:val="21"/>
                    </w:rPr>
                    <w:t>二氧化氮（NO</w:t>
                  </w:r>
                  <w:r>
                    <w:rPr>
                      <w:szCs w:val="21"/>
                      <w:vertAlign w:val="subscript"/>
                    </w:rPr>
                    <w:t>2</w:t>
                  </w:r>
                  <w:r>
                    <w:rPr>
                      <w:szCs w:val="21"/>
                    </w:rPr>
                    <w:t>）</w:t>
                  </w:r>
                </w:p>
              </w:tc>
              <w:tc>
                <w:tcPr>
                  <w:tcW w:w="853" w:type="pct"/>
                  <w:tcBorders>
                    <w:top w:val="single" w:color="auto" w:sz="6" w:space="0"/>
                    <w:left w:val="nil"/>
                    <w:bottom w:val="single" w:color="auto" w:sz="6" w:space="0"/>
                    <w:right w:val="single" w:color="auto" w:sz="6" w:space="0"/>
                  </w:tcBorders>
                  <w:noWrap/>
                  <w:vAlign w:val="center"/>
                </w:tcPr>
                <w:p>
                  <w:pPr>
                    <w:jc w:val="center"/>
                    <w:rPr>
                      <w:szCs w:val="21"/>
                    </w:rPr>
                  </w:pPr>
                  <w:r>
                    <w:rPr>
                      <w:szCs w:val="21"/>
                    </w:rPr>
                    <w:t>年平均</w:t>
                  </w:r>
                </w:p>
              </w:tc>
              <w:tc>
                <w:tcPr>
                  <w:tcW w:w="489" w:type="pct"/>
                  <w:tcBorders>
                    <w:top w:val="single" w:color="auto" w:sz="6" w:space="0"/>
                    <w:left w:val="nil"/>
                    <w:bottom w:val="single" w:color="auto" w:sz="6" w:space="0"/>
                    <w:right w:val="single" w:color="auto" w:sz="6" w:space="0"/>
                  </w:tcBorders>
                  <w:noWrap/>
                  <w:vAlign w:val="center"/>
                </w:tcPr>
                <w:p>
                  <w:pPr>
                    <w:jc w:val="center"/>
                    <w:rPr>
                      <w:szCs w:val="21"/>
                    </w:rPr>
                  </w:pPr>
                  <w:r>
                    <w:rPr>
                      <w:szCs w:val="21"/>
                    </w:rPr>
                    <w:t>40</w:t>
                  </w:r>
                </w:p>
              </w:tc>
              <w:tc>
                <w:tcPr>
                  <w:tcW w:w="591" w:type="pct"/>
                  <w:vMerge w:val="restart"/>
                  <w:tcBorders>
                    <w:top w:val="nil"/>
                    <w:left w:val="nil"/>
                    <w:bottom w:val="single" w:color="auto" w:sz="6" w:space="0"/>
                    <w:right w:val="single" w:color="auto" w:sz="6" w:space="0"/>
                  </w:tcBorders>
                  <w:noWrap/>
                  <w:vAlign w:val="center"/>
                </w:tcPr>
                <w:p>
                  <w:pPr>
                    <w:jc w:val="center"/>
                    <w:rPr>
                      <w:szCs w:val="21"/>
                    </w:rPr>
                  </w:pPr>
                  <w:r>
                    <w:rPr>
                      <w:szCs w:val="21"/>
                    </w:rPr>
                    <w:t>μg/m</w:t>
                  </w:r>
                  <w:r>
                    <w:rPr>
                      <w:szCs w:val="21"/>
                      <w:vertAlign w:val="superscript"/>
                    </w:rPr>
                    <w:t>3</w:t>
                  </w:r>
                </w:p>
              </w:tc>
              <w:tc>
                <w:tcPr>
                  <w:tcW w:w="2234" w:type="pct"/>
                  <w:vMerge w:val="continue"/>
                  <w:tcBorders>
                    <w:left w:val="nil"/>
                    <w:right w:val="single" w:color="auto" w:sz="12" w:space="0"/>
                  </w:tcBorders>
                  <w:noWrap/>
                  <w:vAlign w:val="center"/>
                </w:tcPr>
                <w:p>
                  <w:pPr>
                    <w:widowControl/>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1" w:type="pct"/>
                  <w:vMerge w:val="continue"/>
                  <w:tcBorders>
                    <w:top w:val="nil"/>
                    <w:left w:val="single" w:color="auto" w:sz="12" w:space="0"/>
                    <w:bottom w:val="single" w:color="auto" w:sz="6" w:space="0"/>
                    <w:right w:val="single" w:color="auto" w:sz="6" w:space="0"/>
                  </w:tcBorders>
                  <w:noWrap/>
                  <w:vAlign w:val="center"/>
                </w:tcPr>
                <w:p>
                  <w:pPr>
                    <w:widowControl/>
                    <w:jc w:val="center"/>
                    <w:rPr>
                      <w:szCs w:val="21"/>
                    </w:rPr>
                  </w:pPr>
                </w:p>
              </w:tc>
              <w:tc>
                <w:tcPr>
                  <w:tcW w:w="853" w:type="pct"/>
                  <w:tcBorders>
                    <w:top w:val="single" w:color="auto" w:sz="6" w:space="0"/>
                    <w:left w:val="nil"/>
                    <w:bottom w:val="single" w:color="auto" w:sz="6" w:space="0"/>
                    <w:right w:val="single" w:color="auto" w:sz="6" w:space="0"/>
                  </w:tcBorders>
                  <w:noWrap/>
                  <w:vAlign w:val="center"/>
                </w:tcPr>
                <w:p>
                  <w:pPr>
                    <w:jc w:val="center"/>
                    <w:rPr>
                      <w:szCs w:val="21"/>
                    </w:rPr>
                  </w:pPr>
                  <w:r>
                    <w:rPr>
                      <w:szCs w:val="21"/>
                    </w:rPr>
                    <w:t>24小时平均</w:t>
                  </w:r>
                </w:p>
              </w:tc>
              <w:tc>
                <w:tcPr>
                  <w:tcW w:w="489" w:type="pct"/>
                  <w:tcBorders>
                    <w:top w:val="single" w:color="auto" w:sz="6" w:space="0"/>
                    <w:left w:val="nil"/>
                    <w:bottom w:val="single" w:color="auto" w:sz="6" w:space="0"/>
                    <w:right w:val="single" w:color="auto" w:sz="6" w:space="0"/>
                  </w:tcBorders>
                  <w:noWrap/>
                  <w:vAlign w:val="center"/>
                </w:tcPr>
                <w:p>
                  <w:pPr>
                    <w:jc w:val="center"/>
                    <w:rPr>
                      <w:szCs w:val="21"/>
                    </w:rPr>
                  </w:pPr>
                  <w:r>
                    <w:rPr>
                      <w:szCs w:val="21"/>
                    </w:rPr>
                    <w:t>80</w:t>
                  </w:r>
                </w:p>
              </w:tc>
              <w:tc>
                <w:tcPr>
                  <w:tcW w:w="591" w:type="pct"/>
                  <w:vMerge w:val="continue"/>
                  <w:tcBorders>
                    <w:top w:val="nil"/>
                    <w:left w:val="nil"/>
                    <w:bottom w:val="single" w:color="auto" w:sz="6" w:space="0"/>
                    <w:right w:val="single" w:color="auto" w:sz="6" w:space="0"/>
                  </w:tcBorders>
                  <w:noWrap/>
                  <w:vAlign w:val="center"/>
                </w:tcPr>
                <w:p>
                  <w:pPr>
                    <w:widowControl/>
                    <w:jc w:val="center"/>
                    <w:rPr>
                      <w:szCs w:val="21"/>
                    </w:rPr>
                  </w:pPr>
                </w:p>
              </w:tc>
              <w:tc>
                <w:tcPr>
                  <w:tcW w:w="2234" w:type="pct"/>
                  <w:vMerge w:val="continue"/>
                  <w:tcBorders>
                    <w:left w:val="nil"/>
                    <w:right w:val="single" w:color="auto" w:sz="12" w:space="0"/>
                  </w:tcBorders>
                  <w:noWrap/>
                  <w:vAlign w:val="center"/>
                </w:tcPr>
                <w:p>
                  <w:pPr>
                    <w:widowControl/>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1" w:type="pct"/>
                  <w:vMerge w:val="continue"/>
                  <w:tcBorders>
                    <w:top w:val="nil"/>
                    <w:left w:val="single" w:color="auto" w:sz="12" w:space="0"/>
                    <w:bottom w:val="single" w:color="auto" w:sz="6" w:space="0"/>
                    <w:right w:val="single" w:color="auto" w:sz="6" w:space="0"/>
                  </w:tcBorders>
                  <w:noWrap/>
                  <w:vAlign w:val="center"/>
                </w:tcPr>
                <w:p>
                  <w:pPr>
                    <w:widowControl/>
                    <w:jc w:val="center"/>
                    <w:rPr>
                      <w:szCs w:val="21"/>
                    </w:rPr>
                  </w:pPr>
                </w:p>
              </w:tc>
              <w:tc>
                <w:tcPr>
                  <w:tcW w:w="853" w:type="pct"/>
                  <w:tcBorders>
                    <w:top w:val="single" w:color="auto" w:sz="6" w:space="0"/>
                    <w:left w:val="nil"/>
                    <w:bottom w:val="single" w:color="auto" w:sz="6" w:space="0"/>
                    <w:right w:val="single" w:color="auto" w:sz="6" w:space="0"/>
                  </w:tcBorders>
                  <w:noWrap/>
                  <w:vAlign w:val="center"/>
                </w:tcPr>
                <w:p>
                  <w:pPr>
                    <w:jc w:val="center"/>
                    <w:rPr>
                      <w:szCs w:val="21"/>
                    </w:rPr>
                  </w:pPr>
                  <w:r>
                    <w:rPr>
                      <w:szCs w:val="21"/>
                    </w:rPr>
                    <w:t>1小时平均</w:t>
                  </w:r>
                </w:p>
              </w:tc>
              <w:tc>
                <w:tcPr>
                  <w:tcW w:w="489" w:type="pct"/>
                  <w:tcBorders>
                    <w:top w:val="single" w:color="auto" w:sz="6" w:space="0"/>
                    <w:left w:val="nil"/>
                    <w:bottom w:val="single" w:color="auto" w:sz="6" w:space="0"/>
                    <w:right w:val="single" w:color="auto" w:sz="6" w:space="0"/>
                  </w:tcBorders>
                  <w:noWrap/>
                  <w:vAlign w:val="center"/>
                </w:tcPr>
                <w:p>
                  <w:pPr>
                    <w:jc w:val="center"/>
                    <w:rPr>
                      <w:szCs w:val="21"/>
                    </w:rPr>
                  </w:pPr>
                  <w:r>
                    <w:rPr>
                      <w:szCs w:val="21"/>
                    </w:rPr>
                    <w:t>200</w:t>
                  </w:r>
                </w:p>
              </w:tc>
              <w:tc>
                <w:tcPr>
                  <w:tcW w:w="591" w:type="pct"/>
                  <w:vMerge w:val="continue"/>
                  <w:tcBorders>
                    <w:top w:val="nil"/>
                    <w:left w:val="nil"/>
                    <w:bottom w:val="single" w:color="auto" w:sz="6" w:space="0"/>
                    <w:right w:val="single" w:color="auto" w:sz="6" w:space="0"/>
                  </w:tcBorders>
                  <w:noWrap/>
                  <w:vAlign w:val="center"/>
                </w:tcPr>
                <w:p>
                  <w:pPr>
                    <w:widowControl/>
                    <w:jc w:val="center"/>
                    <w:rPr>
                      <w:szCs w:val="21"/>
                    </w:rPr>
                  </w:pPr>
                </w:p>
              </w:tc>
              <w:tc>
                <w:tcPr>
                  <w:tcW w:w="2234" w:type="pct"/>
                  <w:vMerge w:val="continue"/>
                  <w:tcBorders>
                    <w:left w:val="nil"/>
                    <w:right w:val="single" w:color="auto" w:sz="12" w:space="0"/>
                  </w:tcBorders>
                  <w:noWrap/>
                  <w:vAlign w:val="center"/>
                </w:tcPr>
                <w:p>
                  <w:pPr>
                    <w:widowControl/>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1" w:type="pct"/>
                  <w:vMerge w:val="restart"/>
                  <w:tcBorders>
                    <w:top w:val="nil"/>
                    <w:left w:val="single" w:color="auto" w:sz="12" w:space="0"/>
                    <w:bottom w:val="single" w:color="auto" w:sz="6" w:space="0"/>
                    <w:right w:val="single" w:color="auto" w:sz="6" w:space="0"/>
                  </w:tcBorders>
                  <w:noWrap/>
                  <w:vAlign w:val="center"/>
                </w:tcPr>
                <w:p>
                  <w:pPr>
                    <w:jc w:val="center"/>
                    <w:rPr>
                      <w:szCs w:val="21"/>
                    </w:rPr>
                  </w:pPr>
                  <w:r>
                    <w:rPr>
                      <w:szCs w:val="21"/>
                    </w:rPr>
                    <w:t>一氧化碳（CO）</w:t>
                  </w:r>
                </w:p>
              </w:tc>
              <w:tc>
                <w:tcPr>
                  <w:tcW w:w="853" w:type="pct"/>
                  <w:tcBorders>
                    <w:top w:val="single" w:color="auto" w:sz="6" w:space="0"/>
                    <w:left w:val="nil"/>
                    <w:bottom w:val="single" w:color="auto" w:sz="6" w:space="0"/>
                    <w:right w:val="single" w:color="auto" w:sz="6" w:space="0"/>
                  </w:tcBorders>
                  <w:noWrap/>
                  <w:vAlign w:val="center"/>
                </w:tcPr>
                <w:p>
                  <w:pPr>
                    <w:jc w:val="center"/>
                    <w:rPr>
                      <w:szCs w:val="21"/>
                    </w:rPr>
                  </w:pPr>
                  <w:r>
                    <w:rPr>
                      <w:szCs w:val="21"/>
                    </w:rPr>
                    <w:t>24小时平均</w:t>
                  </w:r>
                </w:p>
              </w:tc>
              <w:tc>
                <w:tcPr>
                  <w:tcW w:w="489" w:type="pct"/>
                  <w:tcBorders>
                    <w:top w:val="single" w:color="auto" w:sz="6" w:space="0"/>
                    <w:left w:val="nil"/>
                    <w:bottom w:val="single" w:color="auto" w:sz="6" w:space="0"/>
                    <w:right w:val="single" w:color="auto" w:sz="6" w:space="0"/>
                  </w:tcBorders>
                  <w:noWrap/>
                  <w:vAlign w:val="center"/>
                </w:tcPr>
                <w:p>
                  <w:pPr>
                    <w:jc w:val="center"/>
                    <w:rPr>
                      <w:szCs w:val="21"/>
                    </w:rPr>
                  </w:pPr>
                  <w:r>
                    <w:rPr>
                      <w:szCs w:val="21"/>
                    </w:rPr>
                    <w:t>4</w:t>
                  </w:r>
                </w:p>
              </w:tc>
              <w:tc>
                <w:tcPr>
                  <w:tcW w:w="591" w:type="pct"/>
                  <w:vMerge w:val="restart"/>
                  <w:tcBorders>
                    <w:top w:val="nil"/>
                    <w:left w:val="nil"/>
                    <w:bottom w:val="single" w:color="auto" w:sz="6" w:space="0"/>
                    <w:right w:val="single" w:color="auto" w:sz="6" w:space="0"/>
                  </w:tcBorders>
                  <w:noWrap/>
                  <w:vAlign w:val="center"/>
                </w:tcPr>
                <w:p>
                  <w:pPr>
                    <w:jc w:val="center"/>
                    <w:rPr>
                      <w:szCs w:val="21"/>
                    </w:rPr>
                  </w:pPr>
                  <w:r>
                    <w:rPr>
                      <w:szCs w:val="21"/>
                    </w:rPr>
                    <w:t>mg/m</w:t>
                  </w:r>
                  <w:r>
                    <w:rPr>
                      <w:szCs w:val="21"/>
                      <w:vertAlign w:val="superscript"/>
                    </w:rPr>
                    <w:t>3</w:t>
                  </w:r>
                </w:p>
              </w:tc>
              <w:tc>
                <w:tcPr>
                  <w:tcW w:w="2234" w:type="pct"/>
                  <w:vMerge w:val="continue"/>
                  <w:tcBorders>
                    <w:left w:val="nil"/>
                    <w:right w:val="single" w:color="auto" w:sz="12" w:space="0"/>
                  </w:tcBorders>
                  <w:noWrap/>
                  <w:vAlign w:val="center"/>
                </w:tcPr>
                <w:p>
                  <w:pPr>
                    <w:widowControl/>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1" w:type="pct"/>
                  <w:vMerge w:val="continue"/>
                  <w:tcBorders>
                    <w:top w:val="nil"/>
                    <w:left w:val="single" w:color="auto" w:sz="12" w:space="0"/>
                    <w:bottom w:val="single" w:color="auto" w:sz="6" w:space="0"/>
                    <w:right w:val="single" w:color="auto" w:sz="6" w:space="0"/>
                  </w:tcBorders>
                  <w:noWrap/>
                  <w:vAlign w:val="center"/>
                </w:tcPr>
                <w:p>
                  <w:pPr>
                    <w:widowControl/>
                    <w:jc w:val="center"/>
                    <w:rPr>
                      <w:szCs w:val="21"/>
                    </w:rPr>
                  </w:pPr>
                </w:p>
              </w:tc>
              <w:tc>
                <w:tcPr>
                  <w:tcW w:w="853" w:type="pct"/>
                  <w:tcBorders>
                    <w:top w:val="single" w:color="auto" w:sz="6" w:space="0"/>
                    <w:left w:val="nil"/>
                    <w:bottom w:val="single" w:color="auto" w:sz="6" w:space="0"/>
                    <w:right w:val="single" w:color="auto" w:sz="6" w:space="0"/>
                  </w:tcBorders>
                  <w:noWrap/>
                  <w:vAlign w:val="center"/>
                </w:tcPr>
                <w:p>
                  <w:pPr>
                    <w:jc w:val="center"/>
                    <w:rPr>
                      <w:szCs w:val="21"/>
                    </w:rPr>
                  </w:pPr>
                  <w:r>
                    <w:rPr>
                      <w:szCs w:val="21"/>
                    </w:rPr>
                    <w:t>1小时平均</w:t>
                  </w:r>
                </w:p>
              </w:tc>
              <w:tc>
                <w:tcPr>
                  <w:tcW w:w="489" w:type="pct"/>
                  <w:tcBorders>
                    <w:top w:val="single" w:color="auto" w:sz="6" w:space="0"/>
                    <w:left w:val="nil"/>
                    <w:bottom w:val="single" w:color="auto" w:sz="6" w:space="0"/>
                    <w:right w:val="single" w:color="auto" w:sz="6" w:space="0"/>
                  </w:tcBorders>
                  <w:noWrap/>
                  <w:vAlign w:val="center"/>
                </w:tcPr>
                <w:p>
                  <w:pPr>
                    <w:jc w:val="center"/>
                    <w:rPr>
                      <w:szCs w:val="21"/>
                    </w:rPr>
                  </w:pPr>
                  <w:r>
                    <w:rPr>
                      <w:szCs w:val="21"/>
                    </w:rPr>
                    <w:t>10</w:t>
                  </w:r>
                </w:p>
              </w:tc>
              <w:tc>
                <w:tcPr>
                  <w:tcW w:w="591" w:type="pct"/>
                  <w:vMerge w:val="continue"/>
                  <w:tcBorders>
                    <w:top w:val="nil"/>
                    <w:left w:val="nil"/>
                    <w:bottom w:val="single" w:color="auto" w:sz="6" w:space="0"/>
                    <w:right w:val="single" w:color="auto" w:sz="6" w:space="0"/>
                  </w:tcBorders>
                  <w:noWrap/>
                  <w:vAlign w:val="center"/>
                </w:tcPr>
                <w:p>
                  <w:pPr>
                    <w:widowControl/>
                    <w:jc w:val="center"/>
                    <w:rPr>
                      <w:szCs w:val="21"/>
                    </w:rPr>
                  </w:pPr>
                </w:p>
              </w:tc>
              <w:tc>
                <w:tcPr>
                  <w:tcW w:w="2234" w:type="pct"/>
                  <w:vMerge w:val="continue"/>
                  <w:tcBorders>
                    <w:left w:val="nil"/>
                    <w:right w:val="single" w:color="auto" w:sz="12" w:space="0"/>
                  </w:tcBorders>
                  <w:noWrap/>
                  <w:vAlign w:val="center"/>
                </w:tcPr>
                <w:p>
                  <w:pPr>
                    <w:widowControl/>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1" w:type="pct"/>
                  <w:vMerge w:val="restart"/>
                  <w:tcBorders>
                    <w:top w:val="nil"/>
                    <w:left w:val="single" w:color="auto" w:sz="12" w:space="0"/>
                    <w:bottom w:val="single" w:color="auto" w:sz="6" w:space="0"/>
                    <w:right w:val="single" w:color="auto" w:sz="6" w:space="0"/>
                  </w:tcBorders>
                  <w:noWrap/>
                  <w:vAlign w:val="center"/>
                </w:tcPr>
                <w:p>
                  <w:pPr>
                    <w:jc w:val="center"/>
                    <w:rPr>
                      <w:szCs w:val="21"/>
                    </w:rPr>
                  </w:pPr>
                  <w:r>
                    <w:rPr>
                      <w:szCs w:val="21"/>
                    </w:rPr>
                    <w:t>臭氧（O</w:t>
                  </w:r>
                  <w:r>
                    <w:rPr>
                      <w:szCs w:val="21"/>
                      <w:vertAlign w:val="subscript"/>
                    </w:rPr>
                    <w:t>3</w:t>
                  </w:r>
                  <w:r>
                    <w:rPr>
                      <w:szCs w:val="21"/>
                    </w:rPr>
                    <w:t>）</w:t>
                  </w:r>
                </w:p>
              </w:tc>
              <w:tc>
                <w:tcPr>
                  <w:tcW w:w="853" w:type="pct"/>
                  <w:tcBorders>
                    <w:top w:val="single" w:color="auto" w:sz="6" w:space="0"/>
                    <w:left w:val="nil"/>
                    <w:bottom w:val="single" w:color="auto" w:sz="6" w:space="0"/>
                    <w:right w:val="single" w:color="auto" w:sz="6" w:space="0"/>
                  </w:tcBorders>
                  <w:noWrap/>
                  <w:vAlign w:val="center"/>
                </w:tcPr>
                <w:p>
                  <w:pPr>
                    <w:jc w:val="center"/>
                    <w:rPr>
                      <w:szCs w:val="21"/>
                    </w:rPr>
                  </w:pPr>
                  <w:r>
                    <w:rPr>
                      <w:szCs w:val="21"/>
                    </w:rPr>
                    <w:t>日最大8小时平均</w:t>
                  </w:r>
                </w:p>
              </w:tc>
              <w:tc>
                <w:tcPr>
                  <w:tcW w:w="489" w:type="pct"/>
                  <w:tcBorders>
                    <w:top w:val="single" w:color="auto" w:sz="6" w:space="0"/>
                    <w:left w:val="nil"/>
                    <w:bottom w:val="single" w:color="auto" w:sz="6" w:space="0"/>
                    <w:right w:val="single" w:color="auto" w:sz="6" w:space="0"/>
                  </w:tcBorders>
                  <w:noWrap/>
                  <w:vAlign w:val="center"/>
                </w:tcPr>
                <w:p>
                  <w:pPr>
                    <w:jc w:val="center"/>
                    <w:rPr>
                      <w:szCs w:val="21"/>
                    </w:rPr>
                  </w:pPr>
                  <w:r>
                    <w:rPr>
                      <w:szCs w:val="21"/>
                    </w:rPr>
                    <w:t>10</w:t>
                  </w:r>
                </w:p>
              </w:tc>
              <w:tc>
                <w:tcPr>
                  <w:tcW w:w="591" w:type="pct"/>
                  <w:vMerge w:val="restart"/>
                  <w:tcBorders>
                    <w:top w:val="nil"/>
                    <w:left w:val="nil"/>
                    <w:bottom w:val="single" w:color="auto" w:sz="6" w:space="0"/>
                    <w:right w:val="single" w:color="auto" w:sz="6" w:space="0"/>
                  </w:tcBorders>
                  <w:noWrap/>
                  <w:vAlign w:val="center"/>
                </w:tcPr>
                <w:p>
                  <w:pPr>
                    <w:jc w:val="center"/>
                    <w:rPr>
                      <w:szCs w:val="21"/>
                    </w:rPr>
                  </w:pPr>
                  <w:r>
                    <w:rPr>
                      <w:szCs w:val="21"/>
                    </w:rPr>
                    <w:t>μg/m</w:t>
                  </w:r>
                  <w:r>
                    <w:rPr>
                      <w:szCs w:val="21"/>
                      <w:vertAlign w:val="superscript"/>
                    </w:rPr>
                    <w:t>3</w:t>
                  </w:r>
                </w:p>
              </w:tc>
              <w:tc>
                <w:tcPr>
                  <w:tcW w:w="2234" w:type="pct"/>
                  <w:vMerge w:val="continue"/>
                  <w:tcBorders>
                    <w:left w:val="nil"/>
                    <w:right w:val="single" w:color="auto" w:sz="12" w:space="0"/>
                  </w:tcBorders>
                  <w:noWrap/>
                  <w:vAlign w:val="center"/>
                </w:tcPr>
                <w:p>
                  <w:pPr>
                    <w:widowControl/>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1" w:type="pct"/>
                  <w:vMerge w:val="continue"/>
                  <w:tcBorders>
                    <w:top w:val="nil"/>
                    <w:left w:val="single" w:color="auto" w:sz="12" w:space="0"/>
                    <w:bottom w:val="single" w:color="auto" w:sz="6" w:space="0"/>
                    <w:right w:val="single" w:color="auto" w:sz="6" w:space="0"/>
                  </w:tcBorders>
                  <w:noWrap/>
                  <w:vAlign w:val="center"/>
                </w:tcPr>
                <w:p>
                  <w:pPr>
                    <w:widowControl/>
                    <w:jc w:val="center"/>
                    <w:rPr>
                      <w:szCs w:val="21"/>
                    </w:rPr>
                  </w:pPr>
                </w:p>
              </w:tc>
              <w:tc>
                <w:tcPr>
                  <w:tcW w:w="853" w:type="pct"/>
                  <w:tcBorders>
                    <w:top w:val="single" w:color="auto" w:sz="6" w:space="0"/>
                    <w:left w:val="nil"/>
                    <w:bottom w:val="single" w:color="auto" w:sz="6" w:space="0"/>
                    <w:right w:val="single" w:color="auto" w:sz="6" w:space="0"/>
                  </w:tcBorders>
                  <w:noWrap/>
                  <w:vAlign w:val="center"/>
                </w:tcPr>
                <w:p>
                  <w:pPr>
                    <w:jc w:val="center"/>
                    <w:rPr>
                      <w:szCs w:val="21"/>
                    </w:rPr>
                  </w:pPr>
                  <w:r>
                    <w:rPr>
                      <w:szCs w:val="21"/>
                    </w:rPr>
                    <w:t>1小时平均</w:t>
                  </w:r>
                </w:p>
              </w:tc>
              <w:tc>
                <w:tcPr>
                  <w:tcW w:w="489" w:type="pct"/>
                  <w:tcBorders>
                    <w:top w:val="single" w:color="auto" w:sz="6" w:space="0"/>
                    <w:left w:val="nil"/>
                    <w:bottom w:val="single" w:color="auto" w:sz="6" w:space="0"/>
                    <w:right w:val="single" w:color="auto" w:sz="6" w:space="0"/>
                  </w:tcBorders>
                  <w:noWrap/>
                  <w:vAlign w:val="center"/>
                </w:tcPr>
                <w:p>
                  <w:pPr>
                    <w:jc w:val="center"/>
                    <w:rPr>
                      <w:szCs w:val="21"/>
                    </w:rPr>
                  </w:pPr>
                  <w:r>
                    <w:rPr>
                      <w:szCs w:val="21"/>
                    </w:rPr>
                    <w:t>200</w:t>
                  </w:r>
                </w:p>
              </w:tc>
              <w:tc>
                <w:tcPr>
                  <w:tcW w:w="591" w:type="pct"/>
                  <w:vMerge w:val="continue"/>
                  <w:tcBorders>
                    <w:top w:val="nil"/>
                    <w:left w:val="nil"/>
                    <w:bottom w:val="single" w:color="auto" w:sz="4" w:space="0"/>
                    <w:right w:val="single" w:color="auto" w:sz="6" w:space="0"/>
                  </w:tcBorders>
                  <w:noWrap/>
                  <w:vAlign w:val="center"/>
                </w:tcPr>
                <w:p>
                  <w:pPr>
                    <w:widowControl/>
                    <w:jc w:val="center"/>
                    <w:rPr>
                      <w:szCs w:val="21"/>
                    </w:rPr>
                  </w:pPr>
                </w:p>
              </w:tc>
              <w:tc>
                <w:tcPr>
                  <w:tcW w:w="2234" w:type="pct"/>
                  <w:vMerge w:val="continue"/>
                  <w:tcBorders>
                    <w:left w:val="nil"/>
                    <w:bottom w:val="single" w:color="auto" w:sz="4" w:space="0"/>
                    <w:right w:val="single" w:color="auto" w:sz="12" w:space="0"/>
                  </w:tcBorders>
                  <w:noWrap/>
                  <w:vAlign w:val="center"/>
                </w:tcPr>
                <w:p>
                  <w:pPr>
                    <w:widowControl/>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1" w:type="pct"/>
                  <w:vMerge w:val="restart"/>
                  <w:tcBorders>
                    <w:top w:val="nil"/>
                    <w:left w:val="single" w:color="auto" w:sz="12" w:space="0"/>
                    <w:bottom w:val="single" w:color="auto" w:sz="6" w:space="0"/>
                    <w:right w:val="single" w:color="auto" w:sz="6" w:space="0"/>
                  </w:tcBorders>
                  <w:noWrap/>
                  <w:vAlign w:val="center"/>
                </w:tcPr>
                <w:p>
                  <w:pPr>
                    <w:jc w:val="center"/>
                    <w:rPr>
                      <w:szCs w:val="21"/>
                    </w:rPr>
                  </w:pPr>
                  <w:r>
                    <w:rPr>
                      <w:rFonts w:hint="eastAsia"/>
                      <w:szCs w:val="21"/>
                    </w:rPr>
                    <w:t>硫酸雾</w:t>
                  </w:r>
                </w:p>
              </w:tc>
              <w:tc>
                <w:tcPr>
                  <w:tcW w:w="853" w:type="pct"/>
                  <w:tcBorders>
                    <w:top w:val="single" w:color="auto" w:sz="6" w:space="0"/>
                    <w:left w:val="nil"/>
                    <w:bottom w:val="single" w:color="auto" w:sz="6" w:space="0"/>
                    <w:right w:val="single" w:color="auto" w:sz="6" w:space="0"/>
                  </w:tcBorders>
                  <w:noWrap/>
                  <w:vAlign w:val="center"/>
                </w:tcPr>
                <w:p>
                  <w:pPr>
                    <w:jc w:val="center"/>
                    <w:rPr>
                      <w:szCs w:val="21"/>
                    </w:rPr>
                  </w:pPr>
                  <w:r>
                    <w:rPr>
                      <w:szCs w:val="21"/>
                    </w:rPr>
                    <w:t>1小时平均</w:t>
                  </w:r>
                </w:p>
              </w:tc>
              <w:tc>
                <w:tcPr>
                  <w:tcW w:w="489" w:type="pct"/>
                  <w:tcBorders>
                    <w:top w:val="single" w:color="auto" w:sz="6" w:space="0"/>
                    <w:left w:val="nil"/>
                    <w:bottom w:val="single" w:color="auto" w:sz="6" w:space="0"/>
                    <w:right w:val="single" w:color="auto" w:sz="6" w:space="0"/>
                  </w:tcBorders>
                  <w:noWrap/>
                  <w:vAlign w:val="center"/>
                </w:tcPr>
                <w:p>
                  <w:pPr>
                    <w:jc w:val="center"/>
                    <w:rPr>
                      <w:szCs w:val="21"/>
                    </w:rPr>
                  </w:pPr>
                  <w:r>
                    <w:rPr>
                      <w:rFonts w:hint="eastAsia"/>
                      <w:szCs w:val="21"/>
                    </w:rPr>
                    <w:t>3</w:t>
                  </w:r>
                  <w:r>
                    <w:rPr>
                      <w:szCs w:val="21"/>
                    </w:rPr>
                    <w:t>00</w:t>
                  </w:r>
                </w:p>
              </w:tc>
              <w:tc>
                <w:tcPr>
                  <w:tcW w:w="591" w:type="pct"/>
                  <w:vMerge w:val="restart"/>
                  <w:tcBorders>
                    <w:top w:val="single" w:color="auto" w:sz="4" w:space="0"/>
                    <w:left w:val="nil"/>
                    <w:bottom w:val="single" w:color="auto" w:sz="6" w:space="0"/>
                    <w:right w:val="single" w:color="auto" w:sz="6" w:space="0"/>
                  </w:tcBorders>
                  <w:noWrap/>
                  <w:vAlign w:val="center"/>
                </w:tcPr>
                <w:p>
                  <w:pPr>
                    <w:jc w:val="center"/>
                    <w:rPr>
                      <w:szCs w:val="21"/>
                    </w:rPr>
                  </w:pPr>
                  <w:r>
                    <w:rPr>
                      <w:szCs w:val="21"/>
                    </w:rPr>
                    <w:t>μg/m</w:t>
                  </w:r>
                  <w:r>
                    <w:rPr>
                      <w:szCs w:val="21"/>
                      <w:vertAlign w:val="superscript"/>
                    </w:rPr>
                    <w:t>3</w:t>
                  </w:r>
                </w:p>
              </w:tc>
              <w:tc>
                <w:tcPr>
                  <w:tcW w:w="2234" w:type="pct"/>
                  <w:vMerge w:val="restart"/>
                  <w:tcBorders>
                    <w:top w:val="single" w:color="auto" w:sz="4" w:space="0"/>
                    <w:left w:val="nil"/>
                    <w:right w:val="single" w:color="auto" w:sz="12" w:space="0"/>
                  </w:tcBorders>
                  <w:noWrap/>
                  <w:vAlign w:val="center"/>
                </w:tcPr>
                <w:p>
                  <w:pPr>
                    <w:widowControl/>
                    <w:jc w:val="center"/>
                    <w:rPr>
                      <w:szCs w:val="21"/>
                    </w:rPr>
                  </w:pPr>
                  <w:r>
                    <w:rPr>
                      <w:rFonts w:hint="eastAsia"/>
                      <w:szCs w:val="21"/>
                    </w:rPr>
                    <w:t>《环境影响评价技术导则大气环境》（HJ2.2-2008）附录D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31" w:type="pct"/>
                  <w:vMerge w:val="continue"/>
                  <w:tcBorders>
                    <w:top w:val="nil"/>
                    <w:left w:val="single" w:color="auto" w:sz="12" w:space="0"/>
                    <w:bottom w:val="single" w:color="auto" w:sz="6" w:space="0"/>
                    <w:right w:val="single" w:color="auto" w:sz="6" w:space="0"/>
                  </w:tcBorders>
                  <w:noWrap/>
                  <w:vAlign w:val="center"/>
                </w:tcPr>
                <w:p>
                  <w:pPr>
                    <w:widowControl/>
                    <w:jc w:val="center"/>
                    <w:rPr>
                      <w:szCs w:val="21"/>
                    </w:rPr>
                  </w:pPr>
                </w:p>
              </w:tc>
              <w:tc>
                <w:tcPr>
                  <w:tcW w:w="853" w:type="pct"/>
                  <w:tcBorders>
                    <w:top w:val="single" w:color="auto" w:sz="6" w:space="0"/>
                    <w:left w:val="nil"/>
                    <w:bottom w:val="single" w:color="auto" w:sz="6" w:space="0"/>
                    <w:right w:val="single" w:color="auto" w:sz="6" w:space="0"/>
                  </w:tcBorders>
                  <w:noWrap/>
                  <w:vAlign w:val="center"/>
                </w:tcPr>
                <w:p>
                  <w:pPr>
                    <w:jc w:val="center"/>
                    <w:rPr>
                      <w:szCs w:val="21"/>
                    </w:rPr>
                  </w:pPr>
                  <w:r>
                    <w:rPr>
                      <w:szCs w:val="21"/>
                    </w:rPr>
                    <w:t>24小时平均</w:t>
                  </w:r>
                </w:p>
              </w:tc>
              <w:tc>
                <w:tcPr>
                  <w:tcW w:w="489" w:type="pct"/>
                  <w:tcBorders>
                    <w:top w:val="single" w:color="auto" w:sz="6" w:space="0"/>
                    <w:left w:val="nil"/>
                    <w:bottom w:val="single" w:color="auto" w:sz="6" w:space="0"/>
                    <w:right w:val="single" w:color="auto" w:sz="6" w:space="0"/>
                  </w:tcBorders>
                  <w:noWrap/>
                  <w:vAlign w:val="center"/>
                </w:tcPr>
                <w:p>
                  <w:pPr>
                    <w:jc w:val="center"/>
                    <w:rPr>
                      <w:szCs w:val="21"/>
                    </w:rPr>
                  </w:pPr>
                  <w:r>
                    <w:rPr>
                      <w:rFonts w:hint="eastAsia"/>
                      <w:szCs w:val="21"/>
                    </w:rPr>
                    <w:t>1</w:t>
                  </w:r>
                  <w:r>
                    <w:rPr>
                      <w:szCs w:val="21"/>
                    </w:rPr>
                    <w:t>00</w:t>
                  </w:r>
                </w:p>
              </w:tc>
              <w:tc>
                <w:tcPr>
                  <w:tcW w:w="591" w:type="pct"/>
                  <w:vMerge w:val="continue"/>
                  <w:tcBorders>
                    <w:top w:val="nil"/>
                    <w:left w:val="nil"/>
                    <w:bottom w:val="single" w:color="auto" w:sz="6" w:space="0"/>
                    <w:right w:val="single" w:color="auto" w:sz="6" w:space="0"/>
                  </w:tcBorders>
                  <w:noWrap/>
                  <w:vAlign w:val="center"/>
                </w:tcPr>
                <w:p>
                  <w:pPr>
                    <w:widowControl/>
                    <w:jc w:val="center"/>
                    <w:rPr>
                      <w:szCs w:val="21"/>
                    </w:rPr>
                  </w:pPr>
                </w:p>
              </w:tc>
              <w:tc>
                <w:tcPr>
                  <w:tcW w:w="2234" w:type="pct"/>
                  <w:vMerge w:val="continue"/>
                  <w:tcBorders>
                    <w:left w:val="nil"/>
                    <w:right w:val="single" w:color="auto" w:sz="12" w:space="0"/>
                  </w:tcBorders>
                  <w:noWrap/>
                  <w:vAlign w:val="center"/>
                </w:tcPr>
                <w:p>
                  <w:pPr>
                    <w:widowControl/>
                    <w:jc w:val="center"/>
                    <w:rPr>
                      <w:szCs w:val="21"/>
                    </w:rPr>
                  </w:pPr>
                </w:p>
              </w:tc>
            </w:tr>
          </w:tbl>
          <w:p>
            <w:pPr>
              <w:numPr>
                <w:ilvl w:val="0"/>
                <w:numId w:val="2"/>
              </w:numPr>
              <w:spacing w:line="360" w:lineRule="auto"/>
              <w:rPr>
                <w:sz w:val="24"/>
              </w:rPr>
            </w:pPr>
            <w:r>
              <w:rPr>
                <w:sz w:val="24"/>
              </w:rPr>
              <w:t>声环境质量标准：周边居民区等环境敏感点的声环境执行《声环境质量标准》（GB3096-2008）</w:t>
            </w:r>
            <w:r>
              <w:rPr>
                <w:rFonts w:hint="eastAsia"/>
                <w:sz w:val="24"/>
              </w:rPr>
              <w:t>3</w:t>
            </w:r>
            <w:r>
              <w:rPr>
                <w:sz w:val="24"/>
              </w:rPr>
              <w:t>类标准。</w:t>
            </w:r>
          </w:p>
          <w:p>
            <w:pPr>
              <w:spacing w:line="360" w:lineRule="auto"/>
              <w:jc w:val="center"/>
              <w:rPr>
                <w:szCs w:val="21"/>
              </w:rPr>
            </w:pPr>
            <w:r>
              <w:rPr>
                <w:b/>
                <w:bCs/>
                <w:szCs w:val="21"/>
              </w:rPr>
              <w:t xml:space="preserve">表4-3  环境噪声限值  </w:t>
            </w:r>
            <w:r>
              <w:rPr>
                <w:szCs w:val="21"/>
              </w:rPr>
              <w:t>单位：dB（A）</w:t>
            </w:r>
          </w:p>
          <w:tbl>
            <w:tblPr>
              <w:tblStyle w:val="27"/>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2502"/>
              <w:gridCol w:w="25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6" w:type="pct"/>
                  <w:vMerge w:val="restart"/>
                  <w:tcBorders>
                    <w:tl2br w:val="nil"/>
                    <w:tr2bl w:val="nil"/>
                  </w:tcBorders>
                  <w:noWrap/>
                  <w:vAlign w:val="center"/>
                </w:tcPr>
                <w:p>
                  <w:pPr>
                    <w:jc w:val="center"/>
                    <w:rPr>
                      <w:szCs w:val="21"/>
                    </w:rPr>
                  </w:pPr>
                  <w:r>
                    <w:rPr>
                      <w:szCs w:val="21"/>
                    </w:rPr>
                    <w:t>声环境功能区类别</w:t>
                  </w:r>
                </w:p>
              </w:tc>
              <w:tc>
                <w:tcPr>
                  <w:tcW w:w="3053" w:type="pct"/>
                  <w:gridSpan w:val="2"/>
                  <w:tcBorders>
                    <w:tl2br w:val="nil"/>
                    <w:tr2bl w:val="nil"/>
                  </w:tcBorders>
                  <w:noWrap/>
                  <w:vAlign w:val="center"/>
                </w:tcPr>
                <w:p>
                  <w:pPr>
                    <w:jc w:val="center"/>
                    <w:rPr>
                      <w:szCs w:val="21"/>
                    </w:rPr>
                  </w:pPr>
                  <w:r>
                    <w:rPr>
                      <w:szCs w:val="21"/>
                    </w:rPr>
                    <w:t>时段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6" w:type="pct"/>
                  <w:vMerge w:val="continue"/>
                  <w:tcBorders>
                    <w:tl2br w:val="nil"/>
                    <w:tr2bl w:val="nil"/>
                  </w:tcBorders>
                  <w:noWrap/>
                  <w:vAlign w:val="center"/>
                </w:tcPr>
                <w:p>
                  <w:pPr>
                    <w:widowControl/>
                    <w:jc w:val="center"/>
                    <w:rPr>
                      <w:szCs w:val="21"/>
                    </w:rPr>
                  </w:pPr>
                </w:p>
              </w:tc>
              <w:tc>
                <w:tcPr>
                  <w:tcW w:w="1526" w:type="pct"/>
                  <w:tcBorders>
                    <w:tl2br w:val="nil"/>
                    <w:tr2bl w:val="nil"/>
                  </w:tcBorders>
                  <w:noWrap/>
                  <w:vAlign w:val="center"/>
                </w:tcPr>
                <w:p>
                  <w:pPr>
                    <w:jc w:val="center"/>
                    <w:rPr>
                      <w:szCs w:val="21"/>
                    </w:rPr>
                  </w:pPr>
                  <w:r>
                    <w:rPr>
                      <w:szCs w:val="21"/>
                    </w:rPr>
                    <w:t>昼间</w:t>
                  </w:r>
                </w:p>
              </w:tc>
              <w:tc>
                <w:tcPr>
                  <w:tcW w:w="1527" w:type="pct"/>
                  <w:tcBorders>
                    <w:tl2br w:val="nil"/>
                    <w:tr2bl w:val="nil"/>
                  </w:tcBorders>
                  <w:noWrap/>
                  <w:vAlign w:val="center"/>
                </w:tcPr>
                <w:p>
                  <w:pPr>
                    <w:jc w:val="center"/>
                    <w:rPr>
                      <w:szCs w:val="21"/>
                    </w:rPr>
                  </w:pPr>
                  <w:r>
                    <w:rPr>
                      <w:szCs w:val="21"/>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946" w:type="pct"/>
                  <w:tcBorders>
                    <w:tl2br w:val="nil"/>
                    <w:tr2bl w:val="nil"/>
                  </w:tcBorders>
                  <w:noWrap/>
                  <w:vAlign w:val="center"/>
                </w:tcPr>
                <w:p>
                  <w:pPr>
                    <w:jc w:val="center"/>
                    <w:rPr>
                      <w:szCs w:val="21"/>
                    </w:rPr>
                  </w:pPr>
                  <w:r>
                    <w:rPr>
                      <w:rFonts w:hint="eastAsia"/>
                      <w:szCs w:val="21"/>
                    </w:rPr>
                    <w:t>3</w:t>
                  </w:r>
                  <w:r>
                    <w:rPr>
                      <w:szCs w:val="21"/>
                    </w:rPr>
                    <w:t>类</w:t>
                  </w:r>
                </w:p>
              </w:tc>
              <w:tc>
                <w:tcPr>
                  <w:tcW w:w="1526" w:type="pct"/>
                  <w:tcBorders>
                    <w:tl2br w:val="nil"/>
                    <w:tr2bl w:val="nil"/>
                  </w:tcBorders>
                  <w:noWrap/>
                  <w:vAlign w:val="center"/>
                </w:tcPr>
                <w:p>
                  <w:pPr>
                    <w:jc w:val="center"/>
                    <w:rPr>
                      <w:szCs w:val="21"/>
                    </w:rPr>
                  </w:pPr>
                  <w:r>
                    <w:rPr>
                      <w:rFonts w:hint="eastAsia"/>
                      <w:szCs w:val="21"/>
                    </w:rPr>
                    <w:t>65</w:t>
                  </w:r>
                </w:p>
              </w:tc>
              <w:tc>
                <w:tcPr>
                  <w:tcW w:w="1527" w:type="pct"/>
                  <w:tcBorders>
                    <w:tl2br w:val="nil"/>
                    <w:tr2bl w:val="nil"/>
                  </w:tcBorders>
                  <w:noWrap/>
                  <w:vAlign w:val="center"/>
                </w:tcPr>
                <w:p>
                  <w:pPr>
                    <w:jc w:val="center"/>
                    <w:rPr>
                      <w:szCs w:val="21"/>
                    </w:rPr>
                  </w:pPr>
                  <w:r>
                    <w:rPr>
                      <w:rFonts w:hint="eastAsia"/>
                      <w:szCs w:val="21"/>
                    </w:rPr>
                    <w:t>55</w:t>
                  </w:r>
                </w:p>
              </w:tc>
            </w:tr>
          </w:tbl>
          <w:p>
            <w:pPr>
              <w:spacing w:line="360" w:lineRule="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43" w:type="dxa"/>
            <w:noWrap/>
            <w:vAlign w:val="center"/>
          </w:tcPr>
          <w:p>
            <w:pPr>
              <w:spacing w:line="360" w:lineRule="auto"/>
              <w:jc w:val="center"/>
              <w:rPr>
                <w:sz w:val="24"/>
              </w:rPr>
            </w:pPr>
          </w:p>
          <w:p>
            <w:pPr>
              <w:spacing w:line="360" w:lineRule="auto"/>
              <w:jc w:val="center"/>
              <w:rPr>
                <w:sz w:val="24"/>
              </w:rPr>
            </w:pPr>
            <w:r>
              <w:rPr>
                <w:sz w:val="24"/>
              </w:rPr>
              <w:t>污</w:t>
            </w:r>
          </w:p>
          <w:p>
            <w:pPr>
              <w:spacing w:line="360" w:lineRule="auto"/>
              <w:jc w:val="center"/>
              <w:rPr>
                <w:sz w:val="24"/>
              </w:rPr>
            </w:pPr>
            <w:r>
              <w:rPr>
                <w:sz w:val="24"/>
              </w:rPr>
              <w:t>染</w:t>
            </w:r>
          </w:p>
          <w:p>
            <w:pPr>
              <w:spacing w:line="360" w:lineRule="auto"/>
              <w:jc w:val="center"/>
              <w:rPr>
                <w:sz w:val="24"/>
              </w:rPr>
            </w:pPr>
            <w:r>
              <w:rPr>
                <w:sz w:val="24"/>
              </w:rPr>
              <w:t>物</w:t>
            </w:r>
          </w:p>
          <w:p>
            <w:pPr>
              <w:spacing w:line="360" w:lineRule="auto"/>
              <w:jc w:val="center"/>
              <w:rPr>
                <w:sz w:val="24"/>
              </w:rPr>
            </w:pPr>
            <w:r>
              <w:rPr>
                <w:sz w:val="24"/>
              </w:rPr>
              <w:t>排</w:t>
            </w:r>
          </w:p>
          <w:p>
            <w:pPr>
              <w:spacing w:line="360" w:lineRule="auto"/>
              <w:jc w:val="center"/>
              <w:rPr>
                <w:sz w:val="24"/>
              </w:rPr>
            </w:pPr>
            <w:r>
              <w:rPr>
                <w:sz w:val="24"/>
              </w:rPr>
              <w:t>放</w:t>
            </w:r>
          </w:p>
          <w:p>
            <w:pPr>
              <w:spacing w:line="360" w:lineRule="auto"/>
              <w:jc w:val="center"/>
              <w:rPr>
                <w:sz w:val="24"/>
              </w:rPr>
            </w:pPr>
            <w:r>
              <w:rPr>
                <w:sz w:val="24"/>
              </w:rPr>
              <w:t>标</w:t>
            </w:r>
          </w:p>
          <w:p>
            <w:pPr>
              <w:spacing w:line="360" w:lineRule="auto"/>
              <w:jc w:val="center"/>
              <w:rPr>
                <w:sz w:val="24"/>
              </w:rPr>
            </w:pPr>
            <w:r>
              <w:rPr>
                <w:sz w:val="24"/>
              </w:rPr>
              <w:t>准</w:t>
            </w:r>
          </w:p>
          <w:p>
            <w:pPr>
              <w:spacing w:line="360" w:lineRule="auto"/>
              <w:jc w:val="center"/>
              <w:rPr>
                <w:sz w:val="24"/>
              </w:rPr>
            </w:pPr>
          </w:p>
        </w:tc>
        <w:tc>
          <w:tcPr>
            <w:tcW w:w="8443" w:type="dxa"/>
            <w:noWrap/>
            <w:vAlign w:val="center"/>
          </w:tcPr>
          <w:p>
            <w:pPr>
              <w:adjustRightInd w:val="0"/>
              <w:snapToGrid w:val="0"/>
              <w:spacing w:line="360" w:lineRule="auto"/>
              <w:ind w:firstLine="480" w:firstLineChars="200"/>
              <w:rPr>
                <w:color w:val="000000"/>
                <w:kern w:val="0"/>
                <w:sz w:val="24"/>
              </w:rPr>
            </w:pPr>
            <w:r>
              <w:rPr>
                <w:sz w:val="24"/>
              </w:rPr>
              <w:t>1、污水排放标准：</w:t>
            </w:r>
            <w:r>
              <w:rPr>
                <w:color w:val="000000"/>
                <w:sz w:val="24"/>
              </w:rPr>
              <w:t>项</w:t>
            </w:r>
            <w:r>
              <w:rPr>
                <w:rFonts w:hint="eastAsia"/>
                <w:color w:val="000000"/>
                <w:sz w:val="24"/>
              </w:rPr>
              <w:t>目运营过程中无生产废水产生，湘潭云平环保科技有限公司和湖南省金翼有色金属综合回收有限公司转运点生活污水</w:t>
            </w:r>
            <w:r>
              <w:rPr>
                <w:color w:val="000000"/>
                <w:sz w:val="24"/>
              </w:rPr>
              <w:t>经化粪池预处理后达到</w:t>
            </w:r>
            <w:r>
              <w:rPr>
                <w:rFonts w:hint="eastAsia"/>
                <w:color w:val="000000"/>
                <w:sz w:val="24"/>
              </w:rPr>
              <w:t>《污水综合排放标准》（GB8978-1996）三级排放标准及污水处理厂进水水质标准要求的较严值</w:t>
            </w:r>
            <w:r>
              <w:rPr>
                <w:color w:val="000000"/>
                <w:sz w:val="24"/>
              </w:rPr>
              <w:t>进入园区污水管网，汇入汨罗市城市污水处理厂进一步处理达标后外排</w:t>
            </w:r>
            <w:r>
              <w:rPr>
                <w:rFonts w:hint="eastAsia"/>
                <w:color w:val="000000"/>
                <w:kern w:val="0"/>
                <w:sz w:val="24"/>
              </w:rPr>
              <w:t>，</w:t>
            </w:r>
            <w:r>
              <w:rPr>
                <w:rFonts w:hint="eastAsia"/>
                <w:color w:val="000000"/>
                <w:sz w:val="24"/>
              </w:rPr>
              <w:t>汨罗市锦胜科技有限公司和湖南科舰能源发展有限公司转运点生活污水</w:t>
            </w:r>
            <w:r>
              <w:rPr>
                <w:color w:val="000000"/>
                <w:sz w:val="24"/>
              </w:rPr>
              <w:t>经化粪池预处理后达到</w:t>
            </w:r>
            <w:r>
              <w:rPr>
                <w:rFonts w:hint="eastAsia"/>
                <w:color w:val="000000"/>
                <w:sz w:val="24"/>
              </w:rPr>
              <w:t>《污水综合排放标准》（GB8978-1996）三级排放标准及污水处理厂进水水质标准要求的较严值</w:t>
            </w:r>
            <w:r>
              <w:rPr>
                <w:color w:val="000000"/>
                <w:sz w:val="24"/>
              </w:rPr>
              <w:t>进入</w:t>
            </w:r>
            <w:r>
              <w:rPr>
                <w:rFonts w:hint="eastAsia"/>
                <w:color w:val="000000"/>
                <w:sz w:val="24"/>
              </w:rPr>
              <w:t>市政</w:t>
            </w:r>
            <w:r>
              <w:rPr>
                <w:color w:val="000000"/>
                <w:sz w:val="24"/>
              </w:rPr>
              <w:t>污水管网，汇入</w:t>
            </w:r>
            <w:r>
              <w:rPr>
                <w:rFonts w:hint="eastAsia"/>
                <w:color w:val="000000"/>
                <w:sz w:val="24"/>
              </w:rPr>
              <w:t>罗家坡污水处理厂</w:t>
            </w:r>
            <w:r>
              <w:rPr>
                <w:color w:val="000000"/>
                <w:sz w:val="24"/>
              </w:rPr>
              <w:t>进一步处理达标后外排</w:t>
            </w:r>
            <w:r>
              <w:rPr>
                <w:rFonts w:hint="eastAsia"/>
                <w:color w:val="000000"/>
                <w:sz w:val="24"/>
              </w:rPr>
              <w:t>，</w:t>
            </w:r>
            <w:r>
              <w:rPr>
                <w:color w:val="000000"/>
                <w:kern w:val="0"/>
                <w:sz w:val="24"/>
              </w:rPr>
              <w:t>具体标准限值详见表4-</w:t>
            </w:r>
            <w:r>
              <w:rPr>
                <w:rFonts w:hint="eastAsia"/>
                <w:color w:val="000000"/>
                <w:kern w:val="0"/>
                <w:sz w:val="24"/>
              </w:rPr>
              <w:t>4。</w:t>
            </w:r>
          </w:p>
          <w:p>
            <w:pPr>
              <w:widowControl/>
              <w:adjustRightInd w:val="0"/>
              <w:snapToGrid w:val="0"/>
              <w:ind w:firstLine="482"/>
              <w:jc w:val="center"/>
              <w:rPr>
                <w:b/>
                <w:bCs/>
                <w:color w:val="000000"/>
                <w:kern w:val="0"/>
                <w:szCs w:val="21"/>
              </w:rPr>
            </w:pPr>
            <w:r>
              <w:rPr>
                <w:b/>
                <w:bCs/>
                <w:color w:val="000000"/>
                <w:kern w:val="0"/>
                <w:szCs w:val="21"/>
              </w:rPr>
              <w:t>表4-</w:t>
            </w:r>
            <w:r>
              <w:rPr>
                <w:rFonts w:hint="eastAsia"/>
                <w:b/>
                <w:bCs/>
                <w:color w:val="000000"/>
                <w:kern w:val="0"/>
                <w:szCs w:val="21"/>
              </w:rPr>
              <w:t xml:space="preserve">4  </w:t>
            </w:r>
            <w:r>
              <w:rPr>
                <w:b/>
                <w:bCs/>
                <w:color w:val="000000"/>
                <w:kern w:val="0"/>
                <w:szCs w:val="21"/>
              </w:rPr>
              <w:t xml:space="preserve"> 废水污染物浓度限值      单位：mg/L</w:t>
            </w:r>
          </w:p>
          <w:tbl>
            <w:tblPr>
              <w:tblStyle w:val="27"/>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728"/>
              <w:gridCol w:w="1082"/>
              <w:gridCol w:w="1195"/>
              <w:gridCol w:w="869"/>
              <w:gridCol w:w="1041"/>
              <w:gridCol w:w="1141"/>
              <w:gridCol w:w="114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54" w:type="pct"/>
                  <w:noWrap/>
                  <w:vAlign w:val="center"/>
                </w:tcPr>
                <w:p>
                  <w:pPr>
                    <w:widowControl/>
                    <w:adjustRightInd w:val="0"/>
                    <w:snapToGrid w:val="0"/>
                    <w:spacing w:before="100" w:beforeAutospacing="1" w:after="100" w:afterAutospacing="1"/>
                    <w:jc w:val="center"/>
                    <w:rPr>
                      <w:color w:val="000000"/>
                      <w:kern w:val="0"/>
                      <w:szCs w:val="21"/>
                    </w:rPr>
                  </w:pPr>
                  <w:r>
                    <w:rPr>
                      <w:color w:val="000000"/>
                      <w:kern w:val="0"/>
                      <w:szCs w:val="21"/>
                    </w:rPr>
                    <w:t>污染物</w:t>
                  </w:r>
                </w:p>
              </w:tc>
              <w:tc>
                <w:tcPr>
                  <w:tcW w:w="660" w:type="pct"/>
                  <w:noWrap/>
                  <w:vAlign w:val="center"/>
                </w:tcPr>
                <w:p>
                  <w:pPr>
                    <w:widowControl/>
                    <w:adjustRightInd w:val="0"/>
                    <w:snapToGrid w:val="0"/>
                    <w:spacing w:before="100" w:beforeAutospacing="1" w:after="100" w:afterAutospacing="1"/>
                    <w:jc w:val="center"/>
                    <w:rPr>
                      <w:color w:val="000000"/>
                      <w:kern w:val="0"/>
                      <w:szCs w:val="21"/>
                    </w:rPr>
                  </w:pPr>
                  <w:r>
                    <w:rPr>
                      <w:color w:val="000000"/>
                      <w:kern w:val="0"/>
                      <w:szCs w:val="21"/>
                    </w:rPr>
                    <w:t>COD</w:t>
                  </w:r>
                </w:p>
              </w:tc>
              <w:tc>
                <w:tcPr>
                  <w:tcW w:w="729" w:type="pct"/>
                  <w:noWrap/>
                  <w:vAlign w:val="center"/>
                </w:tcPr>
                <w:p>
                  <w:pPr>
                    <w:widowControl/>
                    <w:adjustRightInd w:val="0"/>
                    <w:snapToGrid w:val="0"/>
                    <w:spacing w:before="100" w:beforeAutospacing="1" w:after="100" w:afterAutospacing="1"/>
                    <w:jc w:val="center"/>
                    <w:rPr>
                      <w:color w:val="000000"/>
                      <w:kern w:val="0"/>
                      <w:szCs w:val="21"/>
                    </w:rPr>
                  </w:pPr>
                  <w:r>
                    <w:rPr>
                      <w:color w:val="000000"/>
                      <w:kern w:val="0"/>
                      <w:szCs w:val="21"/>
                    </w:rPr>
                    <w:t>BOD</w:t>
                  </w:r>
                  <w:r>
                    <w:rPr>
                      <w:color w:val="000000"/>
                      <w:kern w:val="0"/>
                      <w:szCs w:val="21"/>
                      <w:vertAlign w:val="subscript"/>
                    </w:rPr>
                    <w:t>5</w:t>
                  </w:r>
                </w:p>
              </w:tc>
              <w:tc>
                <w:tcPr>
                  <w:tcW w:w="530" w:type="pct"/>
                  <w:noWrap/>
                  <w:vAlign w:val="center"/>
                </w:tcPr>
                <w:p>
                  <w:pPr>
                    <w:widowControl/>
                    <w:adjustRightInd w:val="0"/>
                    <w:snapToGrid w:val="0"/>
                    <w:spacing w:before="100" w:beforeAutospacing="1" w:after="100" w:afterAutospacing="1"/>
                    <w:jc w:val="center"/>
                    <w:rPr>
                      <w:color w:val="000000"/>
                      <w:kern w:val="0"/>
                      <w:szCs w:val="21"/>
                    </w:rPr>
                  </w:pPr>
                  <w:r>
                    <w:rPr>
                      <w:color w:val="000000"/>
                      <w:kern w:val="0"/>
                      <w:szCs w:val="21"/>
                    </w:rPr>
                    <w:t>SS</w:t>
                  </w:r>
                </w:p>
              </w:tc>
              <w:tc>
                <w:tcPr>
                  <w:tcW w:w="635" w:type="pct"/>
                  <w:noWrap/>
                  <w:vAlign w:val="center"/>
                </w:tcPr>
                <w:p>
                  <w:pPr>
                    <w:widowControl/>
                    <w:adjustRightInd w:val="0"/>
                    <w:snapToGrid w:val="0"/>
                    <w:spacing w:before="100" w:beforeAutospacing="1" w:after="100" w:afterAutospacing="1"/>
                    <w:jc w:val="center"/>
                    <w:rPr>
                      <w:color w:val="000000"/>
                      <w:kern w:val="0"/>
                      <w:szCs w:val="21"/>
                    </w:rPr>
                  </w:pPr>
                  <w:r>
                    <w:rPr>
                      <w:color w:val="000000"/>
                      <w:kern w:val="0"/>
                      <w:szCs w:val="21"/>
                    </w:rPr>
                    <w:t>氨氮</w:t>
                  </w:r>
                </w:p>
              </w:tc>
              <w:tc>
                <w:tcPr>
                  <w:tcW w:w="696" w:type="pct"/>
                  <w:noWrap/>
                  <w:vAlign w:val="center"/>
                </w:tcPr>
                <w:p>
                  <w:pPr>
                    <w:widowControl/>
                    <w:adjustRightInd w:val="0"/>
                    <w:snapToGrid w:val="0"/>
                    <w:spacing w:before="100" w:beforeAutospacing="1" w:after="100" w:afterAutospacing="1"/>
                    <w:jc w:val="center"/>
                    <w:rPr>
                      <w:color w:val="000000"/>
                      <w:kern w:val="0"/>
                      <w:szCs w:val="21"/>
                    </w:rPr>
                  </w:pPr>
                  <w:r>
                    <w:rPr>
                      <w:color w:val="000000"/>
                      <w:kern w:val="0"/>
                      <w:szCs w:val="21"/>
                    </w:rPr>
                    <w:t>PH</w:t>
                  </w:r>
                </w:p>
              </w:tc>
              <w:tc>
                <w:tcPr>
                  <w:tcW w:w="696" w:type="pct"/>
                  <w:noWrap/>
                  <w:vAlign w:val="center"/>
                </w:tcPr>
                <w:p>
                  <w:pPr>
                    <w:widowControl/>
                    <w:adjustRightInd w:val="0"/>
                    <w:snapToGrid w:val="0"/>
                    <w:spacing w:before="100" w:beforeAutospacing="1" w:after="100" w:afterAutospacing="1"/>
                    <w:jc w:val="center"/>
                    <w:rPr>
                      <w:color w:val="000000"/>
                      <w:kern w:val="0"/>
                      <w:szCs w:val="21"/>
                    </w:rPr>
                  </w:pPr>
                  <w:r>
                    <w:rPr>
                      <w:color w:val="000000"/>
                      <w:kern w:val="0"/>
                      <w:szCs w:val="21"/>
                    </w:rPr>
                    <w:t>石油类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54" w:type="pct"/>
                  <w:noWrap/>
                  <w:vAlign w:val="center"/>
                </w:tcPr>
                <w:p>
                  <w:pPr>
                    <w:widowControl/>
                    <w:adjustRightInd w:val="0"/>
                    <w:snapToGrid w:val="0"/>
                    <w:spacing w:before="100" w:beforeAutospacing="1" w:after="100" w:afterAutospacing="1"/>
                    <w:jc w:val="center"/>
                    <w:rPr>
                      <w:color w:val="000000"/>
                      <w:kern w:val="0"/>
                      <w:szCs w:val="21"/>
                    </w:rPr>
                  </w:pPr>
                  <w:r>
                    <w:rPr>
                      <w:color w:val="000000"/>
                      <w:kern w:val="0"/>
                      <w:szCs w:val="21"/>
                    </w:rPr>
                    <w:t>三级标准</w:t>
                  </w:r>
                </w:p>
              </w:tc>
              <w:tc>
                <w:tcPr>
                  <w:tcW w:w="660" w:type="pct"/>
                  <w:noWrap/>
                  <w:vAlign w:val="center"/>
                </w:tcPr>
                <w:p>
                  <w:pPr>
                    <w:widowControl/>
                    <w:adjustRightInd w:val="0"/>
                    <w:snapToGrid w:val="0"/>
                    <w:spacing w:before="100" w:beforeAutospacing="1" w:after="100" w:afterAutospacing="1"/>
                    <w:jc w:val="center"/>
                    <w:rPr>
                      <w:color w:val="000000"/>
                      <w:kern w:val="0"/>
                      <w:szCs w:val="21"/>
                    </w:rPr>
                  </w:pPr>
                  <w:r>
                    <w:rPr>
                      <w:color w:val="000000"/>
                      <w:kern w:val="0"/>
                      <w:szCs w:val="21"/>
                    </w:rPr>
                    <w:t>500</w:t>
                  </w:r>
                </w:p>
              </w:tc>
              <w:tc>
                <w:tcPr>
                  <w:tcW w:w="729" w:type="pct"/>
                  <w:noWrap/>
                  <w:vAlign w:val="center"/>
                </w:tcPr>
                <w:p>
                  <w:pPr>
                    <w:widowControl/>
                    <w:adjustRightInd w:val="0"/>
                    <w:snapToGrid w:val="0"/>
                    <w:spacing w:before="100" w:beforeAutospacing="1" w:after="100" w:afterAutospacing="1"/>
                    <w:jc w:val="center"/>
                    <w:rPr>
                      <w:color w:val="000000"/>
                      <w:kern w:val="0"/>
                      <w:szCs w:val="21"/>
                    </w:rPr>
                  </w:pPr>
                  <w:r>
                    <w:rPr>
                      <w:rFonts w:hint="eastAsia"/>
                      <w:color w:val="000000"/>
                      <w:kern w:val="0"/>
                      <w:szCs w:val="21"/>
                    </w:rPr>
                    <w:t>2</w:t>
                  </w:r>
                  <w:r>
                    <w:rPr>
                      <w:color w:val="000000"/>
                      <w:kern w:val="0"/>
                      <w:szCs w:val="21"/>
                    </w:rPr>
                    <w:t>00</w:t>
                  </w:r>
                </w:p>
              </w:tc>
              <w:tc>
                <w:tcPr>
                  <w:tcW w:w="530" w:type="pct"/>
                  <w:noWrap/>
                  <w:vAlign w:val="center"/>
                </w:tcPr>
                <w:p>
                  <w:pPr>
                    <w:widowControl/>
                    <w:adjustRightInd w:val="0"/>
                    <w:snapToGrid w:val="0"/>
                    <w:spacing w:before="100" w:beforeAutospacing="1" w:after="100" w:afterAutospacing="1"/>
                    <w:jc w:val="center"/>
                    <w:rPr>
                      <w:color w:val="000000"/>
                      <w:kern w:val="0"/>
                      <w:szCs w:val="21"/>
                    </w:rPr>
                  </w:pPr>
                  <w:r>
                    <w:rPr>
                      <w:color w:val="000000"/>
                      <w:kern w:val="0"/>
                      <w:szCs w:val="21"/>
                    </w:rPr>
                    <w:t>400</w:t>
                  </w:r>
                </w:p>
              </w:tc>
              <w:tc>
                <w:tcPr>
                  <w:tcW w:w="635" w:type="pct"/>
                  <w:noWrap/>
                  <w:vAlign w:val="center"/>
                </w:tcPr>
                <w:p>
                  <w:pPr>
                    <w:widowControl/>
                    <w:adjustRightInd w:val="0"/>
                    <w:snapToGrid w:val="0"/>
                    <w:spacing w:before="100" w:beforeAutospacing="1" w:after="100" w:afterAutospacing="1"/>
                    <w:jc w:val="center"/>
                    <w:rPr>
                      <w:color w:val="000000"/>
                      <w:kern w:val="0"/>
                      <w:szCs w:val="21"/>
                    </w:rPr>
                  </w:pPr>
                  <w:r>
                    <w:rPr>
                      <w:color w:val="000000"/>
                      <w:kern w:val="0"/>
                      <w:szCs w:val="21"/>
                    </w:rPr>
                    <w:t>——</w:t>
                  </w:r>
                </w:p>
              </w:tc>
              <w:tc>
                <w:tcPr>
                  <w:tcW w:w="696" w:type="pct"/>
                  <w:noWrap/>
                  <w:vAlign w:val="center"/>
                </w:tcPr>
                <w:p>
                  <w:pPr>
                    <w:widowControl/>
                    <w:adjustRightInd w:val="0"/>
                    <w:snapToGrid w:val="0"/>
                    <w:spacing w:before="100" w:beforeAutospacing="1" w:after="100" w:afterAutospacing="1"/>
                    <w:jc w:val="center"/>
                    <w:rPr>
                      <w:color w:val="000000"/>
                      <w:kern w:val="0"/>
                      <w:szCs w:val="21"/>
                    </w:rPr>
                  </w:pPr>
                  <w:r>
                    <w:rPr>
                      <w:color w:val="000000"/>
                      <w:kern w:val="0"/>
                      <w:szCs w:val="21"/>
                    </w:rPr>
                    <w:t>6~9</w:t>
                  </w:r>
                </w:p>
              </w:tc>
              <w:tc>
                <w:tcPr>
                  <w:tcW w:w="696" w:type="pct"/>
                  <w:noWrap/>
                  <w:vAlign w:val="center"/>
                </w:tcPr>
                <w:p>
                  <w:pPr>
                    <w:widowControl/>
                    <w:adjustRightInd w:val="0"/>
                    <w:snapToGrid w:val="0"/>
                    <w:spacing w:before="100" w:beforeAutospacing="1" w:after="100" w:afterAutospacing="1"/>
                    <w:jc w:val="center"/>
                    <w:rPr>
                      <w:color w:val="000000"/>
                      <w:kern w:val="0"/>
                      <w:szCs w:val="21"/>
                    </w:rPr>
                  </w:pPr>
                  <w:r>
                    <w:rPr>
                      <w:rFonts w:hint="eastAsia"/>
                      <w:color w:val="000000"/>
                      <w:kern w:val="0"/>
                      <w:szCs w:val="21"/>
                    </w:rPr>
                    <w:t>20</w:t>
                  </w:r>
                </w:p>
              </w:tc>
            </w:tr>
          </w:tbl>
          <w:p>
            <w:pPr>
              <w:widowControl/>
              <w:spacing w:beforeLines="50"/>
              <w:ind w:firstLine="482"/>
              <w:jc w:val="center"/>
              <w:rPr>
                <w:b/>
                <w:bCs/>
                <w:kern w:val="0"/>
                <w:szCs w:val="21"/>
              </w:rPr>
            </w:pPr>
            <w:r>
              <w:rPr>
                <w:b/>
                <w:bCs/>
                <w:kern w:val="0"/>
                <w:szCs w:val="21"/>
              </w:rPr>
              <w:t>表4-</w:t>
            </w:r>
            <w:r>
              <w:rPr>
                <w:rFonts w:hint="eastAsia"/>
                <w:b/>
                <w:bCs/>
                <w:kern w:val="0"/>
                <w:szCs w:val="21"/>
              </w:rPr>
              <w:t>5</w:t>
            </w:r>
            <w:r>
              <w:rPr>
                <w:b/>
                <w:bCs/>
                <w:kern w:val="0"/>
                <w:szCs w:val="21"/>
              </w:rPr>
              <w:t xml:space="preserve">   城市污水处理厂</w:t>
            </w:r>
            <w:r>
              <w:rPr>
                <w:rFonts w:hint="eastAsia"/>
                <w:b/>
                <w:bCs/>
                <w:kern w:val="0"/>
                <w:szCs w:val="21"/>
              </w:rPr>
              <w:t>出水</w:t>
            </w:r>
            <w:r>
              <w:rPr>
                <w:b/>
                <w:bCs/>
                <w:kern w:val="0"/>
                <w:szCs w:val="21"/>
              </w:rPr>
              <w:t>标准限值   单位：mg/L（除PH）</w:t>
            </w:r>
          </w:p>
          <w:tbl>
            <w:tblPr>
              <w:tblStyle w:val="27"/>
              <w:tblW w:w="5000" w:type="pct"/>
              <w:jc w:val="center"/>
              <w:tblLayout w:type="fixed"/>
              <w:tblCellMar>
                <w:top w:w="0" w:type="dxa"/>
                <w:left w:w="108" w:type="dxa"/>
                <w:bottom w:w="0" w:type="dxa"/>
                <w:right w:w="108" w:type="dxa"/>
              </w:tblCellMar>
            </w:tblPr>
            <w:tblGrid>
              <w:gridCol w:w="1922"/>
              <w:gridCol w:w="939"/>
              <w:gridCol w:w="975"/>
              <w:gridCol w:w="1076"/>
              <w:gridCol w:w="664"/>
              <w:gridCol w:w="1403"/>
              <w:gridCol w:w="1248"/>
            </w:tblGrid>
            <w:tr>
              <w:tblPrEx>
                <w:tblCellMar>
                  <w:top w:w="0" w:type="dxa"/>
                  <w:left w:w="108" w:type="dxa"/>
                  <w:bottom w:w="0" w:type="dxa"/>
                  <w:right w:w="108" w:type="dxa"/>
                </w:tblCellMar>
              </w:tblPrEx>
              <w:trPr>
                <w:trHeight w:val="397" w:hRule="atLeast"/>
                <w:jc w:val="center"/>
              </w:trPr>
              <w:tc>
                <w:tcPr>
                  <w:tcW w:w="1168" w:type="pct"/>
                  <w:tcBorders>
                    <w:top w:val="single" w:color="000000" w:sz="12" w:space="0"/>
                    <w:left w:val="single" w:color="000000" w:sz="12" w:space="0"/>
                    <w:bottom w:val="single" w:color="000000" w:sz="6" w:space="0"/>
                    <w:right w:val="single" w:color="000000" w:sz="6" w:space="0"/>
                  </w:tcBorders>
                  <w:noWrap/>
                  <w:vAlign w:val="center"/>
                </w:tcPr>
                <w:p>
                  <w:pPr>
                    <w:pStyle w:val="101"/>
                    <w:jc w:val="center"/>
                  </w:pPr>
                  <w:r>
                    <w:t>污染物</w:t>
                  </w:r>
                </w:p>
              </w:tc>
              <w:tc>
                <w:tcPr>
                  <w:tcW w:w="571" w:type="pct"/>
                  <w:tcBorders>
                    <w:top w:val="single" w:color="000000" w:sz="12" w:space="0"/>
                    <w:left w:val="single" w:color="000000" w:sz="6" w:space="0"/>
                    <w:bottom w:val="single" w:color="000000" w:sz="6" w:space="0"/>
                    <w:right w:val="single" w:color="000000" w:sz="6" w:space="0"/>
                  </w:tcBorders>
                  <w:noWrap/>
                  <w:vAlign w:val="center"/>
                </w:tcPr>
                <w:p>
                  <w:pPr>
                    <w:pStyle w:val="101"/>
                    <w:jc w:val="center"/>
                  </w:pPr>
                  <w:r>
                    <w:t>PH</w:t>
                  </w:r>
                </w:p>
              </w:tc>
              <w:tc>
                <w:tcPr>
                  <w:tcW w:w="592" w:type="pct"/>
                  <w:tcBorders>
                    <w:top w:val="single" w:color="000000" w:sz="12" w:space="0"/>
                    <w:left w:val="single" w:color="000000" w:sz="6" w:space="0"/>
                    <w:bottom w:val="single" w:color="000000" w:sz="6" w:space="0"/>
                    <w:right w:val="single" w:color="000000" w:sz="6" w:space="0"/>
                  </w:tcBorders>
                  <w:noWrap/>
                  <w:vAlign w:val="center"/>
                </w:tcPr>
                <w:p>
                  <w:pPr>
                    <w:pStyle w:val="101"/>
                    <w:jc w:val="center"/>
                  </w:pPr>
                  <w:r>
                    <w:t>COD</w:t>
                  </w:r>
                </w:p>
              </w:tc>
              <w:tc>
                <w:tcPr>
                  <w:tcW w:w="654" w:type="pct"/>
                  <w:tcBorders>
                    <w:top w:val="single" w:color="000000" w:sz="12" w:space="0"/>
                    <w:left w:val="single" w:color="000000" w:sz="6" w:space="0"/>
                    <w:bottom w:val="single" w:color="000000" w:sz="6" w:space="0"/>
                    <w:right w:val="single" w:color="000000" w:sz="6" w:space="0"/>
                  </w:tcBorders>
                  <w:noWrap/>
                  <w:vAlign w:val="center"/>
                </w:tcPr>
                <w:p>
                  <w:pPr>
                    <w:pStyle w:val="101"/>
                    <w:jc w:val="center"/>
                  </w:pPr>
                  <w:r>
                    <w:t>BOD</w:t>
                  </w:r>
                  <w:r>
                    <w:rPr>
                      <w:vertAlign w:val="subscript"/>
                    </w:rPr>
                    <w:t>5</w:t>
                  </w:r>
                </w:p>
              </w:tc>
              <w:tc>
                <w:tcPr>
                  <w:tcW w:w="404" w:type="pct"/>
                  <w:tcBorders>
                    <w:top w:val="single" w:color="000000" w:sz="12" w:space="0"/>
                    <w:left w:val="single" w:color="000000" w:sz="6" w:space="0"/>
                    <w:bottom w:val="single" w:color="000000" w:sz="6" w:space="0"/>
                    <w:right w:val="single" w:color="000000" w:sz="6" w:space="0"/>
                  </w:tcBorders>
                  <w:noWrap/>
                  <w:vAlign w:val="center"/>
                </w:tcPr>
                <w:p>
                  <w:pPr>
                    <w:pStyle w:val="101"/>
                    <w:jc w:val="center"/>
                  </w:pPr>
                  <w:r>
                    <w:t>SS</w:t>
                  </w:r>
                </w:p>
              </w:tc>
              <w:tc>
                <w:tcPr>
                  <w:tcW w:w="853" w:type="pct"/>
                  <w:tcBorders>
                    <w:top w:val="single" w:color="000000" w:sz="12" w:space="0"/>
                    <w:left w:val="single" w:color="000000" w:sz="6" w:space="0"/>
                    <w:bottom w:val="single" w:color="000000" w:sz="6" w:space="0"/>
                    <w:right w:val="single" w:color="000000" w:sz="6" w:space="0"/>
                  </w:tcBorders>
                  <w:noWrap/>
                  <w:vAlign w:val="center"/>
                </w:tcPr>
                <w:p>
                  <w:pPr>
                    <w:pStyle w:val="101"/>
                    <w:jc w:val="center"/>
                  </w:pPr>
                  <w:r>
                    <w:t>氨氮</w:t>
                  </w:r>
                </w:p>
              </w:tc>
              <w:tc>
                <w:tcPr>
                  <w:tcW w:w="758" w:type="pct"/>
                  <w:tcBorders>
                    <w:top w:val="single" w:color="000000" w:sz="12" w:space="0"/>
                    <w:left w:val="single" w:color="000000" w:sz="6" w:space="0"/>
                    <w:bottom w:val="single" w:color="000000" w:sz="6" w:space="0"/>
                    <w:right w:val="single" w:color="000000" w:sz="12" w:space="0"/>
                  </w:tcBorders>
                  <w:noWrap/>
                  <w:vAlign w:val="center"/>
                </w:tcPr>
                <w:p>
                  <w:pPr>
                    <w:pStyle w:val="101"/>
                    <w:jc w:val="center"/>
                  </w:pPr>
                  <w:r>
                    <w:t>石油类</w:t>
                  </w:r>
                </w:p>
              </w:tc>
            </w:tr>
            <w:tr>
              <w:tblPrEx>
                <w:tblCellMar>
                  <w:top w:w="0" w:type="dxa"/>
                  <w:left w:w="108" w:type="dxa"/>
                  <w:bottom w:w="0" w:type="dxa"/>
                  <w:right w:w="108" w:type="dxa"/>
                </w:tblCellMar>
              </w:tblPrEx>
              <w:trPr>
                <w:trHeight w:val="397" w:hRule="atLeast"/>
                <w:jc w:val="center"/>
              </w:trPr>
              <w:tc>
                <w:tcPr>
                  <w:tcW w:w="1168" w:type="pct"/>
                  <w:tcBorders>
                    <w:top w:val="single" w:color="000000" w:sz="6" w:space="0"/>
                    <w:left w:val="single" w:color="000000" w:sz="12" w:space="0"/>
                    <w:bottom w:val="single" w:color="000000" w:sz="12" w:space="0"/>
                    <w:right w:val="single" w:color="000000" w:sz="6" w:space="0"/>
                  </w:tcBorders>
                  <w:noWrap/>
                  <w:vAlign w:val="center"/>
                </w:tcPr>
                <w:p>
                  <w:pPr>
                    <w:pStyle w:val="101"/>
                    <w:jc w:val="center"/>
                  </w:pPr>
                  <w:r>
                    <w:t>一级</w:t>
                  </w:r>
                  <w:r>
                    <w:rPr>
                      <w:rFonts w:hint="eastAsia"/>
                    </w:rPr>
                    <w:t>A</w:t>
                  </w:r>
                  <w:r>
                    <w:t>标准</w:t>
                  </w:r>
                </w:p>
              </w:tc>
              <w:tc>
                <w:tcPr>
                  <w:tcW w:w="571" w:type="pct"/>
                  <w:tcBorders>
                    <w:top w:val="single" w:color="000000" w:sz="6" w:space="0"/>
                    <w:left w:val="single" w:color="000000" w:sz="6" w:space="0"/>
                    <w:bottom w:val="single" w:color="000000" w:sz="12" w:space="0"/>
                    <w:right w:val="single" w:color="000000" w:sz="6" w:space="0"/>
                  </w:tcBorders>
                  <w:noWrap/>
                  <w:vAlign w:val="center"/>
                </w:tcPr>
                <w:p>
                  <w:pPr>
                    <w:pStyle w:val="101"/>
                    <w:jc w:val="center"/>
                  </w:pPr>
                  <w:r>
                    <w:t>6－9</w:t>
                  </w:r>
                </w:p>
              </w:tc>
              <w:tc>
                <w:tcPr>
                  <w:tcW w:w="592" w:type="pct"/>
                  <w:tcBorders>
                    <w:top w:val="single" w:color="000000" w:sz="6" w:space="0"/>
                    <w:left w:val="single" w:color="000000" w:sz="6" w:space="0"/>
                    <w:bottom w:val="single" w:color="000000" w:sz="12" w:space="0"/>
                    <w:right w:val="single" w:color="000000" w:sz="6" w:space="0"/>
                  </w:tcBorders>
                  <w:noWrap/>
                  <w:vAlign w:val="center"/>
                </w:tcPr>
                <w:p>
                  <w:pPr>
                    <w:pStyle w:val="101"/>
                    <w:jc w:val="center"/>
                  </w:pPr>
                  <w:r>
                    <w:rPr>
                      <w:rFonts w:hint="eastAsia"/>
                    </w:rPr>
                    <w:t>50</w:t>
                  </w:r>
                </w:p>
              </w:tc>
              <w:tc>
                <w:tcPr>
                  <w:tcW w:w="654" w:type="pct"/>
                  <w:tcBorders>
                    <w:top w:val="single" w:color="000000" w:sz="6" w:space="0"/>
                    <w:left w:val="single" w:color="000000" w:sz="6" w:space="0"/>
                    <w:bottom w:val="single" w:color="000000" w:sz="12" w:space="0"/>
                    <w:right w:val="single" w:color="000000" w:sz="6" w:space="0"/>
                  </w:tcBorders>
                  <w:noWrap/>
                  <w:vAlign w:val="center"/>
                </w:tcPr>
                <w:p>
                  <w:pPr>
                    <w:pStyle w:val="101"/>
                    <w:jc w:val="center"/>
                  </w:pPr>
                  <w:r>
                    <w:rPr>
                      <w:rFonts w:hint="eastAsia"/>
                    </w:rPr>
                    <w:t>10</w:t>
                  </w:r>
                </w:p>
              </w:tc>
              <w:tc>
                <w:tcPr>
                  <w:tcW w:w="404" w:type="pct"/>
                  <w:tcBorders>
                    <w:top w:val="single" w:color="000000" w:sz="6" w:space="0"/>
                    <w:left w:val="single" w:color="000000" w:sz="6" w:space="0"/>
                    <w:bottom w:val="single" w:color="000000" w:sz="12" w:space="0"/>
                    <w:right w:val="single" w:color="000000" w:sz="6" w:space="0"/>
                  </w:tcBorders>
                  <w:noWrap/>
                  <w:vAlign w:val="center"/>
                </w:tcPr>
                <w:p>
                  <w:pPr>
                    <w:pStyle w:val="101"/>
                    <w:jc w:val="center"/>
                  </w:pPr>
                  <w:r>
                    <w:rPr>
                      <w:rFonts w:hint="eastAsia"/>
                    </w:rPr>
                    <w:t>10</w:t>
                  </w:r>
                </w:p>
              </w:tc>
              <w:tc>
                <w:tcPr>
                  <w:tcW w:w="853" w:type="pct"/>
                  <w:tcBorders>
                    <w:top w:val="single" w:color="000000" w:sz="6" w:space="0"/>
                    <w:left w:val="single" w:color="000000" w:sz="6" w:space="0"/>
                    <w:bottom w:val="single" w:color="000000" w:sz="12" w:space="0"/>
                    <w:right w:val="single" w:color="000000" w:sz="6" w:space="0"/>
                  </w:tcBorders>
                  <w:noWrap/>
                  <w:vAlign w:val="center"/>
                </w:tcPr>
                <w:p>
                  <w:pPr>
                    <w:pStyle w:val="101"/>
                    <w:jc w:val="center"/>
                  </w:pPr>
                  <w:r>
                    <w:rPr>
                      <w:rFonts w:hint="eastAsia"/>
                    </w:rPr>
                    <w:t>5</w:t>
                  </w:r>
                  <w:r>
                    <w:t>（</w:t>
                  </w:r>
                  <w:r>
                    <w:rPr>
                      <w:rFonts w:hint="eastAsia"/>
                    </w:rPr>
                    <w:t>8</w:t>
                  </w:r>
                  <w:r>
                    <w:t>）</w:t>
                  </w:r>
                </w:p>
              </w:tc>
              <w:tc>
                <w:tcPr>
                  <w:tcW w:w="758" w:type="pct"/>
                  <w:tcBorders>
                    <w:top w:val="single" w:color="000000" w:sz="6" w:space="0"/>
                    <w:left w:val="single" w:color="000000" w:sz="6" w:space="0"/>
                    <w:bottom w:val="single" w:color="000000" w:sz="12" w:space="0"/>
                    <w:right w:val="single" w:color="000000" w:sz="12" w:space="0"/>
                  </w:tcBorders>
                  <w:noWrap/>
                  <w:vAlign w:val="center"/>
                </w:tcPr>
                <w:p>
                  <w:pPr>
                    <w:pStyle w:val="101"/>
                    <w:jc w:val="center"/>
                  </w:pPr>
                  <w:r>
                    <w:rPr>
                      <w:rFonts w:hint="eastAsia"/>
                    </w:rPr>
                    <w:t>1</w:t>
                  </w:r>
                  <w:r>
                    <w:t>.0</w:t>
                  </w:r>
                </w:p>
              </w:tc>
            </w:tr>
          </w:tbl>
          <w:p>
            <w:pPr>
              <w:spacing w:line="360" w:lineRule="auto"/>
              <w:rPr>
                <w:sz w:val="24"/>
              </w:rPr>
            </w:pPr>
            <w:r>
              <w:rPr>
                <w:sz w:val="24"/>
              </w:rPr>
              <w:t>2、大气污染物排放标准：</w:t>
            </w:r>
          </w:p>
          <w:p>
            <w:pPr>
              <w:spacing w:line="360" w:lineRule="auto"/>
              <w:ind w:firstLine="480" w:firstLineChars="200"/>
              <w:rPr>
                <w:color w:val="000000"/>
                <w:sz w:val="24"/>
              </w:rPr>
            </w:pPr>
            <w:r>
              <w:rPr>
                <w:rFonts w:hint="eastAsia"/>
                <w:color w:val="000000"/>
                <w:sz w:val="24"/>
              </w:rPr>
              <w:t>废气硫酸雾</w:t>
            </w:r>
            <w:r>
              <w:rPr>
                <w:color w:val="000000"/>
                <w:sz w:val="24"/>
              </w:rPr>
              <w:t>执行《大气污染物综合排放标准》（GB16297-1996）</w:t>
            </w:r>
            <w:r>
              <w:rPr>
                <w:rFonts w:hint="eastAsia"/>
                <w:color w:val="000000"/>
                <w:sz w:val="24"/>
              </w:rPr>
              <w:t>表2无组织监控浓度限值。</w:t>
            </w:r>
          </w:p>
          <w:p>
            <w:pPr>
              <w:jc w:val="center"/>
              <w:rPr>
                <w:b/>
                <w:color w:val="000000"/>
              </w:rPr>
            </w:pPr>
            <w:r>
              <w:rPr>
                <w:b/>
                <w:color w:val="000000"/>
              </w:rPr>
              <w:t>表4</w:t>
            </w:r>
            <w:r>
              <w:rPr>
                <w:rFonts w:hint="eastAsia"/>
                <w:b/>
                <w:color w:val="000000"/>
              </w:rPr>
              <w:t xml:space="preserve">-6 </w:t>
            </w:r>
            <w:r>
              <w:rPr>
                <w:b/>
                <w:color w:val="000000"/>
              </w:rPr>
              <w:t xml:space="preserve">  大气污染物执行标准</w:t>
            </w:r>
          </w:p>
          <w:tbl>
            <w:tblPr>
              <w:tblStyle w:val="27"/>
              <w:tblW w:w="4998"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78"/>
              <w:gridCol w:w="2442"/>
              <w:gridCol w:w="2019"/>
              <w:gridCol w:w="255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9" w:type="pct"/>
                  <w:vMerge w:val="restart"/>
                  <w:noWrap/>
                  <w:vAlign w:val="center"/>
                </w:tcPr>
                <w:p>
                  <w:pPr>
                    <w:jc w:val="center"/>
                    <w:rPr>
                      <w:color w:val="000000"/>
                    </w:rPr>
                  </w:pPr>
                  <w:r>
                    <w:rPr>
                      <w:color w:val="000000"/>
                    </w:rPr>
                    <w:t>序号</w:t>
                  </w:r>
                </w:p>
              </w:tc>
              <w:tc>
                <w:tcPr>
                  <w:tcW w:w="1489" w:type="pct"/>
                  <w:vMerge w:val="restart"/>
                  <w:noWrap/>
                  <w:vAlign w:val="center"/>
                </w:tcPr>
                <w:p>
                  <w:pPr>
                    <w:jc w:val="center"/>
                    <w:rPr>
                      <w:color w:val="000000"/>
                    </w:rPr>
                  </w:pPr>
                  <w:r>
                    <w:rPr>
                      <w:color w:val="000000"/>
                    </w:rPr>
                    <w:t>污染物</w:t>
                  </w:r>
                </w:p>
              </w:tc>
              <w:tc>
                <w:tcPr>
                  <w:tcW w:w="2790" w:type="pct"/>
                  <w:gridSpan w:val="2"/>
                  <w:noWrap/>
                  <w:vAlign w:val="center"/>
                </w:tcPr>
                <w:p>
                  <w:pPr>
                    <w:jc w:val="center"/>
                    <w:rPr>
                      <w:color w:val="000000"/>
                    </w:rPr>
                  </w:pPr>
                  <w:r>
                    <w:rPr>
                      <w:color w:val="000000"/>
                    </w:rPr>
                    <w:t>无组织排放监控浓度限值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9" w:type="pct"/>
                  <w:vMerge w:val="continue"/>
                  <w:noWrap/>
                  <w:vAlign w:val="center"/>
                </w:tcPr>
                <w:p>
                  <w:pPr>
                    <w:jc w:val="center"/>
                    <w:rPr>
                      <w:color w:val="000000"/>
                    </w:rPr>
                  </w:pPr>
                </w:p>
              </w:tc>
              <w:tc>
                <w:tcPr>
                  <w:tcW w:w="1489" w:type="pct"/>
                  <w:vMerge w:val="continue"/>
                  <w:noWrap/>
                  <w:vAlign w:val="center"/>
                </w:tcPr>
                <w:p>
                  <w:pPr>
                    <w:jc w:val="center"/>
                    <w:rPr>
                      <w:color w:val="000000"/>
                    </w:rPr>
                  </w:pPr>
                </w:p>
              </w:tc>
              <w:tc>
                <w:tcPr>
                  <w:tcW w:w="1232" w:type="pct"/>
                  <w:noWrap/>
                  <w:vAlign w:val="center"/>
                </w:tcPr>
                <w:p>
                  <w:pPr>
                    <w:jc w:val="center"/>
                    <w:rPr>
                      <w:color w:val="000000"/>
                    </w:rPr>
                  </w:pPr>
                  <w:r>
                    <w:rPr>
                      <w:color w:val="000000"/>
                    </w:rPr>
                    <w:t>监控点</w:t>
                  </w:r>
                </w:p>
              </w:tc>
              <w:tc>
                <w:tcPr>
                  <w:tcW w:w="1558" w:type="pct"/>
                  <w:noWrap/>
                  <w:vAlign w:val="center"/>
                </w:tcPr>
                <w:p>
                  <w:pPr>
                    <w:jc w:val="center"/>
                    <w:rPr>
                      <w:color w:val="000000"/>
                    </w:rPr>
                  </w:pPr>
                  <w:r>
                    <w:rPr>
                      <w:color w:val="000000"/>
                    </w:rPr>
                    <w:t>浓度mg/m</w:t>
                  </w:r>
                  <w:r>
                    <w:rPr>
                      <w:color w:val="000000"/>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9" w:type="pct"/>
                  <w:noWrap/>
                  <w:vAlign w:val="center"/>
                </w:tcPr>
                <w:p>
                  <w:pPr>
                    <w:jc w:val="center"/>
                    <w:rPr>
                      <w:color w:val="000000"/>
                    </w:rPr>
                  </w:pPr>
                  <w:r>
                    <w:rPr>
                      <w:rFonts w:hint="eastAsia"/>
                      <w:color w:val="000000"/>
                    </w:rPr>
                    <w:t>1</w:t>
                  </w:r>
                </w:p>
              </w:tc>
              <w:tc>
                <w:tcPr>
                  <w:tcW w:w="1489" w:type="pct"/>
                  <w:noWrap/>
                  <w:vAlign w:val="center"/>
                </w:tcPr>
                <w:p>
                  <w:pPr>
                    <w:jc w:val="center"/>
                    <w:rPr>
                      <w:color w:val="000000"/>
                    </w:rPr>
                  </w:pPr>
                  <w:r>
                    <w:rPr>
                      <w:rFonts w:hint="eastAsia"/>
                      <w:color w:val="000000"/>
                    </w:rPr>
                    <w:t>硫酸雾</w:t>
                  </w:r>
                </w:p>
              </w:tc>
              <w:tc>
                <w:tcPr>
                  <w:tcW w:w="1232" w:type="pct"/>
                  <w:noWrap/>
                  <w:vAlign w:val="center"/>
                </w:tcPr>
                <w:p>
                  <w:pPr>
                    <w:jc w:val="center"/>
                    <w:rPr>
                      <w:color w:val="000000"/>
                    </w:rPr>
                  </w:pPr>
                  <w:r>
                    <w:rPr>
                      <w:color w:val="000000"/>
                    </w:rPr>
                    <w:t>厂界外</w:t>
                  </w:r>
                </w:p>
              </w:tc>
              <w:tc>
                <w:tcPr>
                  <w:tcW w:w="1558" w:type="pct"/>
                  <w:noWrap/>
                  <w:vAlign w:val="center"/>
                </w:tcPr>
                <w:p>
                  <w:pPr>
                    <w:jc w:val="center"/>
                    <w:rPr>
                      <w:color w:val="000000"/>
                    </w:rPr>
                  </w:pPr>
                  <w:r>
                    <w:rPr>
                      <w:rFonts w:hint="eastAsia"/>
                      <w:color w:val="000000"/>
                    </w:rPr>
                    <w:t>1.2</w:t>
                  </w:r>
                </w:p>
              </w:tc>
            </w:tr>
          </w:tbl>
          <w:p>
            <w:pPr>
              <w:spacing w:line="360" w:lineRule="auto"/>
              <w:rPr>
                <w:b/>
                <w:bCs/>
                <w:sz w:val="24"/>
              </w:rPr>
            </w:pPr>
            <w:r>
              <w:rPr>
                <w:sz w:val="24"/>
              </w:rPr>
              <w:t>3、噪声排放标准：</w:t>
            </w:r>
            <w:r>
              <w:rPr>
                <w:rFonts w:eastAsiaTheme="minorEastAsia"/>
                <w:sz w:val="24"/>
              </w:rPr>
              <w:t>施工期噪声执行《建筑施工场界环境噪声排放标准》（GB12523-2011）</w:t>
            </w:r>
            <w:r>
              <w:rPr>
                <w:rFonts w:hint="eastAsia" w:eastAsiaTheme="minorEastAsia"/>
                <w:sz w:val="24"/>
              </w:rPr>
              <w:t>；</w:t>
            </w:r>
            <w:r>
              <w:rPr>
                <w:sz w:val="24"/>
              </w:rPr>
              <w:t>营运期厂界环境噪声执行《工业企业厂界环境噪声排放标准》（GB12348-2008）表1中</w:t>
            </w:r>
            <w:r>
              <w:rPr>
                <w:rFonts w:hint="eastAsia"/>
                <w:sz w:val="24"/>
              </w:rPr>
              <w:t>3</w:t>
            </w:r>
            <w:r>
              <w:rPr>
                <w:sz w:val="24"/>
              </w:rPr>
              <w:t>类标准。</w:t>
            </w:r>
          </w:p>
          <w:p>
            <w:pPr>
              <w:spacing w:line="360" w:lineRule="auto"/>
              <w:jc w:val="center"/>
              <w:rPr>
                <w:szCs w:val="21"/>
              </w:rPr>
            </w:pPr>
            <w:r>
              <w:rPr>
                <w:b/>
                <w:bCs/>
                <w:szCs w:val="21"/>
              </w:rPr>
              <w:t>表4-</w:t>
            </w:r>
            <w:r>
              <w:rPr>
                <w:rFonts w:hint="eastAsia"/>
                <w:b/>
                <w:bCs/>
                <w:szCs w:val="21"/>
              </w:rPr>
              <w:t>7</w:t>
            </w:r>
            <w:r>
              <w:rPr>
                <w:b/>
                <w:bCs/>
                <w:szCs w:val="21"/>
              </w:rPr>
              <w:t xml:space="preserve">  环境噪声排放限值  </w:t>
            </w:r>
            <w:r>
              <w:rPr>
                <w:szCs w:val="21"/>
              </w:rPr>
              <w:t>单位：dB（A）</w:t>
            </w:r>
          </w:p>
          <w:tbl>
            <w:tblPr>
              <w:tblStyle w:val="27"/>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95"/>
              <w:gridCol w:w="2500"/>
              <w:gridCol w:w="25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949" w:type="pct"/>
                  <w:vMerge w:val="restart"/>
                  <w:tcBorders>
                    <w:top w:val="single" w:color="auto" w:sz="12" w:space="0"/>
                    <w:left w:val="single" w:color="auto" w:sz="12" w:space="0"/>
                    <w:bottom w:val="single" w:color="auto" w:sz="6" w:space="0"/>
                    <w:right w:val="single" w:color="auto" w:sz="6" w:space="0"/>
                  </w:tcBorders>
                  <w:noWrap/>
                  <w:vAlign w:val="center"/>
                </w:tcPr>
                <w:p>
                  <w:pPr>
                    <w:spacing w:line="360" w:lineRule="auto"/>
                    <w:jc w:val="center"/>
                    <w:rPr>
                      <w:szCs w:val="21"/>
                    </w:rPr>
                  </w:pPr>
                  <w:r>
                    <w:rPr>
                      <w:szCs w:val="21"/>
                    </w:rPr>
                    <w:t>评价阶段</w:t>
                  </w:r>
                </w:p>
              </w:tc>
              <w:tc>
                <w:tcPr>
                  <w:tcW w:w="3050" w:type="pct"/>
                  <w:gridSpan w:val="2"/>
                  <w:tcBorders>
                    <w:top w:val="single" w:color="auto" w:sz="12" w:space="0"/>
                    <w:left w:val="nil"/>
                    <w:bottom w:val="single" w:color="auto" w:sz="6" w:space="0"/>
                    <w:right w:val="single" w:color="auto" w:sz="12" w:space="0"/>
                  </w:tcBorders>
                  <w:noWrap/>
                  <w:vAlign w:val="center"/>
                </w:tcPr>
                <w:p>
                  <w:pPr>
                    <w:spacing w:line="360" w:lineRule="auto"/>
                    <w:jc w:val="center"/>
                    <w:rPr>
                      <w:szCs w:val="21"/>
                    </w:rPr>
                  </w:pPr>
                  <w:r>
                    <w:rPr>
                      <w:szCs w:val="21"/>
                    </w:rPr>
                    <w:t>时段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949" w:type="pct"/>
                  <w:vMerge w:val="continue"/>
                  <w:tcBorders>
                    <w:top w:val="single" w:color="auto" w:sz="12" w:space="0"/>
                    <w:left w:val="single" w:color="auto" w:sz="12" w:space="0"/>
                    <w:bottom w:val="single" w:color="auto" w:sz="6" w:space="0"/>
                    <w:right w:val="single" w:color="auto" w:sz="6" w:space="0"/>
                  </w:tcBorders>
                  <w:noWrap/>
                  <w:vAlign w:val="center"/>
                </w:tcPr>
                <w:p>
                  <w:pPr>
                    <w:spacing w:line="360" w:lineRule="auto"/>
                    <w:jc w:val="center"/>
                    <w:rPr>
                      <w:szCs w:val="21"/>
                    </w:rPr>
                  </w:pPr>
                </w:p>
              </w:tc>
              <w:tc>
                <w:tcPr>
                  <w:tcW w:w="1525" w:type="pct"/>
                  <w:tcBorders>
                    <w:top w:val="single" w:color="auto" w:sz="6" w:space="0"/>
                    <w:left w:val="nil"/>
                    <w:bottom w:val="single" w:color="auto" w:sz="6" w:space="0"/>
                    <w:right w:val="single" w:color="auto" w:sz="6" w:space="0"/>
                  </w:tcBorders>
                  <w:noWrap/>
                  <w:vAlign w:val="center"/>
                </w:tcPr>
                <w:p>
                  <w:pPr>
                    <w:spacing w:line="360" w:lineRule="auto"/>
                    <w:jc w:val="center"/>
                    <w:rPr>
                      <w:szCs w:val="21"/>
                    </w:rPr>
                  </w:pPr>
                  <w:r>
                    <w:rPr>
                      <w:szCs w:val="21"/>
                    </w:rPr>
                    <w:t>昼间</w:t>
                  </w:r>
                </w:p>
              </w:tc>
              <w:tc>
                <w:tcPr>
                  <w:tcW w:w="1525" w:type="pct"/>
                  <w:tcBorders>
                    <w:top w:val="single" w:color="auto" w:sz="6" w:space="0"/>
                    <w:left w:val="nil"/>
                    <w:bottom w:val="single" w:color="auto" w:sz="6" w:space="0"/>
                    <w:right w:val="single" w:color="auto" w:sz="12" w:space="0"/>
                  </w:tcBorders>
                  <w:noWrap/>
                  <w:vAlign w:val="center"/>
                </w:tcPr>
                <w:p>
                  <w:pPr>
                    <w:spacing w:line="360" w:lineRule="auto"/>
                    <w:jc w:val="center"/>
                    <w:rPr>
                      <w:szCs w:val="21"/>
                    </w:rPr>
                  </w:pPr>
                  <w:r>
                    <w:rPr>
                      <w:szCs w:val="21"/>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949" w:type="pct"/>
                  <w:tcBorders>
                    <w:top w:val="single" w:color="auto" w:sz="12" w:space="0"/>
                    <w:left w:val="single" w:color="auto" w:sz="12" w:space="0"/>
                    <w:bottom w:val="single" w:color="auto" w:sz="6" w:space="0"/>
                    <w:right w:val="single" w:color="auto" w:sz="6" w:space="0"/>
                  </w:tcBorders>
                  <w:noWrap/>
                  <w:vAlign w:val="center"/>
                </w:tcPr>
                <w:p>
                  <w:pPr>
                    <w:spacing w:line="360" w:lineRule="auto"/>
                    <w:jc w:val="center"/>
                    <w:rPr>
                      <w:szCs w:val="21"/>
                    </w:rPr>
                  </w:pPr>
                  <w:r>
                    <w:rPr>
                      <w:rFonts w:hint="eastAsia"/>
                      <w:szCs w:val="21"/>
                    </w:rPr>
                    <w:t>施工期</w:t>
                  </w:r>
                </w:p>
              </w:tc>
              <w:tc>
                <w:tcPr>
                  <w:tcW w:w="1525" w:type="pct"/>
                  <w:tcBorders>
                    <w:top w:val="single" w:color="auto" w:sz="6" w:space="0"/>
                    <w:left w:val="nil"/>
                    <w:bottom w:val="single" w:color="auto" w:sz="6" w:space="0"/>
                    <w:right w:val="single" w:color="auto" w:sz="6" w:space="0"/>
                  </w:tcBorders>
                  <w:noWrap/>
                  <w:vAlign w:val="center"/>
                </w:tcPr>
                <w:p>
                  <w:pPr>
                    <w:spacing w:line="360" w:lineRule="auto"/>
                    <w:jc w:val="center"/>
                    <w:rPr>
                      <w:szCs w:val="21"/>
                    </w:rPr>
                  </w:pPr>
                  <w:r>
                    <w:rPr>
                      <w:rFonts w:hint="eastAsia"/>
                      <w:szCs w:val="21"/>
                    </w:rPr>
                    <w:t>70</w:t>
                  </w:r>
                </w:p>
              </w:tc>
              <w:tc>
                <w:tcPr>
                  <w:tcW w:w="1525" w:type="pct"/>
                  <w:tcBorders>
                    <w:top w:val="single" w:color="auto" w:sz="6" w:space="0"/>
                    <w:left w:val="nil"/>
                    <w:bottom w:val="single" w:color="auto" w:sz="6" w:space="0"/>
                    <w:right w:val="single" w:color="auto" w:sz="12" w:space="0"/>
                  </w:tcBorders>
                  <w:noWrap/>
                  <w:vAlign w:val="center"/>
                </w:tcPr>
                <w:p>
                  <w:pPr>
                    <w:spacing w:line="360" w:lineRule="auto"/>
                    <w:jc w:val="center"/>
                    <w:rPr>
                      <w:szCs w:val="21"/>
                    </w:rPr>
                  </w:pPr>
                  <w:r>
                    <w:rPr>
                      <w:rFonts w:hint="eastAsia"/>
                      <w:szCs w:val="21"/>
                    </w:rPr>
                    <w:t>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949" w:type="pct"/>
                  <w:tcBorders>
                    <w:top w:val="single" w:color="auto" w:sz="6" w:space="0"/>
                    <w:left w:val="single" w:color="auto" w:sz="12" w:space="0"/>
                    <w:bottom w:val="single" w:color="auto" w:sz="12" w:space="0"/>
                    <w:right w:val="single" w:color="auto" w:sz="6" w:space="0"/>
                  </w:tcBorders>
                  <w:noWrap/>
                  <w:vAlign w:val="center"/>
                </w:tcPr>
                <w:p>
                  <w:pPr>
                    <w:spacing w:line="360" w:lineRule="auto"/>
                    <w:jc w:val="center"/>
                    <w:rPr>
                      <w:szCs w:val="21"/>
                    </w:rPr>
                  </w:pPr>
                  <w:r>
                    <w:rPr>
                      <w:szCs w:val="21"/>
                    </w:rPr>
                    <w:t>营运期</w:t>
                  </w:r>
                </w:p>
              </w:tc>
              <w:tc>
                <w:tcPr>
                  <w:tcW w:w="1525" w:type="pct"/>
                  <w:tcBorders>
                    <w:top w:val="single" w:color="auto" w:sz="6" w:space="0"/>
                    <w:left w:val="nil"/>
                    <w:bottom w:val="single" w:color="auto" w:sz="12" w:space="0"/>
                    <w:right w:val="single" w:color="auto" w:sz="6" w:space="0"/>
                  </w:tcBorders>
                  <w:noWrap/>
                  <w:vAlign w:val="center"/>
                </w:tcPr>
                <w:p>
                  <w:pPr>
                    <w:spacing w:line="360" w:lineRule="auto"/>
                    <w:jc w:val="center"/>
                    <w:rPr>
                      <w:szCs w:val="21"/>
                    </w:rPr>
                  </w:pPr>
                  <w:r>
                    <w:rPr>
                      <w:rFonts w:hint="eastAsia"/>
                      <w:szCs w:val="21"/>
                    </w:rPr>
                    <w:t>65</w:t>
                  </w:r>
                </w:p>
              </w:tc>
              <w:tc>
                <w:tcPr>
                  <w:tcW w:w="1525" w:type="pct"/>
                  <w:tcBorders>
                    <w:top w:val="single" w:color="auto" w:sz="6" w:space="0"/>
                    <w:left w:val="nil"/>
                    <w:bottom w:val="single" w:color="auto" w:sz="12" w:space="0"/>
                    <w:right w:val="single" w:color="auto" w:sz="12" w:space="0"/>
                  </w:tcBorders>
                  <w:noWrap/>
                  <w:vAlign w:val="center"/>
                </w:tcPr>
                <w:p>
                  <w:pPr>
                    <w:spacing w:line="360" w:lineRule="auto"/>
                    <w:jc w:val="center"/>
                    <w:rPr>
                      <w:szCs w:val="21"/>
                    </w:rPr>
                  </w:pPr>
                  <w:r>
                    <w:rPr>
                      <w:rFonts w:hint="eastAsia"/>
                      <w:szCs w:val="21"/>
                    </w:rPr>
                    <w:t>55</w:t>
                  </w:r>
                </w:p>
              </w:tc>
            </w:tr>
          </w:tbl>
          <w:p>
            <w:pPr>
              <w:spacing w:line="360" w:lineRule="auto"/>
              <w:rPr>
                <w:sz w:val="24"/>
              </w:rPr>
            </w:pPr>
            <w:r>
              <w:rPr>
                <w:sz w:val="24"/>
              </w:rPr>
              <w:t>4、固体废物污染控制标准：一般工业固体废物执行《一般工业固体废物贮存、处置场污染控制标准》（GB18599-2001）及其2013年修改单中的相关标准，危险废物执行《危险废物贮存污染控制标准》（GB18597-2001）及其2013年修改单中的相关标准，生活垃圾执行《生活垃圾填埋场污染控制标准》（GB16889-2008）中填埋废物的入场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43" w:type="dxa"/>
            <w:noWrap/>
            <w:vAlign w:val="center"/>
          </w:tcPr>
          <w:p>
            <w:pPr>
              <w:spacing w:line="360" w:lineRule="auto"/>
              <w:jc w:val="center"/>
              <w:rPr>
                <w:sz w:val="24"/>
              </w:rPr>
            </w:pPr>
          </w:p>
          <w:p>
            <w:pPr>
              <w:spacing w:line="360" w:lineRule="auto"/>
              <w:jc w:val="center"/>
              <w:rPr>
                <w:sz w:val="24"/>
              </w:rPr>
            </w:pPr>
            <w:r>
              <w:rPr>
                <w:sz w:val="24"/>
              </w:rPr>
              <w:t>总</w:t>
            </w:r>
          </w:p>
          <w:p>
            <w:pPr>
              <w:spacing w:line="360" w:lineRule="auto"/>
              <w:jc w:val="center"/>
              <w:rPr>
                <w:sz w:val="24"/>
              </w:rPr>
            </w:pPr>
            <w:r>
              <w:rPr>
                <w:sz w:val="24"/>
              </w:rPr>
              <w:t>量</w:t>
            </w:r>
          </w:p>
          <w:p>
            <w:pPr>
              <w:spacing w:line="360" w:lineRule="auto"/>
              <w:jc w:val="center"/>
              <w:rPr>
                <w:sz w:val="24"/>
              </w:rPr>
            </w:pPr>
            <w:r>
              <w:rPr>
                <w:sz w:val="24"/>
              </w:rPr>
              <w:t>控</w:t>
            </w:r>
          </w:p>
          <w:p>
            <w:pPr>
              <w:spacing w:line="360" w:lineRule="auto"/>
              <w:jc w:val="center"/>
              <w:rPr>
                <w:sz w:val="24"/>
              </w:rPr>
            </w:pPr>
            <w:r>
              <w:rPr>
                <w:sz w:val="24"/>
              </w:rPr>
              <w:t>制</w:t>
            </w:r>
          </w:p>
          <w:p>
            <w:pPr>
              <w:spacing w:line="360" w:lineRule="auto"/>
              <w:jc w:val="center"/>
              <w:rPr>
                <w:sz w:val="24"/>
              </w:rPr>
            </w:pPr>
            <w:r>
              <w:rPr>
                <w:sz w:val="24"/>
              </w:rPr>
              <w:t>指</w:t>
            </w:r>
          </w:p>
          <w:p>
            <w:pPr>
              <w:spacing w:line="360" w:lineRule="auto"/>
              <w:jc w:val="center"/>
              <w:rPr>
                <w:sz w:val="24"/>
              </w:rPr>
            </w:pPr>
            <w:r>
              <w:rPr>
                <w:sz w:val="24"/>
              </w:rPr>
              <w:t>标</w:t>
            </w:r>
          </w:p>
          <w:p>
            <w:pPr>
              <w:pStyle w:val="2"/>
              <w:jc w:val="center"/>
            </w:pPr>
          </w:p>
        </w:tc>
        <w:tc>
          <w:tcPr>
            <w:tcW w:w="8443" w:type="dxa"/>
            <w:noWrap/>
            <w:vAlign w:val="center"/>
          </w:tcPr>
          <w:p>
            <w:pPr>
              <w:spacing w:line="360" w:lineRule="auto"/>
              <w:ind w:firstLine="480" w:firstLineChars="200"/>
              <w:rPr>
                <w:sz w:val="24"/>
              </w:rPr>
            </w:pPr>
            <w:r>
              <w:rPr>
                <w:sz w:val="24"/>
              </w:rPr>
              <w:t>建议总量控制指标：</w:t>
            </w:r>
          </w:p>
          <w:p>
            <w:pPr>
              <w:spacing w:line="360" w:lineRule="auto"/>
              <w:ind w:firstLine="480" w:firstLineChars="200"/>
              <w:rPr>
                <w:sz w:val="24"/>
              </w:rPr>
            </w:pPr>
            <w:r>
              <w:rPr>
                <w:sz w:val="24"/>
              </w:rPr>
              <w:t>本项目无生产废水外排，外排废水为生活污水，生活污水经化粪池处理后进入</w:t>
            </w:r>
            <w:r>
              <w:rPr>
                <w:color w:val="000000"/>
                <w:sz w:val="24"/>
              </w:rPr>
              <w:t>城市污水处理厂</w:t>
            </w:r>
            <w:r>
              <w:rPr>
                <w:sz w:val="24"/>
              </w:rPr>
              <w:t>进行深度处理处理，COD、NH</w:t>
            </w:r>
            <w:r>
              <w:rPr>
                <w:sz w:val="24"/>
                <w:vertAlign w:val="subscript"/>
              </w:rPr>
              <w:t>3</w:t>
            </w:r>
            <w:r>
              <w:rPr>
                <w:sz w:val="24"/>
              </w:rPr>
              <w:t>-N总量纳入污水处理厂总量控制指标</w:t>
            </w:r>
            <w:r>
              <w:rPr>
                <w:rFonts w:hint="eastAsia"/>
                <w:sz w:val="24"/>
              </w:rPr>
              <w:t>。</w:t>
            </w:r>
          </w:p>
          <w:p>
            <w:pPr>
              <w:spacing w:line="360" w:lineRule="auto"/>
              <w:rPr>
                <w:color w:val="FF0000"/>
                <w:sz w:val="24"/>
              </w:rPr>
            </w:pPr>
          </w:p>
          <w:p>
            <w:pPr>
              <w:pStyle w:val="26"/>
              <w:rPr>
                <w:color w:val="FF0000"/>
                <w:sz w:val="24"/>
              </w:rPr>
            </w:pPr>
          </w:p>
          <w:p>
            <w:pPr>
              <w:rPr>
                <w:color w:val="FF0000"/>
                <w:sz w:val="24"/>
              </w:rPr>
            </w:pPr>
          </w:p>
          <w:p>
            <w:pPr>
              <w:pStyle w:val="26"/>
              <w:rPr>
                <w:color w:val="FF0000"/>
                <w:sz w:val="24"/>
              </w:rPr>
            </w:pPr>
          </w:p>
          <w:p>
            <w:pPr>
              <w:rPr>
                <w:color w:val="FF0000"/>
                <w:sz w:val="24"/>
              </w:rPr>
            </w:pPr>
          </w:p>
          <w:p>
            <w:pPr>
              <w:pStyle w:val="26"/>
              <w:rPr>
                <w:color w:val="FF0000"/>
                <w:sz w:val="24"/>
              </w:rPr>
            </w:pPr>
          </w:p>
          <w:p>
            <w:pPr>
              <w:rPr>
                <w:color w:val="FF0000"/>
                <w:sz w:val="24"/>
              </w:rPr>
            </w:pPr>
          </w:p>
          <w:p>
            <w:pPr>
              <w:pStyle w:val="26"/>
              <w:rPr>
                <w:color w:val="FF0000"/>
                <w:sz w:val="24"/>
              </w:rPr>
            </w:pPr>
          </w:p>
          <w:p>
            <w:pPr>
              <w:rPr>
                <w:color w:val="FF0000"/>
                <w:sz w:val="24"/>
              </w:rPr>
            </w:pPr>
          </w:p>
          <w:p>
            <w:pPr>
              <w:pStyle w:val="26"/>
              <w:rPr>
                <w:color w:val="FF0000"/>
                <w:sz w:val="24"/>
              </w:rPr>
            </w:pPr>
          </w:p>
          <w:p>
            <w:pPr>
              <w:rPr>
                <w:color w:val="FF0000"/>
                <w:sz w:val="24"/>
              </w:rPr>
            </w:pPr>
          </w:p>
          <w:p>
            <w:pPr>
              <w:pStyle w:val="26"/>
              <w:rPr>
                <w:color w:val="FF0000"/>
                <w:sz w:val="24"/>
              </w:rPr>
            </w:pPr>
          </w:p>
          <w:p>
            <w:pPr>
              <w:rPr>
                <w:color w:val="FF0000"/>
                <w:sz w:val="24"/>
              </w:rPr>
            </w:pPr>
          </w:p>
          <w:p>
            <w:pPr>
              <w:pStyle w:val="26"/>
              <w:rPr>
                <w:color w:val="FF0000"/>
                <w:sz w:val="24"/>
              </w:rPr>
            </w:pPr>
          </w:p>
          <w:p>
            <w:pPr>
              <w:rPr>
                <w:color w:val="FF0000"/>
                <w:sz w:val="24"/>
              </w:rPr>
            </w:pPr>
          </w:p>
          <w:p>
            <w:pPr>
              <w:pStyle w:val="26"/>
            </w:pPr>
          </w:p>
          <w:p>
            <w:pPr>
              <w:pStyle w:val="26"/>
              <w:ind w:left="0" w:leftChars="0" w:firstLine="0"/>
            </w:pPr>
          </w:p>
          <w:p>
            <w:pPr>
              <w:tabs>
                <w:tab w:val="left" w:pos="1615"/>
              </w:tabs>
              <w:spacing w:line="360" w:lineRule="auto"/>
              <w:rPr>
                <w:color w:val="FF0000"/>
                <w:sz w:val="24"/>
              </w:rPr>
            </w:pPr>
          </w:p>
        </w:tc>
      </w:tr>
    </w:tbl>
    <w:p>
      <w:pPr>
        <w:pStyle w:val="45"/>
        <w:outlineLvl w:val="0"/>
        <w:rPr>
          <w:b w:val="0"/>
          <w:sz w:val="24"/>
        </w:rPr>
      </w:pPr>
      <w:r>
        <w:rPr>
          <w:rFonts w:hint="eastAsia" w:ascii="宋体" w:hAnsi="宋体" w:cs="宋体"/>
        </w:rPr>
        <w:t>表五、建设项目工程分析：</w:t>
      </w:r>
    </w:p>
    <w:tbl>
      <w:tblPr>
        <w:tblStyle w:val="27"/>
        <w:tblW w:w="0" w:type="auto"/>
        <w:tblInd w:w="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5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797" w:hRule="atLeast"/>
        </w:trPr>
        <w:tc>
          <w:tcPr>
            <w:tcW w:w="9450" w:type="dxa"/>
            <w:noWrap/>
          </w:tcPr>
          <w:p>
            <w:pPr>
              <w:spacing w:line="360" w:lineRule="auto"/>
              <w:rPr>
                <w:sz w:val="24"/>
              </w:rPr>
            </w:pPr>
            <w:r>
              <w:rPr>
                <w:sz w:val="24"/>
              </w:rPr>
              <w:t>工</w:t>
            </w:r>
            <w:bookmarkStart w:id="4" w:name="_Toc283302441"/>
            <w:r>
              <w:rPr>
                <w:sz w:val="24"/>
              </w:rPr>
              <w:t>艺流程简述（图示）：</w:t>
            </w:r>
            <w:bookmarkEnd w:id="4"/>
          </w:p>
          <w:p>
            <w:pPr>
              <w:spacing w:line="360" w:lineRule="auto"/>
              <w:ind w:firstLine="480" w:firstLineChars="200"/>
              <w:rPr>
                <w:sz w:val="24"/>
              </w:rPr>
            </w:pPr>
            <w:r>
              <w:rPr>
                <w:sz w:val="24"/>
              </w:rPr>
              <w:t>项目的实施主要分为施工期和营运期两个阶段。</w:t>
            </w:r>
          </w:p>
          <w:p>
            <w:pPr>
              <w:spacing w:line="360" w:lineRule="auto"/>
              <w:ind w:firstLine="480" w:firstLineChars="200"/>
              <w:rPr>
                <w:sz w:val="24"/>
              </w:rPr>
            </w:pPr>
            <w:r>
              <w:rPr>
                <w:sz w:val="24"/>
              </w:rPr>
              <w:t>1</w:t>
            </w:r>
            <w:r>
              <w:rPr>
                <w:rFonts w:hint="eastAsia"/>
                <w:sz w:val="24"/>
              </w:rPr>
              <w:t>.</w:t>
            </w:r>
            <w:r>
              <w:rPr>
                <w:sz w:val="24"/>
              </w:rPr>
              <w:t>施工期</w:t>
            </w:r>
          </w:p>
          <w:p>
            <w:pPr>
              <w:adjustRightInd w:val="0"/>
              <w:spacing w:line="360" w:lineRule="auto"/>
              <w:ind w:firstLine="480" w:firstLineChars="200"/>
              <w:jc w:val="left"/>
              <w:rPr>
                <w:sz w:val="24"/>
              </w:rPr>
            </w:pPr>
            <w:r>
              <w:rPr>
                <w:rFonts w:hint="eastAsia"/>
                <w:sz w:val="24"/>
              </w:rPr>
              <w:t>本项目五个转运点现状均为现有仓库或已建厂房，本工程不新建厂房，不涉及土建工程，仅对现有场地进行防渗防腐处理、建设围堰、导流沟、废液收集池及设备安装。施工期工艺流程及产物环节详见图5-1。</w:t>
            </w:r>
          </w:p>
          <w:p>
            <w:pPr>
              <w:pStyle w:val="26"/>
              <w:jc w:val="center"/>
            </w:pPr>
            <w:r>
              <w:rPr>
                <w:rFonts w:hint="eastAsia"/>
              </w:rPr>
              <w:object>
                <v:shape id="_x0000_i1025" o:spt="75" type="#_x0000_t75" style="height:72.75pt;width:343.5pt;" o:ole="t" filled="f" o:preferrelative="t" stroked="f" coordsize="21600,21600">
                  <v:path/>
                  <v:fill on="f" focussize="0,0"/>
                  <v:stroke on="f" joinstyle="miter"/>
                  <v:imagedata r:id="rId8" o:title=""/>
                  <o:lock v:ext="edit" aspectratio="f"/>
                  <w10:wrap type="none"/>
                  <w10:anchorlock/>
                </v:shape>
                <o:OLEObject Type="Embed" ProgID="Visio.Drawing.11" ShapeID="_x0000_i1025" DrawAspect="Content" ObjectID="_1468075725" r:id="rId7">
                  <o:LockedField>false</o:LockedField>
                </o:OLEObject>
              </w:object>
            </w:r>
          </w:p>
          <w:p>
            <w:pPr>
              <w:tabs>
                <w:tab w:val="left" w:pos="9116"/>
              </w:tabs>
              <w:spacing w:line="360" w:lineRule="auto"/>
              <w:jc w:val="center"/>
            </w:pPr>
            <w:r>
              <w:t>图5-</w:t>
            </w:r>
            <w:r>
              <w:rPr>
                <w:rFonts w:hint="eastAsia"/>
              </w:rPr>
              <w:t>1施工期工艺流程</w:t>
            </w:r>
            <w:r>
              <w:t>及产污环节图</w:t>
            </w:r>
          </w:p>
          <w:p>
            <w:pPr>
              <w:spacing w:line="360" w:lineRule="auto"/>
              <w:ind w:firstLine="480" w:firstLineChars="200"/>
              <w:rPr>
                <w:sz w:val="24"/>
              </w:rPr>
            </w:pPr>
            <w:r>
              <w:rPr>
                <w:sz w:val="24"/>
              </w:rPr>
              <w:t>2</w:t>
            </w:r>
            <w:r>
              <w:rPr>
                <w:rFonts w:hint="eastAsia"/>
                <w:sz w:val="24"/>
              </w:rPr>
              <w:t>.</w:t>
            </w:r>
            <w:r>
              <w:rPr>
                <w:sz w:val="24"/>
              </w:rPr>
              <w:t>营运期</w:t>
            </w:r>
          </w:p>
          <w:p>
            <w:pPr>
              <w:pStyle w:val="102"/>
              <w:spacing w:line="360" w:lineRule="auto"/>
              <w:ind w:firstLineChars="0"/>
              <w:rPr>
                <w:sz w:val="24"/>
                <w:szCs w:val="24"/>
              </w:rPr>
            </w:pPr>
            <w:r>
              <w:rPr>
                <w:rFonts w:hint="eastAsia"/>
                <w:sz w:val="24"/>
                <w:szCs w:val="24"/>
              </w:rPr>
              <w:t>2</w:t>
            </w:r>
            <w:r>
              <w:rPr>
                <w:sz w:val="24"/>
                <w:szCs w:val="24"/>
              </w:rPr>
              <w:t>.1生产工艺流程及产污环节图</w:t>
            </w:r>
          </w:p>
          <w:p>
            <w:pPr>
              <w:pStyle w:val="102"/>
              <w:spacing w:line="360" w:lineRule="auto"/>
              <w:ind w:firstLine="0" w:firstLineChars="0"/>
              <w:jc w:val="center"/>
            </w:pPr>
            <w:r>
              <w:object>
                <v:shape id="_x0000_i1026" o:spt="75" type="#_x0000_t75" style="height:336.75pt;width:247.5pt;" o:ole="t" filled="f" o:preferrelative="t" stroked="f" coordsize="21600,21600">
                  <v:path/>
                  <v:fill on="f" focussize="0,0"/>
                  <v:stroke on="f" joinstyle="miter"/>
                  <v:imagedata r:id="rId10" o:title=""/>
                  <o:lock v:ext="edit" aspectratio="f"/>
                  <w10:wrap type="none"/>
                  <w10:anchorlock/>
                </v:shape>
                <o:OLEObject Type="Embed" ProgID="Visio.Drawing.11" ShapeID="_x0000_i1026" DrawAspect="Content" ObjectID="_1468075726" r:id="rId9">
                  <o:LockedField>false</o:LockedField>
                </o:OLEObject>
              </w:object>
            </w:r>
          </w:p>
          <w:p>
            <w:pPr>
              <w:tabs>
                <w:tab w:val="left" w:pos="9116"/>
              </w:tabs>
              <w:spacing w:line="360" w:lineRule="auto"/>
              <w:jc w:val="center"/>
            </w:pPr>
            <w:r>
              <w:t>图5-</w:t>
            </w:r>
            <w:r>
              <w:rPr>
                <w:rFonts w:hint="eastAsia"/>
              </w:rPr>
              <w:t>2   营运期工艺流程</w:t>
            </w:r>
            <w:r>
              <w:t>及产污环节图</w:t>
            </w:r>
          </w:p>
          <w:p>
            <w:pPr>
              <w:spacing w:line="360" w:lineRule="auto"/>
              <w:ind w:firstLine="480" w:firstLineChars="200"/>
              <w:rPr>
                <w:sz w:val="24"/>
              </w:rPr>
            </w:pPr>
            <w:r>
              <w:rPr>
                <w:rFonts w:hint="eastAsia"/>
                <w:sz w:val="24"/>
              </w:rPr>
              <w:t>2.2</w:t>
            </w:r>
            <w:r>
              <w:rPr>
                <w:sz w:val="24"/>
              </w:rPr>
              <w:t>工艺</w:t>
            </w:r>
            <w:r>
              <w:rPr>
                <w:rFonts w:hint="eastAsia"/>
                <w:sz w:val="24"/>
              </w:rPr>
              <w:t>流程说明</w:t>
            </w:r>
            <w:r>
              <w:rPr>
                <w:sz w:val="24"/>
              </w:rPr>
              <w:t>：</w:t>
            </w:r>
          </w:p>
          <w:p>
            <w:pPr>
              <w:autoSpaceDE w:val="0"/>
              <w:autoSpaceDN w:val="0"/>
              <w:spacing w:line="360" w:lineRule="auto"/>
              <w:ind w:firstLine="480" w:firstLineChars="200"/>
              <w:rPr>
                <w:sz w:val="24"/>
              </w:rPr>
            </w:pPr>
            <w:r>
              <w:rPr>
                <w:rFonts w:hint="eastAsia"/>
                <w:sz w:val="24"/>
              </w:rPr>
              <w:t>①收集、</w:t>
            </w:r>
            <w:r>
              <w:rPr>
                <w:rFonts w:hint="eastAsia"/>
                <w:sz w:val="24"/>
                <w:lang w:eastAsia="zh-CN"/>
              </w:rPr>
              <w:t>包装、</w:t>
            </w:r>
            <w:r>
              <w:rPr>
                <w:rFonts w:hint="eastAsia"/>
                <w:sz w:val="24"/>
              </w:rPr>
              <w:t>装车</w:t>
            </w:r>
          </w:p>
          <w:p>
            <w:pPr>
              <w:autoSpaceDE w:val="0"/>
              <w:autoSpaceDN w:val="0"/>
              <w:spacing w:line="360" w:lineRule="auto"/>
              <w:ind w:firstLine="480" w:firstLineChars="200"/>
              <w:rPr>
                <w:sz w:val="24"/>
              </w:rPr>
            </w:pPr>
            <w:r>
              <w:rPr>
                <w:rFonts w:hint="eastAsia"/>
                <w:sz w:val="24"/>
              </w:rPr>
              <w:t>本项目在各收集点收集的</w:t>
            </w:r>
            <w:r>
              <w:rPr>
                <w:rFonts w:hint="eastAsia"/>
                <w:sz w:val="24"/>
                <w:lang w:eastAsia="zh-CN"/>
              </w:rPr>
              <w:t>废铅蓄</w:t>
            </w:r>
            <w:r>
              <w:rPr>
                <w:rFonts w:hint="eastAsia"/>
                <w:sz w:val="24"/>
              </w:rPr>
              <w:t>电池放置于耐酸耐腐蚀容器中，容器外面粘贴符合GB18597中附录A所要求的危险废物标签，收集范围主要为</w:t>
            </w:r>
            <w:r>
              <w:rPr>
                <w:rFonts w:hint="eastAsia"/>
                <w:sz w:val="24"/>
                <w:lang w:eastAsia="zh-CN"/>
              </w:rPr>
              <w:t>湖南省岳阳</w:t>
            </w:r>
            <w:r>
              <w:rPr>
                <w:rFonts w:hint="eastAsia"/>
                <w:sz w:val="24"/>
              </w:rPr>
              <w:t>市。</w:t>
            </w:r>
            <w:r>
              <w:rPr>
                <w:rFonts w:hint="eastAsia"/>
                <w:sz w:val="24"/>
                <w:lang w:eastAsia="zh-CN"/>
              </w:rPr>
              <w:t>废铅</w:t>
            </w:r>
            <w:r>
              <w:rPr>
                <w:rFonts w:hint="eastAsia"/>
                <w:sz w:val="24"/>
              </w:rPr>
              <w:t>蓄电池主要来自为汽车4S店、汽车维修厂、电动车、摩托车门市、通讯基站等产生的废铅蓄电池；在收集过程中，工作人员应检查废铅酸蓄电池相关</w:t>
            </w:r>
            <w:r>
              <w:rPr>
                <w:rFonts w:hint="eastAsia"/>
                <w:sz w:val="24"/>
                <w:lang w:eastAsia="zh-CN"/>
              </w:rPr>
              <w:t>情</w:t>
            </w:r>
            <w:r>
              <w:rPr>
                <w:rFonts w:hint="eastAsia"/>
                <w:sz w:val="24"/>
              </w:rPr>
              <w:t>况，并在电池上粘贴标签，注明来源、规格、完好情况等信息。收集过程中，完好的</w:t>
            </w:r>
            <w:r>
              <w:rPr>
                <w:rFonts w:hint="eastAsia"/>
                <w:sz w:val="24"/>
                <w:lang w:eastAsia="zh-CN"/>
              </w:rPr>
              <w:t>废</w:t>
            </w:r>
            <w:r>
              <w:rPr>
                <w:rFonts w:hint="eastAsia"/>
                <w:sz w:val="24"/>
              </w:rPr>
              <w:t>铅酸蓄电池采用</w:t>
            </w:r>
            <w:r>
              <w:rPr>
                <w:rFonts w:hint="eastAsia"/>
                <w:sz w:val="24"/>
                <w:lang w:eastAsia="zh-CN"/>
              </w:rPr>
              <w:t>塑料</w:t>
            </w:r>
            <w:r>
              <w:rPr>
                <w:rFonts w:hint="eastAsia"/>
                <w:sz w:val="24"/>
              </w:rPr>
              <w:t>薄膜缠绕且应贮存至车辆的收集容器内，破损费铅酸蓄电池则收集至破损费铅酸蓄电池收集塑料筐。项目产品运输使用车辆为专用车辆，运输车辆设置防淋挡布，车辆上铺设耐酸大槽体，存放电池的耐酸、耐腐蚀的塑料箱（桶）放于耐酸槽体上。</w:t>
            </w:r>
          </w:p>
          <w:p>
            <w:pPr>
              <w:ind w:firstLine="480" w:firstLineChars="200"/>
              <w:rPr>
                <w:sz w:val="24"/>
              </w:rPr>
            </w:pPr>
            <w:r>
              <w:rPr>
                <w:rFonts w:hint="eastAsia"/>
                <w:sz w:val="24"/>
              </w:rPr>
              <w:t>②运输</w:t>
            </w:r>
          </w:p>
          <w:p>
            <w:pPr>
              <w:autoSpaceDE w:val="0"/>
              <w:autoSpaceDN w:val="0"/>
              <w:spacing w:line="360" w:lineRule="auto"/>
              <w:ind w:firstLine="480" w:firstLineChars="200"/>
              <w:rPr>
                <w:sz w:val="24"/>
              </w:rPr>
            </w:pPr>
            <w:r>
              <w:rPr>
                <w:rFonts w:hint="eastAsia"/>
                <w:sz w:val="24"/>
              </w:rPr>
              <w:t>本项目</w:t>
            </w:r>
            <w:r>
              <w:rPr>
                <w:rFonts w:hint="eastAsia"/>
                <w:sz w:val="24"/>
                <w:lang w:eastAsia="zh-CN"/>
              </w:rPr>
              <w:t>破碎的废铅</w:t>
            </w:r>
            <w:r>
              <w:rPr>
                <w:rFonts w:hint="eastAsia"/>
                <w:sz w:val="24"/>
              </w:rPr>
              <w:t>蓄电池</w:t>
            </w:r>
            <w:r>
              <w:rPr>
                <w:rFonts w:hint="eastAsia"/>
                <w:sz w:val="24"/>
                <w:lang w:eastAsia="zh-CN"/>
              </w:rPr>
              <w:t>，</w:t>
            </w:r>
            <w:r>
              <w:rPr>
                <w:rFonts w:hint="eastAsia"/>
                <w:sz w:val="24"/>
              </w:rPr>
              <w:t>委托有运输危险废物资质单位运输，运输车辆需具有应对危险废物包装发生破裂、泄漏或其他事故进行处理的能力</w:t>
            </w:r>
            <w:r>
              <w:rPr>
                <w:rFonts w:hint="eastAsia"/>
                <w:sz w:val="24"/>
                <w:lang w:eastAsia="zh-CN"/>
              </w:rPr>
              <w:t>；未破损的废铅蓄电池不按危险废物进行运输，运输车辆满足防雨、防渗漏、防遗撒要求即可。</w:t>
            </w:r>
            <w:r>
              <w:rPr>
                <w:rFonts w:hint="eastAsia"/>
                <w:sz w:val="24"/>
              </w:rPr>
              <w:t>因收集点多而分散，因此由各收集点至暂存厂房不具备固定线路的条件，没有固定路线。但转运路线确定的总体原则为：转运车辆运输途中不得经过医院、学校和居民区等人口密集区，避开饮用水水源保护区、自然保护区等敏感区域。</w:t>
            </w:r>
          </w:p>
          <w:p>
            <w:pPr>
              <w:autoSpaceDE w:val="0"/>
              <w:autoSpaceDN w:val="0"/>
              <w:spacing w:line="360" w:lineRule="auto"/>
              <w:ind w:firstLine="480" w:firstLineChars="200"/>
              <w:rPr>
                <w:sz w:val="24"/>
              </w:rPr>
            </w:pPr>
            <w:r>
              <w:rPr>
                <w:rFonts w:hint="eastAsia"/>
                <w:sz w:val="24"/>
              </w:rPr>
              <w:t>③卸车</w:t>
            </w:r>
          </w:p>
          <w:p>
            <w:pPr>
              <w:autoSpaceDE w:val="0"/>
              <w:autoSpaceDN w:val="0"/>
              <w:spacing w:line="360" w:lineRule="auto"/>
              <w:rPr>
                <w:sz w:val="24"/>
              </w:rPr>
            </w:pPr>
            <w:r>
              <w:rPr>
                <w:rFonts w:hint="eastAsia"/>
                <w:sz w:val="24"/>
              </w:rPr>
              <w:t xml:space="preserve">    车辆运输收集的</w:t>
            </w:r>
            <w:r>
              <w:rPr>
                <w:rFonts w:hint="eastAsia"/>
                <w:sz w:val="24"/>
                <w:lang w:eastAsia="zh-CN"/>
              </w:rPr>
              <w:t>废铅</w:t>
            </w:r>
            <w:r>
              <w:rPr>
                <w:rFonts w:hint="eastAsia"/>
                <w:sz w:val="24"/>
              </w:rPr>
              <w:t>蓄电池入厂，厂房内设有通道和作业区，车辆驶入通道后采用叉车进行卸载，并</w:t>
            </w:r>
            <w:r>
              <w:rPr>
                <w:rFonts w:hint="eastAsia"/>
                <w:sz w:val="24"/>
                <w:lang w:eastAsia="zh-CN"/>
              </w:rPr>
              <w:t>做好登记</w:t>
            </w:r>
            <w:r>
              <w:rPr>
                <w:rFonts w:hint="eastAsia"/>
                <w:sz w:val="24"/>
              </w:rPr>
              <w:t>运入至各存贮区。</w:t>
            </w:r>
          </w:p>
          <w:p>
            <w:pPr>
              <w:autoSpaceDE w:val="0"/>
              <w:autoSpaceDN w:val="0"/>
              <w:spacing w:line="360" w:lineRule="auto"/>
              <w:ind w:firstLine="480" w:firstLineChars="200"/>
              <w:rPr>
                <w:sz w:val="24"/>
              </w:rPr>
            </w:pPr>
            <w:r>
              <w:rPr>
                <w:rFonts w:hint="eastAsia"/>
                <w:sz w:val="24"/>
              </w:rPr>
              <w:t>④包装、暂存堆放</w:t>
            </w:r>
          </w:p>
          <w:p>
            <w:pPr>
              <w:autoSpaceDE w:val="0"/>
              <w:autoSpaceDN w:val="0"/>
              <w:spacing w:line="360" w:lineRule="auto"/>
              <w:ind w:firstLine="480" w:firstLineChars="200"/>
              <w:rPr>
                <w:sz w:val="24"/>
              </w:rPr>
            </w:pPr>
            <w:r>
              <w:rPr>
                <w:rFonts w:hint="eastAsia"/>
                <w:sz w:val="24"/>
              </w:rPr>
              <w:t>本项目根据《电池废料贮运规范》（GB/T26493-2011）标准要求，将回收的废旧铅蓄电池经汽车运至厂区后进行分类，将完整</w:t>
            </w:r>
            <w:r>
              <w:rPr>
                <w:rFonts w:hint="eastAsia"/>
                <w:sz w:val="24"/>
                <w:lang w:eastAsia="zh-CN"/>
              </w:rPr>
              <w:t>废铅</w:t>
            </w:r>
            <w:r>
              <w:rPr>
                <w:rFonts w:hint="eastAsia"/>
                <w:sz w:val="24"/>
              </w:rPr>
              <w:t>蓄电池用塑料薄膜包装，放入托盘堆放储存，破损</w:t>
            </w:r>
            <w:r>
              <w:rPr>
                <w:rFonts w:hint="eastAsia"/>
                <w:sz w:val="24"/>
                <w:lang w:eastAsia="zh-CN"/>
              </w:rPr>
              <w:t>废铅</w:t>
            </w:r>
            <w:r>
              <w:rPr>
                <w:rFonts w:hint="eastAsia"/>
                <w:sz w:val="24"/>
              </w:rPr>
              <w:t>蓄电池放入耐酸、防腐塑料箱（桶）中存放。项目对回收的</w:t>
            </w:r>
            <w:r>
              <w:rPr>
                <w:rFonts w:hint="eastAsia"/>
                <w:sz w:val="24"/>
                <w:lang w:eastAsia="zh-CN"/>
              </w:rPr>
              <w:t>废铅</w:t>
            </w:r>
            <w:r>
              <w:rPr>
                <w:rFonts w:hint="eastAsia"/>
                <w:sz w:val="24"/>
              </w:rPr>
              <w:t>蓄电池不实施拆解及再生加工等。根据建设单位的设计方案，</w:t>
            </w:r>
            <w:r>
              <w:rPr>
                <w:rFonts w:hint="eastAsia"/>
                <w:sz w:val="24"/>
                <w:lang w:eastAsia="zh-CN"/>
              </w:rPr>
              <w:t>废铅</w:t>
            </w:r>
            <w:r>
              <w:rPr>
                <w:rFonts w:hint="eastAsia"/>
                <w:sz w:val="24"/>
              </w:rPr>
              <w:t>蓄电池储存库房地面将根据《危险废物贮存污染控制标准》（GB18597-2001）中的要求采取防渗、防腐措施（采用防渗采用涂刷底胶、铺设聚酯玻璃钢、涂刷面胶，渗透系数按≤10</w:t>
            </w:r>
            <w:r>
              <w:rPr>
                <w:rFonts w:hint="eastAsia"/>
                <w:sz w:val="24"/>
                <w:vertAlign w:val="superscript"/>
              </w:rPr>
              <w:t>-10</w:t>
            </w:r>
            <w:r>
              <w:rPr>
                <w:rFonts w:hint="eastAsia"/>
                <w:sz w:val="24"/>
              </w:rPr>
              <w:t>cm/s设计），库房四周设有导流沟，收集装卸过程事故情况下泄漏的废电解液，库房内设置</w:t>
            </w:r>
            <w:r>
              <w:rPr>
                <w:rFonts w:hint="eastAsia"/>
                <w:color w:val="FF0000"/>
                <w:sz w:val="24"/>
                <w:lang w:val="en-US" w:eastAsia="zh-CN"/>
              </w:rPr>
              <w:t>0.5</w:t>
            </w:r>
            <w:r>
              <w:rPr>
                <w:color w:val="FF0000"/>
                <w:sz w:val="24"/>
              </w:rPr>
              <w:t>m</w:t>
            </w:r>
            <w:r>
              <w:rPr>
                <w:color w:val="FF0000"/>
                <w:sz w:val="24"/>
                <w:vertAlign w:val="superscript"/>
              </w:rPr>
              <w:t>3</w:t>
            </w:r>
            <w:r>
              <w:rPr>
                <w:rFonts w:hint="eastAsia"/>
                <w:color w:val="FF0000"/>
                <w:sz w:val="24"/>
              </w:rPr>
              <w:t>的废液</w:t>
            </w:r>
            <w:r>
              <w:rPr>
                <w:rFonts w:hint="eastAsia"/>
                <w:sz w:val="24"/>
              </w:rPr>
              <w:t>收集池，容纳事故泄漏产生的废液。</w:t>
            </w:r>
          </w:p>
          <w:p>
            <w:pPr>
              <w:autoSpaceDE w:val="0"/>
              <w:autoSpaceDN w:val="0"/>
              <w:spacing w:line="360" w:lineRule="auto"/>
              <w:ind w:firstLine="480" w:firstLineChars="200"/>
              <w:rPr>
                <w:sz w:val="24"/>
              </w:rPr>
            </w:pPr>
            <w:r>
              <w:rPr>
                <w:rFonts w:hint="eastAsia"/>
                <w:sz w:val="24"/>
              </w:rPr>
              <w:t>⑤装车、外运</w:t>
            </w:r>
          </w:p>
          <w:p>
            <w:pPr>
              <w:autoSpaceDE w:val="0"/>
              <w:autoSpaceDN w:val="0"/>
              <w:spacing w:line="360" w:lineRule="auto"/>
              <w:ind w:firstLine="480" w:firstLineChars="200"/>
              <w:rPr>
                <w:sz w:val="24"/>
              </w:rPr>
            </w:pPr>
            <w:r>
              <w:rPr>
                <w:sz w:val="24"/>
              </w:rPr>
              <w:t>仓库内</w:t>
            </w:r>
            <w:r>
              <w:rPr>
                <w:rFonts w:hint="eastAsia"/>
                <w:sz w:val="24"/>
                <w:lang w:eastAsia="zh-CN"/>
              </w:rPr>
              <w:t>废铅</w:t>
            </w:r>
            <w:r>
              <w:rPr>
                <w:sz w:val="24"/>
              </w:rPr>
              <w:t>蓄电池最大储存量为</w:t>
            </w:r>
            <w:r>
              <w:rPr>
                <w:rFonts w:hint="eastAsia"/>
                <w:sz w:val="24"/>
              </w:rPr>
              <w:t>3</w:t>
            </w:r>
            <w:r>
              <w:rPr>
                <w:sz w:val="24"/>
              </w:rPr>
              <w:t>0t，转运周期一般为</w:t>
            </w:r>
            <w:r>
              <w:rPr>
                <w:rFonts w:hint="eastAsia"/>
                <w:sz w:val="24"/>
                <w:lang w:eastAsia="zh-CN"/>
              </w:rPr>
              <w:t>每周</w:t>
            </w:r>
            <w:r>
              <w:rPr>
                <w:sz w:val="24"/>
              </w:rPr>
              <w:t>1次，由叉车装车。装车后</w:t>
            </w:r>
            <w:r>
              <w:rPr>
                <w:rFonts w:hint="eastAsia"/>
                <w:sz w:val="24"/>
                <w:lang w:eastAsia="zh-CN"/>
              </w:rPr>
              <w:t>废铅</w:t>
            </w:r>
            <w:r>
              <w:rPr>
                <w:sz w:val="24"/>
              </w:rPr>
              <w:t>蓄电池经运至具有处理资质单位进行处置、利用。本项目不涉及容器清洗，统一委托具有处理资质单位进行清洗。</w:t>
            </w:r>
          </w:p>
          <w:p>
            <w:pPr>
              <w:spacing w:line="360" w:lineRule="auto"/>
              <w:rPr>
                <w:sz w:val="24"/>
              </w:rPr>
            </w:pPr>
            <w:r>
              <w:rPr>
                <w:sz w:val="24"/>
              </w:rPr>
              <w:t>主要污染工序：</w:t>
            </w:r>
          </w:p>
          <w:p>
            <w:pPr>
              <w:spacing w:line="360" w:lineRule="auto"/>
              <w:ind w:firstLine="481"/>
              <w:rPr>
                <w:sz w:val="24"/>
              </w:rPr>
            </w:pPr>
            <w:r>
              <w:rPr>
                <w:sz w:val="24"/>
              </w:rPr>
              <w:t>施工期主要污染工序：</w:t>
            </w:r>
          </w:p>
          <w:p>
            <w:pPr>
              <w:autoSpaceDE w:val="0"/>
              <w:autoSpaceDN w:val="0"/>
              <w:spacing w:line="360" w:lineRule="auto"/>
              <w:ind w:firstLine="480" w:firstLineChars="200"/>
              <w:rPr>
                <w:sz w:val="24"/>
              </w:rPr>
            </w:pPr>
            <w:r>
              <w:rPr>
                <w:rFonts w:hint="eastAsia"/>
                <w:sz w:val="24"/>
              </w:rPr>
              <w:t>本项目五个转运点现状均为现有仓库或已建厂房，本工程不新建厂房，不涉及土建工程，仅对现有场地进行防渗防腐处理、建设围堰、导流沟、废液收集池及设备安装，施工期主要影响为施工期产生的噪声、装修废气及施工人员生活废水和生活垃圾。</w:t>
            </w:r>
          </w:p>
          <w:p>
            <w:pPr>
              <w:autoSpaceDE w:val="0"/>
              <w:autoSpaceDN w:val="0"/>
              <w:spacing w:line="360" w:lineRule="auto"/>
              <w:ind w:firstLine="480" w:firstLineChars="200"/>
              <w:rPr>
                <w:sz w:val="24"/>
              </w:rPr>
            </w:pPr>
            <w:r>
              <w:rPr>
                <w:sz w:val="24"/>
              </w:rPr>
              <w:t>1、施工</w:t>
            </w:r>
            <w:r>
              <w:rPr>
                <w:rFonts w:hint="eastAsia"/>
                <w:sz w:val="24"/>
              </w:rPr>
              <w:t>期</w:t>
            </w:r>
            <w:r>
              <w:rPr>
                <w:sz w:val="24"/>
              </w:rPr>
              <w:t>废水</w:t>
            </w:r>
          </w:p>
          <w:p>
            <w:pPr>
              <w:spacing w:line="360" w:lineRule="auto"/>
              <w:ind w:firstLine="480" w:firstLineChars="200"/>
              <w:rPr>
                <w:sz w:val="24"/>
              </w:rPr>
            </w:pPr>
            <w:r>
              <w:rPr>
                <w:sz w:val="24"/>
              </w:rPr>
              <w:t>施工期的废水排放主要来自于</w:t>
            </w:r>
            <w:r>
              <w:rPr>
                <w:rFonts w:hint="eastAsia"/>
                <w:sz w:val="24"/>
              </w:rPr>
              <w:t>施工设备清洗废水以及施工人员生活废水</w:t>
            </w:r>
            <w:r>
              <w:rPr>
                <w:sz w:val="24"/>
              </w:rPr>
              <w:t>。</w:t>
            </w:r>
          </w:p>
          <w:p>
            <w:pPr>
              <w:pStyle w:val="2"/>
              <w:topLinePunct/>
              <w:spacing w:line="360" w:lineRule="auto"/>
              <w:ind w:firstLine="480" w:firstLineChars="200"/>
              <w:rPr>
                <w:sz w:val="24"/>
              </w:rPr>
            </w:pPr>
            <w:r>
              <w:rPr>
                <w:rFonts w:hint="eastAsia"/>
                <w:sz w:val="24"/>
              </w:rPr>
              <w:t>项目施工量较小，所产生的施工设备清洗水较少，建议将该部分废水回用作为施工场地降尘用水，不外排。施工人员生活废水：湘潭云平环保科技有限公司转运点施工场地员工如厕借用湖南超威格润科技有限公司卫生间、</w:t>
            </w:r>
            <w:r>
              <w:rPr>
                <w:rFonts w:hint="eastAsia"/>
                <w:sz w:val="24"/>
                <w:lang w:eastAsia="zh-CN"/>
              </w:rPr>
              <w:t>浙江天能环保科技有限公司</w:t>
            </w:r>
            <w:r>
              <w:rPr>
                <w:rFonts w:hint="eastAsia"/>
                <w:sz w:val="24"/>
              </w:rPr>
              <w:t>转运点施工场地员工使用现有卫生间、湖南省金翼有色金属综合回收有限公司转运点施工场地员工如厕借用汨罗市晟泰科技有限公司卫生间，汨罗市锦胜科技有限公司转运点和湖南科舰能源发展有限公司转运点南翔万商国际商贸城配套卫生间，施工场地员工使用不设食堂；工地生活污水主要是粪便污水，经处理后的生活污水进入污水管网。每个转运点施工人员按5人计，施工期施工人员共计25人计，施工期30天。根据</w:t>
            </w:r>
            <w:r>
              <w:rPr>
                <w:sz w:val="24"/>
              </w:rPr>
              <w:t>《</w:t>
            </w:r>
            <w:r>
              <w:rPr>
                <w:rFonts w:hint="eastAsia"/>
                <w:sz w:val="24"/>
              </w:rPr>
              <w:t>湖南省</w:t>
            </w:r>
            <w:r>
              <w:rPr>
                <w:sz w:val="24"/>
              </w:rPr>
              <w:t>用水定额》（DB43/T388-2020）</w:t>
            </w:r>
            <w:r>
              <w:rPr>
                <w:rFonts w:hint="eastAsia"/>
                <w:sz w:val="24"/>
              </w:rPr>
              <w:t>，施工人员用水量按38m</w:t>
            </w:r>
            <w:r>
              <w:rPr>
                <w:rFonts w:hint="eastAsia"/>
                <w:sz w:val="24"/>
                <w:vertAlign w:val="superscript"/>
              </w:rPr>
              <w:t>3</w:t>
            </w:r>
            <w:r>
              <w:rPr>
                <w:rFonts w:hint="eastAsia"/>
                <w:sz w:val="24"/>
              </w:rPr>
              <w:t>/人·a计，排水系数按0.8计，则施工人员生活污水产生量为2.08t/d，主要污染物为COD、BOD5、SS、氨氮，产生浓度分别为350mg/L、200mg/L、150mg/L、30mg/L，产生量分别为0.7kg/d、0.4kg/d、0.3kg/d、0.06kg/d。</w:t>
            </w:r>
          </w:p>
          <w:p>
            <w:pPr>
              <w:autoSpaceDE w:val="0"/>
              <w:autoSpaceDN w:val="0"/>
              <w:spacing w:line="360" w:lineRule="auto"/>
              <w:ind w:firstLine="480" w:firstLineChars="200"/>
              <w:rPr>
                <w:sz w:val="24"/>
              </w:rPr>
            </w:pPr>
            <w:r>
              <w:rPr>
                <w:sz w:val="24"/>
              </w:rPr>
              <w:t>2、施工废气</w:t>
            </w:r>
          </w:p>
          <w:p>
            <w:pPr>
              <w:autoSpaceDE w:val="0"/>
              <w:autoSpaceDN w:val="0"/>
              <w:spacing w:line="360" w:lineRule="auto"/>
              <w:ind w:firstLine="480" w:firstLineChars="200"/>
              <w:rPr>
                <w:sz w:val="24"/>
              </w:rPr>
            </w:pPr>
            <w:r>
              <w:rPr>
                <w:sz w:val="24"/>
              </w:rPr>
              <w:t>对整个施工期而言，施工产生的扬尘主要集中在</w:t>
            </w:r>
            <w:r>
              <w:rPr>
                <w:rFonts w:hint="eastAsia"/>
                <w:sz w:val="24"/>
              </w:rPr>
              <w:t>挖方</w:t>
            </w:r>
            <w:r>
              <w:rPr>
                <w:sz w:val="24"/>
              </w:rPr>
              <w:t>和土建施工阶段，</w:t>
            </w:r>
            <w:r>
              <w:rPr>
                <w:rFonts w:hint="eastAsia"/>
                <w:sz w:val="24"/>
              </w:rPr>
              <w:t>本项目五个转运点均无挖方和土建施工，且施工量较小，主要</w:t>
            </w:r>
            <w:r>
              <w:rPr>
                <w:sz w:val="24"/>
              </w:rPr>
              <w:t>风力起尘主要是由于露天堆放的建材（如黄沙、水泥等）及裸露的施工区表层浮尘由于天气干燥及大风，产生风力扬尘；</w:t>
            </w:r>
            <w:r>
              <w:rPr>
                <w:rFonts w:hint="eastAsia"/>
                <w:sz w:val="24"/>
              </w:rPr>
              <w:t>本环评要求各转运点在施工期间，建筑材料堆放区设置围挡、禁止露天堆放，以减少厂区施工扬尘。</w:t>
            </w:r>
          </w:p>
          <w:p>
            <w:pPr>
              <w:autoSpaceDE w:val="0"/>
              <w:autoSpaceDN w:val="0"/>
              <w:spacing w:line="360" w:lineRule="auto"/>
              <w:ind w:firstLine="480" w:firstLineChars="200"/>
              <w:rPr>
                <w:sz w:val="24"/>
              </w:rPr>
            </w:pPr>
            <w:r>
              <w:rPr>
                <w:rFonts w:hint="eastAsia"/>
                <w:sz w:val="24"/>
              </w:rPr>
              <w:t xml:space="preserve">3、施工噪声 </w:t>
            </w:r>
          </w:p>
          <w:p>
            <w:pPr>
              <w:autoSpaceDE w:val="0"/>
              <w:autoSpaceDN w:val="0"/>
              <w:spacing w:line="360" w:lineRule="auto"/>
              <w:ind w:firstLine="480" w:firstLineChars="200"/>
              <w:rPr>
                <w:sz w:val="24"/>
              </w:rPr>
            </w:pPr>
            <w:r>
              <w:rPr>
                <w:rFonts w:hint="eastAsia"/>
                <w:sz w:val="24"/>
              </w:rPr>
              <w:t>本项目建筑施工主要为装修和设备安装阶段，施工噪声影响较小，其源强在70-95dB(A)之间，噪声具有间歇性。</w:t>
            </w:r>
          </w:p>
          <w:p>
            <w:pPr>
              <w:spacing w:line="360" w:lineRule="auto"/>
              <w:ind w:firstLine="480" w:firstLineChars="200"/>
              <w:textAlignment w:val="baseline"/>
              <w:rPr>
                <w:sz w:val="24"/>
              </w:rPr>
            </w:pPr>
            <w:r>
              <w:rPr>
                <w:rFonts w:hint="eastAsia"/>
                <w:sz w:val="24"/>
              </w:rPr>
              <w:t>4、</w:t>
            </w:r>
            <w:r>
              <w:rPr>
                <w:sz w:val="24"/>
              </w:rPr>
              <w:t>施工固体废物</w:t>
            </w:r>
          </w:p>
          <w:p>
            <w:pPr>
              <w:autoSpaceDE w:val="0"/>
              <w:autoSpaceDN w:val="0"/>
              <w:spacing w:line="360" w:lineRule="auto"/>
              <w:ind w:firstLine="480" w:firstLineChars="200"/>
              <w:rPr>
                <w:sz w:val="24"/>
              </w:rPr>
            </w:pPr>
            <w:r>
              <w:rPr>
                <w:rFonts w:hint="eastAsia"/>
                <w:sz w:val="24"/>
              </w:rPr>
              <w:t>项目施工过程中产生的固体废物主要是施工人员的生活垃圾和设备包装垃圾等，生活垃圾交由当地环卫部门统一收集处置，设备包装产生的垃圾可外售综合利用。</w:t>
            </w:r>
          </w:p>
          <w:p>
            <w:pPr>
              <w:spacing w:line="360" w:lineRule="auto"/>
              <w:ind w:firstLine="480" w:firstLineChars="200"/>
              <w:rPr>
                <w:sz w:val="24"/>
              </w:rPr>
            </w:pPr>
            <w:r>
              <w:rPr>
                <w:sz w:val="24"/>
              </w:rPr>
              <w:t>营运期主要污染工序：</w:t>
            </w:r>
          </w:p>
          <w:p>
            <w:pPr>
              <w:spacing w:line="360" w:lineRule="auto"/>
              <w:ind w:firstLine="480" w:firstLineChars="200"/>
              <w:rPr>
                <w:sz w:val="24"/>
              </w:rPr>
            </w:pPr>
            <w:r>
              <w:rPr>
                <w:sz w:val="24"/>
              </w:rPr>
              <w:t>1.废水</w:t>
            </w:r>
          </w:p>
          <w:p>
            <w:pPr>
              <w:spacing w:line="360" w:lineRule="auto"/>
              <w:ind w:firstLine="480" w:firstLineChars="200"/>
              <w:rPr>
                <w:sz w:val="24"/>
              </w:rPr>
            </w:pPr>
            <w:r>
              <w:rPr>
                <w:rFonts w:hint="eastAsia"/>
                <w:sz w:val="24"/>
              </w:rPr>
              <w:t>（1）生活污水</w:t>
            </w:r>
          </w:p>
          <w:p>
            <w:pPr>
              <w:spacing w:line="360" w:lineRule="auto"/>
              <w:ind w:firstLine="480" w:firstLineChars="200"/>
              <w:rPr>
                <w:sz w:val="24"/>
              </w:rPr>
            </w:pPr>
            <w:r>
              <w:rPr>
                <w:sz w:val="24"/>
              </w:rPr>
              <w:t>项目生产过程中无需用水，产生的废水主要为员工生活废水。</w:t>
            </w:r>
          </w:p>
          <w:p>
            <w:pPr>
              <w:spacing w:line="480" w:lineRule="exact"/>
              <w:ind w:firstLine="482"/>
              <w:rPr>
                <w:sz w:val="24"/>
              </w:rPr>
            </w:pPr>
            <w:r>
              <w:rPr>
                <w:rFonts w:hint="eastAsia"/>
                <w:sz w:val="24"/>
              </w:rPr>
              <w:t>项目</w:t>
            </w:r>
            <w:r>
              <w:rPr>
                <w:sz w:val="24"/>
              </w:rPr>
              <w:t>生活用水以自来水为水源，生活用水主要为员工盥洗用水，</w:t>
            </w:r>
            <w:r>
              <w:rPr>
                <w:rFonts w:hint="eastAsia"/>
                <w:sz w:val="24"/>
              </w:rPr>
              <w:t>根据《湖南省用水定额》（DB43T388-2020），住宿职工按145L/人·d</w:t>
            </w:r>
            <w:r>
              <w:rPr>
                <w:sz w:val="24"/>
              </w:rPr>
              <w:t>，</w:t>
            </w:r>
            <w:r>
              <w:rPr>
                <w:rFonts w:hint="eastAsia"/>
                <w:sz w:val="24"/>
              </w:rPr>
              <w:t>非住宿职工按38m</w:t>
            </w:r>
            <w:r>
              <w:rPr>
                <w:rFonts w:hint="eastAsia"/>
                <w:sz w:val="24"/>
                <w:vertAlign w:val="superscript"/>
              </w:rPr>
              <w:t>3</w:t>
            </w:r>
            <w:r>
              <w:rPr>
                <w:rFonts w:hint="eastAsia"/>
                <w:sz w:val="24"/>
              </w:rPr>
              <w:t>/人·a计算</w:t>
            </w:r>
            <w:r>
              <w:rPr>
                <w:sz w:val="24"/>
              </w:rPr>
              <w:t>，</w:t>
            </w:r>
            <w:r>
              <w:rPr>
                <w:rFonts w:hint="eastAsia"/>
                <w:sz w:val="24"/>
              </w:rPr>
              <w:t>项目</w:t>
            </w:r>
            <w:r>
              <w:rPr>
                <w:sz w:val="24"/>
              </w:rPr>
              <w:t>劳动定员</w:t>
            </w:r>
            <w:r>
              <w:rPr>
                <w:rFonts w:hint="eastAsia"/>
                <w:sz w:val="24"/>
              </w:rPr>
              <w:t>共20</w:t>
            </w:r>
            <w:r>
              <w:rPr>
                <w:sz w:val="24"/>
              </w:rPr>
              <w:t>人</w:t>
            </w:r>
            <w:r>
              <w:rPr>
                <w:rFonts w:hint="eastAsia"/>
                <w:sz w:val="24"/>
              </w:rPr>
              <w:t>（其中湘潭云平环保科技有限公司转运点劳动定员5人、湖南省金翼有色金属综合回收有限公司转运点劳动定员3人、</w:t>
            </w:r>
            <w:r>
              <w:rPr>
                <w:rFonts w:hint="eastAsia"/>
                <w:sz w:val="24"/>
                <w:lang w:eastAsia="zh-CN"/>
              </w:rPr>
              <w:t>浙江天能环保科技有限公司</w:t>
            </w:r>
            <w:r>
              <w:rPr>
                <w:rFonts w:hint="eastAsia"/>
                <w:sz w:val="24"/>
              </w:rPr>
              <w:t>转运点劳动定员4人、汨罗市锦胜科技有限公司转运点劳动定员3人、湖南科舰能源发展有限公司转运点劳动定员5人）</w:t>
            </w:r>
            <w:r>
              <w:rPr>
                <w:sz w:val="24"/>
              </w:rPr>
              <w:t>，</w:t>
            </w:r>
            <w:r>
              <w:rPr>
                <w:rFonts w:hint="eastAsia"/>
                <w:sz w:val="24"/>
              </w:rPr>
              <w:t>均不在厂区住宿，</w:t>
            </w:r>
            <w:r>
              <w:rPr>
                <w:sz w:val="24"/>
              </w:rPr>
              <w:t>年工作时间为</w:t>
            </w:r>
            <w:r>
              <w:rPr>
                <w:rFonts w:hint="eastAsia"/>
                <w:sz w:val="24"/>
              </w:rPr>
              <w:t>3</w:t>
            </w:r>
            <w:r>
              <w:rPr>
                <w:sz w:val="24"/>
              </w:rPr>
              <w:t>00天，则本项目生活用水</w:t>
            </w:r>
            <w:r>
              <w:rPr>
                <w:rFonts w:hint="eastAsia"/>
                <w:sz w:val="24"/>
              </w:rPr>
              <w:t>总</w:t>
            </w:r>
            <w:r>
              <w:rPr>
                <w:sz w:val="24"/>
              </w:rPr>
              <w:t>量为</w:t>
            </w:r>
            <w:r>
              <w:rPr>
                <w:rFonts w:hint="eastAsia"/>
                <w:sz w:val="24"/>
              </w:rPr>
              <w:t>760</w:t>
            </w:r>
            <w:r>
              <w:rPr>
                <w:sz w:val="24"/>
              </w:rPr>
              <w:t>m</w:t>
            </w:r>
            <w:r>
              <w:rPr>
                <w:sz w:val="24"/>
                <w:vertAlign w:val="superscript"/>
              </w:rPr>
              <w:t>3</w:t>
            </w:r>
            <w:r>
              <w:rPr>
                <w:sz w:val="24"/>
              </w:rPr>
              <w:t>/a（</w:t>
            </w:r>
            <w:r>
              <w:rPr>
                <w:rFonts w:hint="eastAsia"/>
                <w:sz w:val="24"/>
              </w:rPr>
              <w:t>2.53</w:t>
            </w:r>
            <w:r>
              <w:rPr>
                <w:sz w:val="24"/>
              </w:rPr>
              <w:t>m</w:t>
            </w:r>
            <w:r>
              <w:rPr>
                <w:sz w:val="24"/>
                <w:vertAlign w:val="superscript"/>
              </w:rPr>
              <w:t>3</w:t>
            </w:r>
            <w:r>
              <w:rPr>
                <w:sz w:val="24"/>
              </w:rPr>
              <w:t>/d）。</w:t>
            </w:r>
          </w:p>
          <w:p>
            <w:pPr>
              <w:tabs>
                <w:tab w:val="center" w:pos="4861"/>
              </w:tabs>
              <w:spacing w:line="360" w:lineRule="auto"/>
              <w:ind w:firstLine="480" w:firstLineChars="200"/>
              <w:rPr>
                <w:sz w:val="24"/>
              </w:rPr>
            </w:pPr>
            <w:r>
              <w:rPr>
                <w:sz w:val="24"/>
              </w:rPr>
              <w:t>污水排污系数按0.8计算，则生活废水排放量为</w:t>
            </w:r>
            <w:r>
              <w:rPr>
                <w:rFonts w:hint="eastAsia"/>
                <w:sz w:val="24"/>
              </w:rPr>
              <w:t>608</w:t>
            </w:r>
            <w:r>
              <w:rPr>
                <w:sz w:val="24"/>
              </w:rPr>
              <w:t>m</w:t>
            </w:r>
            <w:r>
              <w:rPr>
                <w:sz w:val="24"/>
                <w:vertAlign w:val="superscript"/>
              </w:rPr>
              <w:t>3</w:t>
            </w:r>
            <w:r>
              <w:rPr>
                <w:sz w:val="24"/>
              </w:rPr>
              <w:t>/a（</w:t>
            </w:r>
            <w:r>
              <w:rPr>
                <w:rFonts w:hint="eastAsia"/>
                <w:sz w:val="24"/>
              </w:rPr>
              <w:t>2.03</w:t>
            </w:r>
            <w:r>
              <w:rPr>
                <w:sz w:val="24"/>
              </w:rPr>
              <w:t>m</w:t>
            </w:r>
            <w:r>
              <w:rPr>
                <w:sz w:val="24"/>
                <w:vertAlign w:val="superscript"/>
              </w:rPr>
              <w:t>3</w:t>
            </w:r>
            <w:r>
              <w:rPr>
                <w:sz w:val="24"/>
              </w:rPr>
              <w:t>/d），生活废水中CODCr、BOD5、SS、NH3-N浓度分别为350mg/L、2</w:t>
            </w:r>
            <w:r>
              <w:rPr>
                <w:rFonts w:hint="eastAsia"/>
                <w:sz w:val="24"/>
              </w:rPr>
              <w:t>5</w:t>
            </w:r>
            <w:r>
              <w:rPr>
                <w:sz w:val="24"/>
              </w:rPr>
              <w:t>0mg/L、</w:t>
            </w:r>
            <w:r>
              <w:rPr>
                <w:rFonts w:hint="eastAsia"/>
                <w:sz w:val="24"/>
              </w:rPr>
              <w:t>20</w:t>
            </w:r>
            <w:r>
              <w:rPr>
                <w:sz w:val="24"/>
              </w:rPr>
              <w:t>0mg/L、30mg/L，CODcr、BOD5、SS、NH3-N产生量分别为0.</w:t>
            </w:r>
            <w:r>
              <w:rPr>
                <w:rFonts w:hint="eastAsia"/>
                <w:sz w:val="24"/>
              </w:rPr>
              <w:t>21</w:t>
            </w:r>
            <w:r>
              <w:rPr>
                <w:sz w:val="24"/>
              </w:rPr>
              <w:t>t/a、0.</w:t>
            </w:r>
            <w:r>
              <w:rPr>
                <w:rFonts w:hint="eastAsia"/>
                <w:sz w:val="24"/>
              </w:rPr>
              <w:t>15</w:t>
            </w:r>
            <w:r>
              <w:rPr>
                <w:sz w:val="24"/>
              </w:rPr>
              <w:t>t/a、0.</w:t>
            </w:r>
            <w:r>
              <w:rPr>
                <w:rFonts w:hint="eastAsia"/>
                <w:sz w:val="24"/>
              </w:rPr>
              <w:t>12</w:t>
            </w:r>
            <w:r>
              <w:rPr>
                <w:sz w:val="24"/>
              </w:rPr>
              <w:t>t/a、0.0</w:t>
            </w:r>
            <w:r>
              <w:rPr>
                <w:rFonts w:hint="eastAsia"/>
                <w:sz w:val="24"/>
              </w:rPr>
              <w:t>19</w:t>
            </w:r>
            <w:r>
              <w:rPr>
                <w:sz w:val="24"/>
              </w:rPr>
              <w:t>t/a。</w:t>
            </w:r>
            <w:r>
              <w:rPr>
                <w:rFonts w:hint="eastAsia"/>
                <w:sz w:val="24"/>
              </w:rPr>
              <w:t>项目各转运点生活污水</w:t>
            </w:r>
            <w:r>
              <w:rPr>
                <w:sz w:val="24"/>
              </w:rPr>
              <w:t>污染物主要指标见表5-</w:t>
            </w:r>
            <w:r>
              <w:rPr>
                <w:rFonts w:hint="eastAsia"/>
                <w:sz w:val="24"/>
              </w:rPr>
              <w:t>1</w:t>
            </w:r>
            <w:r>
              <w:rPr>
                <w:sz w:val="24"/>
              </w:rPr>
              <w:t>。</w:t>
            </w:r>
          </w:p>
          <w:p>
            <w:pPr>
              <w:tabs>
                <w:tab w:val="center" w:pos="4861"/>
              </w:tabs>
              <w:spacing w:line="360" w:lineRule="auto"/>
              <w:jc w:val="center"/>
            </w:pPr>
            <w:r>
              <w:t>表5-</w:t>
            </w:r>
            <w:r>
              <w:rPr>
                <w:rFonts w:hint="eastAsia"/>
              </w:rPr>
              <w:t xml:space="preserve">1 </w:t>
            </w:r>
            <w:r>
              <w:t>废水污染物产生、排放情况一览表</w:t>
            </w:r>
          </w:p>
          <w:tbl>
            <w:tblPr>
              <w:tblStyle w:val="27"/>
              <w:tblW w:w="4997"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089"/>
              <w:gridCol w:w="1089"/>
              <w:gridCol w:w="1730"/>
              <w:gridCol w:w="1313"/>
              <w:gridCol w:w="1776"/>
              <w:gridCol w:w="220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000" w:type="pct"/>
                  <w:gridSpan w:val="6"/>
                  <w:noWrap/>
                  <w:vAlign w:val="center"/>
                </w:tcPr>
                <w:p>
                  <w:pPr>
                    <w:jc w:val="center"/>
                  </w:pPr>
                  <w:r>
                    <w:rPr>
                      <w:rFonts w:hint="eastAsia"/>
                    </w:rPr>
                    <w:t>湘潭云平环保科技有限公司转运点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91" w:type="pct"/>
                  <w:noWrap/>
                  <w:vAlign w:val="center"/>
                </w:tcPr>
                <w:p>
                  <w:pPr>
                    <w:widowControl/>
                    <w:jc w:val="center"/>
                  </w:pPr>
                  <w:r>
                    <w:rPr>
                      <w:rFonts w:hint="eastAsia"/>
                    </w:rPr>
                    <w:t>生活废水</w:t>
                  </w:r>
                </w:p>
              </w:tc>
              <w:tc>
                <w:tcPr>
                  <w:tcW w:w="591" w:type="pct"/>
                  <w:noWrap/>
                  <w:vAlign w:val="center"/>
                </w:tcPr>
                <w:p>
                  <w:pPr>
                    <w:widowControl/>
                    <w:jc w:val="center"/>
                  </w:pPr>
                  <w:r>
                    <w:t>污染物</w:t>
                  </w:r>
                </w:p>
              </w:tc>
              <w:tc>
                <w:tcPr>
                  <w:tcW w:w="940" w:type="pct"/>
                  <w:noWrap/>
                  <w:vAlign w:val="center"/>
                </w:tcPr>
                <w:p>
                  <w:pPr>
                    <w:widowControl/>
                    <w:jc w:val="center"/>
                  </w:pPr>
                  <w:r>
                    <w:t>产生浓度（mg/L）</w:t>
                  </w:r>
                </w:p>
              </w:tc>
              <w:tc>
                <w:tcPr>
                  <w:tcW w:w="713" w:type="pct"/>
                  <w:noWrap/>
                  <w:vAlign w:val="center"/>
                </w:tcPr>
                <w:p>
                  <w:pPr>
                    <w:widowControl/>
                    <w:jc w:val="center"/>
                  </w:pPr>
                  <w:r>
                    <w:t>产生量（t/a）</w:t>
                  </w:r>
                </w:p>
              </w:tc>
              <w:tc>
                <w:tcPr>
                  <w:tcW w:w="965" w:type="pct"/>
                  <w:noWrap/>
                  <w:vAlign w:val="center"/>
                </w:tcPr>
                <w:p>
                  <w:pPr>
                    <w:widowControl/>
                    <w:jc w:val="center"/>
                  </w:pPr>
                  <w:r>
                    <w:t>排放浓度（mg/L）</w:t>
                  </w:r>
                </w:p>
              </w:tc>
              <w:tc>
                <w:tcPr>
                  <w:tcW w:w="1197" w:type="pct"/>
                  <w:noWrap/>
                  <w:vAlign w:val="center"/>
                </w:tcPr>
                <w:p>
                  <w:pPr>
                    <w:jc w:val="center"/>
                  </w:pPr>
                  <w:r>
                    <w:t>排放量（t/a）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91" w:type="pct"/>
                  <w:vMerge w:val="restart"/>
                  <w:noWrap/>
                  <w:vAlign w:val="center"/>
                </w:tcPr>
                <w:p>
                  <w:pPr>
                    <w:jc w:val="center"/>
                  </w:pPr>
                  <w:r>
                    <w:rPr>
                      <w:rFonts w:hint="eastAsia"/>
                    </w:rPr>
                    <w:t>152</w:t>
                  </w:r>
                  <w:r>
                    <w:t>m</w:t>
                  </w:r>
                  <w:r>
                    <w:rPr>
                      <w:vertAlign w:val="superscript"/>
                    </w:rPr>
                    <w:t>3</w:t>
                  </w:r>
                  <w:r>
                    <w:t>/a</w:t>
                  </w:r>
                </w:p>
              </w:tc>
              <w:tc>
                <w:tcPr>
                  <w:tcW w:w="591" w:type="pct"/>
                  <w:noWrap/>
                  <w:vAlign w:val="center"/>
                </w:tcPr>
                <w:p>
                  <w:pPr>
                    <w:jc w:val="center"/>
                  </w:pPr>
                  <w:r>
                    <w:t>COD</w:t>
                  </w:r>
                </w:p>
              </w:tc>
              <w:tc>
                <w:tcPr>
                  <w:tcW w:w="940" w:type="pct"/>
                  <w:noWrap/>
                  <w:vAlign w:val="center"/>
                </w:tcPr>
                <w:p>
                  <w:pPr>
                    <w:jc w:val="center"/>
                  </w:pPr>
                  <w:r>
                    <w:t>350</w:t>
                  </w:r>
                </w:p>
              </w:tc>
              <w:tc>
                <w:tcPr>
                  <w:tcW w:w="713" w:type="pct"/>
                  <w:noWrap/>
                  <w:vAlign w:val="center"/>
                </w:tcPr>
                <w:p>
                  <w:pPr>
                    <w:jc w:val="center"/>
                  </w:pPr>
                  <w:r>
                    <w:rPr>
                      <w:rFonts w:hint="eastAsia"/>
                    </w:rPr>
                    <w:t>0.053</w:t>
                  </w:r>
                </w:p>
              </w:tc>
              <w:tc>
                <w:tcPr>
                  <w:tcW w:w="965" w:type="pct"/>
                  <w:noWrap/>
                  <w:vAlign w:val="center"/>
                </w:tcPr>
                <w:p>
                  <w:pPr>
                    <w:jc w:val="center"/>
                  </w:pPr>
                  <w:r>
                    <w:rPr>
                      <w:rFonts w:hint="eastAsia"/>
                    </w:rPr>
                    <w:t>250</w:t>
                  </w:r>
                </w:p>
              </w:tc>
              <w:tc>
                <w:tcPr>
                  <w:tcW w:w="1197" w:type="pct"/>
                  <w:noWrap/>
                  <w:vAlign w:val="center"/>
                </w:tcPr>
                <w:p>
                  <w:pPr>
                    <w:jc w:val="center"/>
                  </w:pPr>
                  <w:r>
                    <w:rPr>
                      <w:rFonts w:hint="eastAsia"/>
                    </w:rPr>
                    <w:t>0.038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91" w:type="pct"/>
                  <w:vMerge w:val="continue"/>
                  <w:noWrap/>
                  <w:vAlign w:val="center"/>
                </w:tcPr>
                <w:p>
                  <w:pPr>
                    <w:jc w:val="center"/>
                  </w:pPr>
                </w:p>
              </w:tc>
              <w:tc>
                <w:tcPr>
                  <w:tcW w:w="591" w:type="pct"/>
                  <w:noWrap/>
                  <w:vAlign w:val="center"/>
                </w:tcPr>
                <w:p>
                  <w:pPr>
                    <w:jc w:val="center"/>
                  </w:pPr>
                  <w:r>
                    <w:t>BOD</w:t>
                  </w:r>
                  <w:r>
                    <w:rPr>
                      <w:vertAlign w:val="subscript"/>
                    </w:rPr>
                    <w:t>5</w:t>
                  </w:r>
                </w:p>
              </w:tc>
              <w:tc>
                <w:tcPr>
                  <w:tcW w:w="940" w:type="pct"/>
                  <w:noWrap/>
                  <w:vAlign w:val="center"/>
                </w:tcPr>
                <w:p>
                  <w:pPr>
                    <w:jc w:val="center"/>
                  </w:pPr>
                  <w:r>
                    <w:t>2</w:t>
                  </w:r>
                  <w:r>
                    <w:rPr>
                      <w:rFonts w:hint="eastAsia"/>
                    </w:rPr>
                    <w:t>5</w:t>
                  </w:r>
                  <w:r>
                    <w:t>0</w:t>
                  </w:r>
                </w:p>
              </w:tc>
              <w:tc>
                <w:tcPr>
                  <w:tcW w:w="713" w:type="pct"/>
                  <w:noWrap/>
                  <w:vAlign w:val="center"/>
                </w:tcPr>
                <w:p>
                  <w:pPr>
                    <w:jc w:val="center"/>
                  </w:pPr>
                  <w:r>
                    <w:rPr>
                      <w:rFonts w:hint="eastAsia"/>
                    </w:rPr>
                    <w:t>0.038</w:t>
                  </w:r>
                </w:p>
              </w:tc>
              <w:tc>
                <w:tcPr>
                  <w:tcW w:w="965" w:type="pct"/>
                  <w:noWrap/>
                  <w:vAlign w:val="center"/>
                </w:tcPr>
                <w:p>
                  <w:pPr>
                    <w:jc w:val="center"/>
                  </w:pPr>
                  <w:r>
                    <w:rPr>
                      <w:rFonts w:hint="eastAsia"/>
                    </w:rPr>
                    <w:t>150</w:t>
                  </w:r>
                </w:p>
              </w:tc>
              <w:tc>
                <w:tcPr>
                  <w:tcW w:w="1197" w:type="pct"/>
                  <w:noWrap/>
                  <w:vAlign w:val="center"/>
                </w:tcPr>
                <w:p>
                  <w:pPr>
                    <w:jc w:val="center"/>
                  </w:pPr>
                  <w:r>
                    <w:rPr>
                      <w:rFonts w:hint="eastAsia"/>
                    </w:rPr>
                    <w:t>0.023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91" w:type="pct"/>
                  <w:vMerge w:val="continue"/>
                  <w:noWrap/>
                  <w:vAlign w:val="center"/>
                </w:tcPr>
                <w:p>
                  <w:pPr>
                    <w:jc w:val="center"/>
                  </w:pPr>
                </w:p>
              </w:tc>
              <w:tc>
                <w:tcPr>
                  <w:tcW w:w="591" w:type="pct"/>
                  <w:noWrap/>
                  <w:vAlign w:val="center"/>
                </w:tcPr>
                <w:p>
                  <w:pPr>
                    <w:jc w:val="center"/>
                  </w:pPr>
                  <w:r>
                    <w:t>SS</w:t>
                  </w:r>
                </w:p>
              </w:tc>
              <w:tc>
                <w:tcPr>
                  <w:tcW w:w="940" w:type="pct"/>
                  <w:noWrap/>
                  <w:vAlign w:val="center"/>
                </w:tcPr>
                <w:p>
                  <w:pPr>
                    <w:jc w:val="center"/>
                  </w:pPr>
                  <w:r>
                    <w:rPr>
                      <w:rFonts w:hint="eastAsia"/>
                    </w:rPr>
                    <w:t>200</w:t>
                  </w:r>
                </w:p>
              </w:tc>
              <w:tc>
                <w:tcPr>
                  <w:tcW w:w="713" w:type="pct"/>
                  <w:noWrap/>
                  <w:vAlign w:val="center"/>
                </w:tcPr>
                <w:p>
                  <w:pPr>
                    <w:jc w:val="center"/>
                  </w:pPr>
                  <w:r>
                    <w:rPr>
                      <w:rFonts w:hint="eastAsia"/>
                    </w:rPr>
                    <w:t>0.03</w:t>
                  </w:r>
                </w:p>
              </w:tc>
              <w:tc>
                <w:tcPr>
                  <w:tcW w:w="965" w:type="pct"/>
                  <w:noWrap/>
                  <w:vAlign w:val="center"/>
                </w:tcPr>
                <w:p>
                  <w:pPr>
                    <w:jc w:val="center"/>
                  </w:pPr>
                  <w:r>
                    <w:rPr>
                      <w:rFonts w:hint="eastAsia"/>
                    </w:rPr>
                    <w:t>100</w:t>
                  </w:r>
                </w:p>
              </w:tc>
              <w:tc>
                <w:tcPr>
                  <w:tcW w:w="1197" w:type="pct"/>
                  <w:noWrap/>
                  <w:vAlign w:val="center"/>
                </w:tcPr>
                <w:p>
                  <w:pPr>
                    <w:jc w:val="center"/>
                  </w:pPr>
                  <w:r>
                    <w:rPr>
                      <w:rFonts w:hint="eastAsia"/>
                    </w:rPr>
                    <w:t>0.015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91" w:type="pct"/>
                  <w:vMerge w:val="continue"/>
                  <w:noWrap/>
                  <w:vAlign w:val="center"/>
                </w:tcPr>
                <w:p>
                  <w:pPr>
                    <w:jc w:val="center"/>
                  </w:pPr>
                </w:p>
              </w:tc>
              <w:tc>
                <w:tcPr>
                  <w:tcW w:w="591" w:type="pct"/>
                  <w:noWrap/>
                  <w:vAlign w:val="center"/>
                </w:tcPr>
                <w:p>
                  <w:pPr>
                    <w:jc w:val="center"/>
                  </w:pPr>
                  <w:r>
                    <w:t>氨氮</w:t>
                  </w:r>
                </w:p>
              </w:tc>
              <w:tc>
                <w:tcPr>
                  <w:tcW w:w="940" w:type="pct"/>
                  <w:noWrap/>
                  <w:vAlign w:val="center"/>
                </w:tcPr>
                <w:p>
                  <w:pPr>
                    <w:jc w:val="center"/>
                  </w:pPr>
                  <w:r>
                    <w:t>30</w:t>
                  </w:r>
                </w:p>
              </w:tc>
              <w:tc>
                <w:tcPr>
                  <w:tcW w:w="713" w:type="pct"/>
                  <w:noWrap/>
                  <w:vAlign w:val="center"/>
                </w:tcPr>
                <w:p>
                  <w:pPr>
                    <w:jc w:val="center"/>
                  </w:pPr>
                  <w:r>
                    <w:t>0.0</w:t>
                  </w:r>
                  <w:r>
                    <w:rPr>
                      <w:rFonts w:hint="eastAsia"/>
                    </w:rPr>
                    <w:t>05</w:t>
                  </w:r>
                </w:p>
              </w:tc>
              <w:tc>
                <w:tcPr>
                  <w:tcW w:w="965" w:type="pct"/>
                  <w:noWrap/>
                  <w:vAlign w:val="center"/>
                </w:tcPr>
                <w:p>
                  <w:pPr>
                    <w:jc w:val="center"/>
                  </w:pPr>
                  <w:r>
                    <w:rPr>
                      <w:rFonts w:hint="eastAsia"/>
                    </w:rPr>
                    <w:t>2</w:t>
                  </w:r>
                  <w:r>
                    <w:t>0</w:t>
                  </w:r>
                </w:p>
              </w:tc>
              <w:tc>
                <w:tcPr>
                  <w:tcW w:w="1197" w:type="pct"/>
                  <w:noWrap/>
                  <w:vAlign w:val="center"/>
                </w:tcPr>
                <w:p>
                  <w:pPr>
                    <w:jc w:val="center"/>
                  </w:pPr>
                  <w:r>
                    <w:t>0.0</w:t>
                  </w:r>
                  <w:r>
                    <w:rPr>
                      <w:rFonts w:hint="eastAsia"/>
                    </w:rPr>
                    <w:t>03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000" w:type="pct"/>
                  <w:gridSpan w:val="6"/>
                  <w:noWrap/>
                  <w:vAlign w:val="center"/>
                </w:tcPr>
                <w:p>
                  <w:pPr>
                    <w:jc w:val="center"/>
                  </w:pPr>
                  <w:r>
                    <w:rPr>
                      <w:rFonts w:hint="eastAsia"/>
                    </w:rPr>
                    <w:t>湖南省金翼有色金属综合回收有限公司转运点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91" w:type="pct"/>
                  <w:noWrap/>
                  <w:vAlign w:val="center"/>
                </w:tcPr>
                <w:p>
                  <w:pPr>
                    <w:widowControl/>
                    <w:jc w:val="center"/>
                  </w:pPr>
                  <w:r>
                    <w:rPr>
                      <w:rFonts w:hint="eastAsia"/>
                    </w:rPr>
                    <w:t>生活废水</w:t>
                  </w:r>
                </w:p>
              </w:tc>
              <w:tc>
                <w:tcPr>
                  <w:tcW w:w="591" w:type="pct"/>
                  <w:noWrap/>
                  <w:vAlign w:val="center"/>
                </w:tcPr>
                <w:p>
                  <w:pPr>
                    <w:widowControl/>
                    <w:jc w:val="center"/>
                  </w:pPr>
                  <w:r>
                    <w:t>污染物</w:t>
                  </w:r>
                </w:p>
              </w:tc>
              <w:tc>
                <w:tcPr>
                  <w:tcW w:w="940" w:type="pct"/>
                  <w:noWrap/>
                  <w:vAlign w:val="center"/>
                </w:tcPr>
                <w:p>
                  <w:pPr>
                    <w:widowControl/>
                    <w:jc w:val="center"/>
                  </w:pPr>
                  <w:r>
                    <w:t>产生浓度（mg/L）</w:t>
                  </w:r>
                </w:p>
              </w:tc>
              <w:tc>
                <w:tcPr>
                  <w:tcW w:w="713" w:type="pct"/>
                  <w:noWrap/>
                  <w:vAlign w:val="center"/>
                </w:tcPr>
                <w:p>
                  <w:pPr>
                    <w:widowControl/>
                    <w:jc w:val="center"/>
                  </w:pPr>
                  <w:r>
                    <w:t>产生量（t/a）</w:t>
                  </w:r>
                </w:p>
              </w:tc>
              <w:tc>
                <w:tcPr>
                  <w:tcW w:w="965" w:type="pct"/>
                  <w:noWrap/>
                  <w:vAlign w:val="center"/>
                </w:tcPr>
                <w:p>
                  <w:pPr>
                    <w:widowControl/>
                    <w:jc w:val="center"/>
                  </w:pPr>
                  <w:r>
                    <w:t>排放浓度（mg/L）</w:t>
                  </w:r>
                </w:p>
              </w:tc>
              <w:tc>
                <w:tcPr>
                  <w:tcW w:w="1197" w:type="pct"/>
                  <w:noWrap/>
                  <w:vAlign w:val="center"/>
                </w:tcPr>
                <w:p>
                  <w:pPr>
                    <w:jc w:val="center"/>
                  </w:pPr>
                  <w:r>
                    <w:t>排放量（t/a）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91" w:type="pct"/>
                  <w:vMerge w:val="restart"/>
                  <w:noWrap/>
                  <w:vAlign w:val="center"/>
                </w:tcPr>
                <w:p>
                  <w:pPr>
                    <w:jc w:val="center"/>
                  </w:pPr>
                  <w:r>
                    <w:rPr>
                      <w:rFonts w:hint="eastAsia"/>
                    </w:rPr>
                    <w:t>91.2</w:t>
                  </w:r>
                  <w:r>
                    <w:t>m</w:t>
                  </w:r>
                  <w:r>
                    <w:rPr>
                      <w:vertAlign w:val="superscript"/>
                    </w:rPr>
                    <w:t>3</w:t>
                  </w:r>
                  <w:r>
                    <w:t>/a</w:t>
                  </w:r>
                </w:p>
              </w:tc>
              <w:tc>
                <w:tcPr>
                  <w:tcW w:w="591" w:type="pct"/>
                  <w:noWrap/>
                  <w:vAlign w:val="center"/>
                </w:tcPr>
                <w:p>
                  <w:pPr>
                    <w:jc w:val="center"/>
                  </w:pPr>
                  <w:r>
                    <w:t>COD</w:t>
                  </w:r>
                </w:p>
              </w:tc>
              <w:tc>
                <w:tcPr>
                  <w:tcW w:w="940" w:type="pct"/>
                  <w:noWrap/>
                  <w:vAlign w:val="center"/>
                </w:tcPr>
                <w:p>
                  <w:pPr>
                    <w:jc w:val="center"/>
                  </w:pPr>
                  <w:r>
                    <w:t>350</w:t>
                  </w:r>
                </w:p>
              </w:tc>
              <w:tc>
                <w:tcPr>
                  <w:tcW w:w="713" w:type="pct"/>
                  <w:noWrap/>
                  <w:vAlign w:val="center"/>
                </w:tcPr>
                <w:p>
                  <w:pPr>
                    <w:jc w:val="center"/>
                  </w:pPr>
                  <w:r>
                    <w:rPr>
                      <w:rFonts w:hint="eastAsia"/>
                    </w:rPr>
                    <w:t>0.032</w:t>
                  </w:r>
                </w:p>
              </w:tc>
              <w:tc>
                <w:tcPr>
                  <w:tcW w:w="965" w:type="pct"/>
                  <w:noWrap/>
                  <w:vAlign w:val="center"/>
                </w:tcPr>
                <w:p>
                  <w:pPr>
                    <w:jc w:val="center"/>
                  </w:pPr>
                  <w:r>
                    <w:rPr>
                      <w:rFonts w:hint="eastAsia"/>
                    </w:rPr>
                    <w:t>250</w:t>
                  </w:r>
                </w:p>
              </w:tc>
              <w:tc>
                <w:tcPr>
                  <w:tcW w:w="1197" w:type="pct"/>
                  <w:noWrap/>
                  <w:vAlign w:val="center"/>
                </w:tcPr>
                <w:p>
                  <w:pPr>
                    <w:jc w:val="center"/>
                  </w:pPr>
                  <w:r>
                    <w:rPr>
                      <w:rFonts w:hint="eastAsia"/>
                    </w:rPr>
                    <w:t>0.023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91" w:type="pct"/>
                  <w:vMerge w:val="continue"/>
                  <w:noWrap/>
                  <w:vAlign w:val="center"/>
                </w:tcPr>
                <w:p>
                  <w:pPr>
                    <w:jc w:val="center"/>
                  </w:pPr>
                </w:p>
              </w:tc>
              <w:tc>
                <w:tcPr>
                  <w:tcW w:w="591" w:type="pct"/>
                  <w:noWrap/>
                  <w:vAlign w:val="center"/>
                </w:tcPr>
                <w:p>
                  <w:pPr>
                    <w:jc w:val="center"/>
                  </w:pPr>
                  <w:r>
                    <w:t>BOD</w:t>
                  </w:r>
                  <w:r>
                    <w:rPr>
                      <w:vertAlign w:val="subscript"/>
                    </w:rPr>
                    <w:t>5</w:t>
                  </w:r>
                </w:p>
              </w:tc>
              <w:tc>
                <w:tcPr>
                  <w:tcW w:w="940" w:type="pct"/>
                  <w:noWrap/>
                  <w:vAlign w:val="center"/>
                </w:tcPr>
                <w:p>
                  <w:pPr>
                    <w:jc w:val="center"/>
                  </w:pPr>
                  <w:r>
                    <w:t>2</w:t>
                  </w:r>
                  <w:r>
                    <w:rPr>
                      <w:rFonts w:hint="eastAsia"/>
                    </w:rPr>
                    <w:t>5</w:t>
                  </w:r>
                  <w:r>
                    <w:t>0</w:t>
                  </w:r>
                </w:p>
              </w:tc>
              <w:tc>
                <w:tcPr>
                  <w:tcW w:w="713" w:type="pct"/>
                  <w:noWrap/>
                  <w:vAlign w:val="center"/>
                </w:tcPr>
                <w:p>
                  <w:pPr>
                    <w:jc w:val="center"/>
                  </w:pPr>
                  <w:r>
                    <w:rPr>
                      <w:rFonts w:hint="eastAsia"/>
                    </w:rPr>
                    <w:t>0.023</w:t>
                  </w:r>
                </w:p>
              </w:tc>
              <w:tc>
                <w:tcPr>
                  <w:tcW w:w="965" w:type="pct"/>
                  <w:noWrap/>
                  <w:vAlign w:val="center"/>
                </w:tcPr>
                <w:p>
                  <w:pPr>
                    <w:jc w:val="center"/>
                  </w:pPr>
                  <w:r>
                    <w:rPr>
                      <w:rFonts w:hint="eastAsia"/>
                    </w:rPr>
                    <w:t>150</w:t>
                  </w:r>
                </w:p>
              </w:tc>
              <w:tc>
                <w:tcPr>
                  <w:tcW w:w="1197" w:type="pct"/>
                  <w:noWrap/>
                  <w:vAlign w:val="center"/>
                </w:tcPr>
                <w:p>
                  <w:pPr>
                    <w:jc w:val="center"/>
                  </w:pPr>
                  <w:r>
                    <w:rPr>
                      <w:rFonts w:hint="eastAsia"/>
                    </w:rPr>
                    <w:t>0.014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91" w:type="pct"/>
                  <w:vMerge w:val="continue"/>
                  <w:noWrap/>
                  <w:vAlign w:val="center"/>
                </w:tcPr>
                <w:p>
                  <w:pPr>
                    <w:jc w:val="center"/>
                  </w:pPr>
                </w:p>
              </w:tc>
              <w:tc>
                <w:tcPr>
                  <w:tcW w:w="591" w:type="pct"/>
                  <w:noWrap/>
                  <w:vAlign w:val="center"/>
                </w:tcPr>
                <w:p>
                  <w:pPr>
                    <w:jc w:val="center"/>
                  </w:pPr>
                  <w:r>
                    <w:t>SS</w:t>
                  </w:r>
                </w:p>
              </w:tc>
              <w:tc>
                <w:tcPr>
                  <w:tcW w:w="940" w:type="pct"/>
                  <w:noWrap/>
                  <w:vAlign w:val="center"/>
                </w:tcPr>
                <w:p>
                  <w:pPr>
                    <w:jc w:val="center"/>
                  </w:pPr>
                  <w:r>
                    <w:rPr>
                      <w:rFonts w:hint="eastAsia"/>
                    </w:rPr>
                    <w:t>200</w:t>
                  </w:r>
                </w:p>
              </w:tc>
              <w:tc>
                <w:tcPr>
                  <w:tcW w:w="713" w:type="pct"/>
                  <w:noWrap/>
                  <w:vAlign w:val="center"/>
                </w:tcPr>
                <w:p>
                  <w:pPr>
                    <w:jc w:val="center"/>
                  </w:pPr>
                  <w:r>
                    <w:rPr>
                      <w:rFonts w:hint="eastAsia"/>
                    </w:rPr>
                    <w:t>0.018</w:t>
                  </w:r>
                </w:p>
              </w:tc>
              <w:tc>
                <w:tcPr>
                  <w:tcW w:w="965" w:type="pct"/>
                  <w:noWrap/>
                  <w:vAlign w:val="center"/>
                </w:tcPr>
                <w:p>
                  <w:pPr>
                    <w:jc w:val="center"/>
                  </w:pPr>
                  <w:r>
                    <w:rPr>
                      <w:rFonts w:hint="eastAsia"/>
                    </w:rPr>
                    <w:t>100</w:t>
                  </w:r>
                </w:p>
              </w:tc>
              <w:tc>
                <w:tcPr>
                  <w:tcW w:w="1197" w:type="pct"/>
                  <w:noWrap/>
                  <w:vAlign w:val="center"/>
                </w:tcPr>
                <w:p>
                  <w:pPr>
                    <w:jc w:val="center"/>
                  </w:pPr>
                  <w:r>
                    <w:rPr>
                      <w:rFonts w:hint="eastAsia"/>
                    </w:rPr>
                    <w:t>0.009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91" w:type="pct"/>
                  <w:vMerge w:val="continue"/>
                  <w:noWrap/>
                  <w:vAlign w:val="center"/>
                </w:tcPr>
                <w:p>
                  <w:pPr>
                    <w:jc w:val="center"/>
                  </w:pPr>
                </w:p>
              </w:tc>
              <w:tc>
                <w:tcPr>
                  <w:tcW w:w="591" w:type="pct"/>
                  <w:noWrap/>
                  <w:vAlign w:val="center"/>
                </w:tcPr>
                <w:p>
                  <w:pPr>
                    <w:jc w:val="center"/>
                  </w:pPr>
                  <w:r>
                    <w:t>氨氮</w:t>
                  </w:r>
                </w:p>
              </w:tc>
              <w:tc>
                <w:tcPr>
                  <w:tcW w:w="940" w:type="pct"/>
                  <w:noWrap/>
                  <w:vAlign w:val="center"/>
                </w:tcPr>
                <w:p>
                  <w:pPr>
                    <w:jc w:val="center"/>
                  </w:pPr>
                  <w:r>
                    <w:t>30</w:t>
                  </w:r>
                </w:p>
              </w:tc>
              <w:tc>
                <w:tcPr>
                  <w:tcW w:w="713" w:type="pct"/>
                  <w:noWrap/>
                  <w:vAlign w:val="center"/>
                </w:tcPr>
                <w:p>
                  <w:pPr>
                    <w:jc w:val="center"/>
                  </w:pPr>
                  <w:r>
                    <w:t>0.0</w:t>
                  </w:r>
                  <w:r>
                    <w:rPr>
                      <w:rFonts w:hint="eastAsia"/>
                    </w:rPr>
                    <w:t>027</w:t>
                  </w:r>
                </w:p>
              </w:tc>
              <w:tc>
                <w:tcPr>
                  <w:tcW w:w="965" w:type="pct"/>
                  <w:noWrap/>
                  <w:vAlign w:val="center"/>
                </w:tcPr>
                <w:p>
                  <w:pPr>
                    <w:jc w:val="center"/>
                  </w:pPr>
                  <w:r>
                    <w:rPr>
                      <w:rFonts w:hint="eastAsia"/>
                    </w:rPr>
                    <w:t>2</w:t>
                  </w:r>
                  <w:r>
                    <w:t>0</w:t>
                  </w:r>
                </w:p>
              </w:tc>
              <w:tc>
                <w:tcPr>
                  <w:tcW w:w="1197" w:type="pct"/>
                  <w:noWrap/>
                  <w:vAlign w:val="center"/>
                </w:tcPr>
                <w:p>
                  <w:pPr>
                    <w:jc w:val="center"/>
                  </w:pPr>
                  <w:r>
                    <w:t>0.0</w:t>
                  </w:r>
                  <w:r>
                    <w:rPr>
                      <w:rFonts w:hint="eastAsia"/>
                    </w:rPr>
                    <w:t>018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000" w:type="pct"/>
                  <w:gridSpan w:val="6"/>
                  <w:noWrap/>
                  <w:vAlign w:val="center"/>
                </w:tcPr>
                <w:p>
                  <w:pPr>
                    <w:jc w:val="center"/>
                  </w:pPr>
                  <w:r>
                    <w:rPr>
                      <w:rFonts w:hint="eastAsia"/>
                      <w:lang w:eastAsia="zh-CN"/>
                    </w:rPr>
                    <w:t>浙江天能环保科技有限公司</w:t>
                  </w:r>
                  <w:r>
                    <w:rPr>
                      <w:rFonts w:hint="eastAsia"/>
                    </w:rPr>
                    <w:t>转运点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91" w:type="pct"/>
                  <w:noWrap/>
                  <w:vAlign w:val="center"/>
                </w:tcPr>
                <w:p>
                  <w:pPr>
                    <w:widowControl/>
                    <w:jc w:val="center"/>
                  </w:pPr>
                  <w:r>
                    <w:rPr>
                      <w:rFonts w:hint="eastAsia"/>
                    </w:rPr>
                    <w:t>生活废水</w:t>
                  </w:r>
                </w:p>
              </w:tc>
              <w:tc>
                <w:tcPr>
                  <w:tcW w:w="591" w:type="pct"/>
                  <w:noWrap/>
                  <w:vAlign w:val="center"/>
                </w:tcPr>
                <w:p>
                  <w:pPr>
                    <w:widowControl/>
                    <w:jc w:val="center"/>
                  </w:pPr>
                  <w:r>
                    <w:t>污染物</w:t>
                  </w:r>
                </w:p>
              </w:tc>
              <w:tc>
                <w:tcPr>
                  <w:tcW w:w="940" w:type="pct"/>
                  <w:noWrap/>
                  <w:vAlign w:val="center"/>
                </w:tcPr>
                <w:p>
                  <w:pPr>
                    <w:widowControl/>
                    <w:jc w:val="center"/>
                  </w:pPr>
                  <w:r>
                    <w:t>产生浓度（mg/L）</w:t>
                  </w:r>
                </w:p>
              </w:tc>
              <w:tc>
                <w:tcPr>
                  <w:tcW w:w="713" w:type="pct"/>
                  <w:noWrap/>
                  <w:vAlign w:val="center"/>
                </w:tcPr>
                <w:p>
                  <w:pPr>
                    <w:widowControl/>
                    <w:jc w:val="center"/>
                  </w:pPr>
                  <w:r>
                    <w:t>产生量（t/a）</w:t>
                  </w:r>
                </w:p>
              </w:tc>
              <w:tc>
                <w:tcPr>
                  <w:tcW w:w="965" w:type="pct"/>
                  <w:noWrap/>
                  <w:vAlign w:val="center"/>
                </w:tcPr>
                <w:p>
                  <w:pPr>
                    <w:widowControl/>
                    <w:jc w:val="center"/>
                  </w:pPr>
                  <w:r>
                    <w:t>排放浓度（mg/L）</w:t>
                  </w:r>
                </w:p>
              </w:tc>
              <w:tc>
                <w:tcPr>
                  <w:tcW w:w="1197" w:type="pct"/>
                  <w:noWrap/>
                  <w:vAlign w:val="center"/>
                </w:tcPr>
                <w:p>
                  <w:pPr>
                    <w:jc w:val="center"/>
                  </w:pPr>
                  <w:r>
                    <w:t>排放量（t/a）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91" w:type="pct"/>
                  <w:vMerge w:val="restart"/>
                  <w:noWrap/>
                  <w:vAlign w:val="center"/>
                </w:tcPr>
                <w:p>
                  <w:pPr>
                    <w:jc w:val="center"/>
                  </w:pPr>
                  <w:r>
                    <w:rPr>
                      <w:rFonts w:hint="eastAsia"/>
                    </w:rPr>
                    <w:t>121.6</w:t>
                  </w:r>
                  <w:r>
                    <w:t>m</w:t>
                  </w:r>
                  <w:r>
                    <w:rPr>
                      <w:vertAlign w:val="superscript"/>
                    </w:rPr>
                    <w:t>3</w:t>
                  </w:r>
                  <w:r>
                    <w:t>/a</w:t>
                  </w:r>
                </w:p>
              </w:tc>
              <w:tc>
                <w:tcPr>
                  <w:tcW w:w="591" w:type="pct"/>
                  <w:noWrap/>
                  <w:vAlign w:val="center"/>
                </w:tcPr>
                <w:p>
                  <w:pPr>
                    <w:jc w:val="center"/>
                  </w:pPr>
                  <w:r>
                    <w:t>COD</w:t>
                  </w:r>
                </w:p>
              </w:tc>
              <w:tc>
                <w:tcPr>
                  <w:tcW w:w="940" w:type="pct"/>
                  <w:noWrap/>
                  <w:vAlign w:val="center"/>
                </w:tcPr>
                <w:p>
                  <w:pPr>
                    <w:jc w:val="center"/>
                  </w:pPr>
                  <w:r>
                    <w:t>350</w:t>
                  </w:r>
                </w:p>
              </w:tc>
              <w:tc>
                <w:tcPr>
                  <w:tcW w:w="713" w:type="pct"/>
                  <w:noWrap/>
                  <w:vAlign w:val="center"/>
                </w:tcPr>
                <w:p>
                  <w:pPr>
                    <w:jc w:val="center"/>
                  </w:pPr>
                  <w:r>
                    <w:rPr>
                      <w:rFonts w:hint="eastAsia"/>
                    </w:rPr>
                    <w:t>0.043</w:t>
                  </w:r>
                </w:p>
              </w:tc>
              <w:tc>
                <w:tcPr>
                  <w:tcW w:w="965" w:type="pct"/>
                  <w:noWrap/>
                  <w:vAlign w:val="center"/>
                </w:tcPr>
                <w:p>
                  <w:pPr>
                    <w:jc w:val="center"/>
                  </w:pPr>
                  <w:r>
                    <w:rPr>
                      <w:rFonts w:hint="eastAsia"/>
                    </w:rPr>
                    <w:t>250</w:t>
                  </w:r>
                </w:p>
              </w:tc>
              <w:tc>
                <w:tcPr>
                  <w:tcW w:w="1197" w:type="pct"/>
                  <w:noWrap/>
                  <w:vAlign w:val="center"/>
                </w:tcPr>
                <w:p>
                  <w:pPr>
                    <w:jc w:val="center"/>
                  </w:pPr>
                  <w:r>
                    <w:rPr>
                      <w:rFonts w:hint="eastAsia"/>
                    </w:rPr>
                    <w:t>0.03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91" w:type="pct"/>
                  <w:vMerge w:val="continue"/>
                  <w:noWrap/>
                  <w:vAlign w:val="center"/>
                </w:tcPr>
                <w:p>
                  <w:pPr>
                    <w:jc w:val="center"/>
                  </w:pPr>
                </w:p>
              </w:tc>
              <w:tc>
                <w:tcPr>
                  <w:tcW w:w="591" w:type="pct"/>
                  <w:noWrap/>
                  <w:vAlign w:val="center"/>
                </w:tcPr>
                <w:p>
                  <w:pPr>
                    <w:jc w:val="center"/>
                  </w:pPr>
                  <w:r>
                    <w:t>BOD</w:t>
                  </w:r>
                  <w:r>
                    <w:rPr>
                      <w:vertAlign w:val="subscript"/>
                    </w:rPr>
                    <w:t>5</w:t>
                  </w:r>
                </w:p>
              </w:tc>
              <w:tc>
                <w:tcPr>
                  <w:tcW w:w="940" w:type="pct"/>
                  <w:noWrap/>
                  <w:vAlign w:val="center"/>
                </w:tcPr>
                <w:p>
                  <w:pPr>
                    <w:jc w:val="center"/>
                  </w:pPr>
                  <w:r>
                    <w:t>2</w:t>
                  </w:r>
                  <w:r>
                    <w:rPr>
                      <w:rFonts w:hint="eastAsia"/>
                    </w:rPr>
                    <w:t>5</w:t>
                  </w:r>
                  <w:r>
                    <w:t>0</w:t>
                  </w:r>
                </w:p>
              </w:tc>
              <w:tc>
                <w:tcPr>
                  <w:tcW w:w="713" w:type="pct"/>
                  <w:noWrap/>
                  <w:vAlign w:val="center"/>
                </w:tcPr>
                <w:p>
                  <w:pPr>
                    <w:jc w:val="center"/>
                  </w:pPr>
                  <w:r>
                    <w:rPr>
                      <w:rFonts w:hint="eastAsia"/>
                    </w:rPr>
                    <w:t>0.03</w:t>
                  </w:r>
                </w:p>
              </w:tc>
              <w:tc>
                <w:tcPr>
                  <w:tcW w:w="965" w:type="pct"/>
                  <w:noWrap/>
                  <w:vAlign w:val="center"/>
                </w:tcPr>
                <w:p>
                  <w:pPr>
                    <w:jc w:val="center"/>
                  </w:pPr>
                  <w:r>
                    <w:rPr>
                      <w:rFonts w:hint="eastAsia"/>
                    </w:rPr>
                    <w:t>150</w:t>
                  </w:r>
                </w:p>
              </w:tc>
              <w:tc>
                <w:tcPr>
                  <w:tcW w:w="1197" w:type="pct"/>
                  <w:noWrap/>
                  <w:vAlign w:val="center"/>
                </w:tcPr>
                <w:p>
                  <w:pPr>
                    <w:jc w:val="center"/>
                  </w:pPr>
                  <w:r>
                    <w:rPr>
                      <w:rFonts w:hint="eastAsia"/>
                    </w:rPr>
                    <w:t>0.018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91" w:type="pct"/>
                  <w:vMerge w:val="continue"/>
                  <w:noWrap/>
                  <w:vAlign w:val="center"/>
                </w:tcPr>
                <w:p>
                  <w:pPr>
                    <w:jc w:val="center"/>
                  </w:pPr>
                </w:p>
              </w:tc>
              <w:tc>
                <w:tcPr>
                  <w:tcW w:w="591" w:type="pct"/>
                  <w:noWrap/>
                  <w:vAlign w:val="center"/>
                </w:tcPr>
                <w:p>
                  <w:pPr>
                    <w:jc w:val="center"/>
                  </w:pPr>
                  <w:r>
                    <w:t>SS</w:t>
                  </w:r>
                </w:p>
              </w:tc>
              <w:tc>
                <w:tcPr>
                  <w:tcW w:w="940" w:type="pct"/>
                  <w:noWrap/>
                  <w:vAlign w:val="center"/>
                </w:tcPr>
                <w:p>
                  <w:pPr>
                    <w:jc w:val="center"/>
                  </w:pPr>
                  <w:r>
                    <w:rPr>
                      <w:rFonts w:hint="eastAsia"/>
                    </w:rPr>
                    <w:t>200</w:t>
                  </w:r>
                </w:p>
              </w:tc>
              <w:tc>
                <w:tcPr>
                  <w:tcW w:w="713" w:type="pct"/>
                  <w:noWrap/>
                  <w:vAlign w:val="center"/>
                </w:tcPr>
                <w:p>
                  <w:pPr>
                    <w:jc w:val="center"/>
                  </w:pPr>
                  <w:r>
                    <w:rPr>
                      <w:rFonts w:hint="eastAsia"/>
                    </w:rPr>
                    <w:t>0.024</w:t>
                  </w:r>
                </w:p>
              </w:tc>
              <w:tc>
                <w:tcPr>
                  <w:tcW w:w="965" w:type="pct"/>
                  <w:noWrap/>
                  <w:vAlign w:val="center"/>
                </w:tcPr>
                <w:p>
                  <w:pPr>
                    <w:jc w:val="center"/>
                  </w:pPr>
                  <w:r>
                    <w:rPr>
                      <w:rFonts w:hint="eastAsia"/>
                    </w:rPr>
                    <w:t>100</w:t>
                  </w:r>
                </w:p>
              </w:tc>
              <w:tc>
                <w:tcPr>
                  <w:tcW w:w="1197" w:type="pct"/>
                  <w:noWrap/>
                  <w:vAlign w:val="center"/>
                </w:tcPr>
                <w:p>
                  <w:pPr>
                    <w:jc w:val="center"/>
                  </w:pPr>
                  <w:r>
                    <w:rPr>
                      <w:rFonts w:hint="eastAsia"/>
                    </w:rPr>
                    <w:t>0.012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91" w:type="pct"/>
                  <w:vMerge w:val="continue"/>
                  <w:noWrap/>
                  <w:vAlign w:val="center"/>
                </w:tcPr>
                <w:p>
                  <w:pPr>
                    <w:jc w:val="center"/>
                  </w:pPr>
                </w:p>
              </w:tc>
              <w:tc>
                <w:tcPr>
                  <w:tcW w:w="591" w:type="pct"/>
                  <w:noWrap/>
                  <w:vAlign w:val="center"/>
                </w:tcPr>
                <w:p>
                  <w:pPr>
                    <w:jc w:val="center"/>
                  </w:pPr>
                  <w:r>
                    <w:t>氨氮</w:t>
                  </w:r>
                </w:p>
              </w:tc>
              <w:tc>
                <w:tcPr>
                  <w:tcW w:w="940" w:type="pct"/>
                  <w:noWrap/>
                  <w:vAlign w:val="center"/>
                </w:tcPr>
                <w:p>
                  <w:pPr>
                    <w:jc w:val="center"/>
                  </w:pPr>
                  <w:r>
                    <w:t>30</w:t>
                  </w:r>
                </w:p>
              </w:tc>
              <w:tc>
                <w:tcPr>
                  <w:tcW w:w="713" w:type="pct"/>
                  <w:noWrap/>
                  <w:vAlign w:val="center"/>
                </w:tcPr>
                <w:p>
                  <w:pPr>
                    <w:jc w:val="center"/>
                  </w:pPr>
                  <w:r>
                    <w:rPr>
                      <w:rFonts w:hint="eastAsia"/>
                    </w:rPr>
                    <w:t>0.0036</w:t>
                  </w:r>
                </w:p>
              </w:tc>
              <w:tc>
                <w:tcPr>
                  <w:tcW w:w="965" w:type="pct"/>
                  <w:noWrap/>
                  <w:vAlign w:val="center"/>
                </w:tcPr>
                <w:p>
                  <w:pPr>
                    <w:jc w:val="center"/>
                  </w:pPr>
                  <w:r>
                    <w:rPr>
                      <w:rFonts w:hint="eastAsia"/>
                    </w:rPr>
                    <w:t>2</w:t>
                  </w:r>
                  <w:r>
                    <w:t>0</w:t>
                  </w:r>
                </w:p>
              </w:tc>
              <w:tc>
                <w:tcPr>
                  <w:tcW w:w="1197" w:type="pct"/>
                  <w:noWrap/>
                  <w:vAlign w:val="center"/>
                </w:tcPr>
                <w:p>
                  <w:pPr>
                    <w:jc w:val="center"/>
                  </w:pPr>
                  <w:r>
                    <w:t>0.0</w:t>
                  </w:r>
                  <w:r>
                    <w:rPr>
                      <w:rFonts w:hint="eastAsia"/>
                    </w:rPr>
                    <w:t>024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000" w:type="pct"/>
                  <w:gridSpan w:val="6"/>
                  <w:noWrap/>
                  <w:vAlign w:val="center"/>
                </w:tcPr>
                <w:p>
                  <w:pPr>
                    <w:jc w:val="center"/>
                  </w:pPr>
                  <w:r>
                    <w:rPr>
                      <w:rFonts w:hint="eastAsia"/>
                    </w:rPr>
                    <w:t>汨罗市锦胜科技有限公司转运点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91" w:type="pct"/>
                  <w:noWrap/>
                  <w:vAlign w:val="center"/>
                </w:tcPr>
                <w:p>
                  <w:pPr>
                    <w:widowControl/>
                    <w:jc w:val="center"/>
                  </w:pPr>
                  <w:r>
                    <w:rPr>
                      <w:rFonts w:hint="eastAsia"/>
                    </w:rPr>
                    <w:t>生活废水</w:t>
                  </w:r>
                </w:p>
              </w:tc>
              <w:tc>
                <w:tcPr>
                  <w:tcW w:w="591" w:type="pct"/>
                  <w:noWrap/>
                  <w:vAlign w:val="center"/>
                </w:tcPr>
                <w:p>
                  <w:pPr>
                    <w:widowControl/>
                    <w:jc w:val="center"/>
                  </w:pPr>
                  <w:r>
                    <w:t>污染物</w:t>
                  </w:r>
                </w:p>
              </w:tc>
              <w:tc>
                <w:tcPr>
                  <w:tcW w:w="940" w:type="pct"/>
                  <w:noWrap/>
                  <w:vAlign w:val="center"/>
                </w:tcPr>
                <w:p>
                  <w:pPr>
                    <w:widowControl/>
                    <w:jc w:val="center"/>
                  </w:pPr>
                  <w:r>
                    <w:t>产生浓度（mg/L）</w:t>
                  </w:r>
                </w:p>
              </w:tc>
              <w:tc>
                <w:tcPr>
                  <w:tcW w:w="713" w:type="pct"/>
                  <w:noWrap/>
                  <w:vAlign w:val="center"/>
                </w:tcPr>
                <w:p>
                  <w:pPr>
                    <w:widowControl/>
                    <w:jc w:val="center"/>
                  </w:pPr>
                  <w:r>
                    <w:t>产生量（t/a）</w:t>
                  </w:r>
                </w:p>
              </w:tc>
              <w:tc>
                <w:tcPr>
                  <w:tcW w:w="965" w:type="pct"/>
                  <w:noWrap/>
                  <w:vAlign w:val="center"/>
                </w:tcPr>
                <w:p>
                  <w:pPr>
                    <w:widowControl/>
                    <w:jc w:val="center"/>
                  </w:pPr>
                  <w:r>
                    <w:t>排放浓度（mg/L）</w:t>
                  </w:r>
                </w:p>
              </w:tc>
              <w:tc>
                <w:tcPr>
                  <w:tcW w:w="1197" w:type="pct"/>
                  <w:noWrap/>
                  <w:vAlign w:val="center"/>
                </w:tcPr>
                <w:p>
                  <w:pPr>
                    <w:jc w:val="center"/>
                  </w:pPr>
                  <w:r>
                    <w:t>排放量（t/a）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91" w:type="pct"/>
                  <w:vMerge w:val="restart"/>
                  <w:noWrap/>
                  <w:vAlign w:val="center"/>
                </w:tcPr>
                <w:p>
                  <w:pPr>
                    <w:jc w:val="center"/>
                  </w:pPr>
                  <w:r>
                    <w:rPr>
                      <w:rFonts w:hint="eastAsia"/>
                    </w:rPr>
                    <w:t>91.2</w:t>
                  </w:r>
                  <w:r>
                    <w:t>m</w:t>
                  </w:r>
                  <w:r>
                    <w:rPr>
                      <w:vertAlign w:val="superscript"/>
                    </w:rPr>
                    <w:t>3</w:t>
                  </w:r>
                  <w:r>
                    <w:t>/a</w:t>
                  </w:r>
                </w:p>
              </w:tc>
              <w:tc>
                <w:tcPr>
                  <w:tcW w:w="591" w:type="pct"/>
                  <w:noWrap/>
                  <w:vAlign w:val="center"/>
                </w:tcPr>
                <w:p>
                  <w:pPr>
                    <w:jc w:val="center"/>
                  </w:pPr>
                  <w:r>
                    <w:t>COD</w:t>
                  </w:r>
                </w:p>
              </w:tc>
              <w:tc>
                <w:tcPr>
                  <w:tcW w:w="940" w:type="pct"/>
                  <w:noWrap/>
                  <w:vAlign w:val="center"/>
                </w:tcPr>
                <w:p>
                  <w:pPr>
                    <w:jc w:val="center"/>
                  </w:pPr>
                  <w:r>
                    <w:t>350</w:t>
                  </w:r>
                </w:p>
              </w:tc>
              <w:tc>
                <w:tcPr>
                  <w:tcW w:w="713" w:type="pct"/>
                  <w:noWrap/>
                  <w:vAlign w:val="center"/>
                </w:tcPr>
                <w:p>
                  <w:pPr>
                    <w:jc w:val="center"/>
                  </w:pPr>
                  <w:r>
                    <w:rPr>
                      <w:rFonts w:hint="eastAsia"/>
                    </w:rPr>
                    <w:t>0.032</w:t>
                  </w:r>
                </w:p>
              </w:tc>
              <w:tc>
                <w:tcPr>
                  <w:tcW w:w="965" w:type="pct"/>
                  <w:noWrap/>
                  <w:vAlign w:val="center"/>
                </w:tcPr>
                <w:p>
                  <w:pPr>
                    <w:jc w:val="center"/>
                  </w:pPr>
                  <w:r>
                    <w:rPr>
                      <w:rFonts w:hint="eastAsia"/>
                    </w:rPr>
                    <w:t>250</w:t>
                  </w:r>
                </w:p>
              </w:tc>
              <w:tc>
                <w:tcPr>
                  <w:tcW w:w="1197" w:type="pct"/>
                  <w:noWrap/>
                  <w:vAlign w:val="center"/>
                </w:tcPr>
                <w:p>
                  <w:pPr>
                    <w:jc w:val="center"/>
                  </w:pPr>
                  <w:r>
                    <w:rPr>
                      <w:rFonts w:hint="eastAsia"/>
                    </w:rPr>
                    <w:t>0.023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91" w:type="pct"/>
                  <w:vMerge w:val="continue"/>
                  <w:noWrap/>
                  <w:vAlign w:val="center"/>
                </w:tcPr>
                <w:p>
                  <w:pPr>
                    <w:jc w:val="center"/>
                  </w:pPr>
                </w:p>
              </w:tc>
              <w:tc>
                <w:tcPr>
                  <w:tcW w:w="591" w:type="pct"/>
                  <w:noWrap/>
                  <w:vAlign w:val="center"/>
                </w:tcPr>
                <w:p>
                  <w:pPr>
                    <w:jc w:val="center"/>
                  </w:pPr>
                  <w:r>
                    <w:t>BOD</w:t>
                  </w:r>
                  <w:r>
                    <w:rPr>
                      <w:vertAlign w:val="subscript"/>
                    </w:rPr>
                    <w:t>5</w:t>
                  </w:r>
                </w:p>
              </w:tc>
              <w:tc>
                <w:tcPr>
                  <w:tcW w:w="940" w:type="pct"/>
                  <w:noWrap/>
                  <w:vAlign w:val="center"/>
                </w:tcPr>
                <w:p>
                  <w:pPr>
                    <w:jc w:val="center"/>
                  </w:pPr>
                  <w:r>
                    <w:t>2</w:t>
                  </w:r>
                  <w:r>
                    <w:rPr>
                      <w:rFonts w:hint="eastAsia"/>
                    </w:rPr>
                    <w:t>5</w:t>
                  </w:r>
                  <w:r>
                    <w:t>0</w:t>
                  </w:r>
                </w:p>
              </w:tc>
              <w:tc>
                <w:tcPr>
                  <w:tcW w:w="713" w:type="pct"/>
                  <w:noWrap/>
                  <w:vAlign w:val="center"/>
                </w:tcPr>
                <w:p>
                  <w:pPr>
                    <w:jc w:val="center"/>
                  </w:pPr>
                  <w:r>
                    <w:rPr>
                      <w:rFonts w:hint="eastAsia"/>
                    </w:rPr>
                    <w:t>0.023</w:t>
                  </w:r>
                </w:p>
              </w:tc>
              <w:tc>
                <w:tcPr>
                  <w:tcW w:w="965" w:type="pct"/>
                  <w:noWrap/>
                  <w:vAlign w:val="center"/>
                </w:tcPr>
                <w:p>
                  <w:pPr>
                    <w:jc w:val="center"/>
                  </w:pPr>
                  <w:r>
                    <w:rPr>
                      <w:rFonts w:hint="eastAsia"/>
                    </w:rPr>
                    <w:t>150</w:t>
                  </w:r>
                </w:p>
              </w:tc>
              <w:tc>
                <w:tcPr>
                  <w:tcW w:w="1197" w:type="pct"/>
                  <w:noWrap/>
                  <w:vAlign w:val="center"/>
                </w:tcPr>
                <w:p>
                  <w:pPr>
                    <w:jc w:val="center"/>
                  </w:pPr>
                  <w:r>
                    <w:rPr>
                      <w:rFonts w:hint="eastAsia"/>
                    </w:rPr>
                    <w:t>0.014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91" w:type="pct"/>
                  <w:vMerge w:val="continue"/>
                  <w:noWrap/>
                  <w:vAlign w:val="center"/>
                </w:tcPr>
                <w:p>
                  <w:pPr>
                    <w:jc w:val="center"/>
                  </w:pPr>
                </w:p>
              </w:tc>
              <w:tc>
                <w:tcPr>
                  <w:tcW w:w="591" w:type="pct"/>
                  <w:noWrap/>
                  <w:vAlign w:val="center"/>
                </w:tcPr>
                <w:p>
                  <w:pPr>
                    <w:jc w:val="center"/>
                  </w:pPr>
                  <w:r>
                    <w:t>SS</w:t>
                  </w:r>
                </w:p>
              </w:tc>
              <w:tc>
                <w:tcPr>
                  <w:tcW w:w="940" w:type="pct"/>
                  <w:noWrap/>
                  <w:vAlign w:val="center"/>
                </w:tcPr>
                <w:p>
                  <w:pPr>
                    <w:jc w:val="center"/>
                  </w:pPr>
                  <w:r>
                    <w:rPr>
                      <w:rFonts w:hint="eastAsia"/>
                    </w:rPr>
                    <w:t>200</w:t>
                  </w:r>
                </w:p>
              </w:tc>
              <w:tc>
                <w:tcPr>
                  <w:tcW w:w="713" w:type="pct"/>
                  <w:noWrap/>
                  <w:vAlign w:val="center"/>
                </w:tcPr>
                <w:p>
                  <w:pPr>
                    <w:jc w:val="center"/>
                  </w:pPr>
                  <w:r>
                    <w:rPr>
                      <w:rFonts w:hint="eastAsia"/>
                    </w:rPr>
                    <w:t>0.018</w:t>
                  </w:r>
                </w:p>
              </w:tc>
              <w:tc>
                <w:tcPr>
                  <w:tcW w:w="965" w:type="pct"/>
                  <w:noWrap/>
                  <w:vAlign w:val="center"/>
                </w:tcPr>
                <w:p>
                  <w:pPr>
                    <w:jc w:val="center"/>
                  </w:pPr>
                  <w:r>
                    <w:rPr>
                      <w:rFonts w:hint="eastAsia"/>
                    </w:rPr>
                    <w:t>100</w:t>
                  </w:r>
                </w:p>
              </w:tc>
              <w:tc>
                <w:tcPr>
                  <w:tcW w:w="1197" w:type="pct"/>
                  <w:noWrap/>
                  <w:vAlign w:val="center"/>
                </w:tcPr>
                <w:p>
                  <w:pPr>
                    <w:jc w:val="center"/>
                  </w:pPr>
                  <w:r>
                    <w:rPr>
                      <w:rFonts w:hint="eastAsia"/>
                    </w:rPr>
                    <w:t>0.009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91" w:type="pct"/>
                  <w:vMerge w:val="continue"/>
                  <w:noWrap/>
                  <w:vAlign w:val="center"/>
                </w:tcPr>
                <w:p>
                  <w:pPr>
                    <w:jc w:val="center"/>
                  </w:pPr>
                </w:p>
              </w:tc>
              <w:tc>
                <w:tcPr>
                  <w:tcW w:w="591" w:type="pct"/>
                  <w:noWrap/>
                  <w:vAlign w:val="center"/>
                </w:tcPr>
                <w:p>
                  <w:pPr>
                    <w:jc w:val="center"/>
                  </w:pPr>
                  <w:r>
                    <w:t>氨氮</w:t>
                  </w:r>
                </w:p>
              </w:tc>
              <w:tc>
                <w:tcPr>
                  <w:tcW w:w="940" w:type="pct"/>
                  <w:noWrap/>
                  <w:vAlign w:val="center"/>
                </w:tcPr>
                <w:p>
                  <w:pPr>
                    <w:jc w:val="center"/>
                  </w:pPr>
                  <w:r>
                    <w:t>30</w:t>
                  </w:r>
                </w:p>
              </w:tc>
              <w:tc>
                <w:tcPr>
                  <w:tcW w:w="713" w:type="pct"/>
                  <w:noWrap/>
                  <w:vAlign w:val="center"/>
                </w:tcPr>
                <w:p>
                  <w:pPr>
                    <w:jc w:val="center"/>
                  </w:pPr>
                  <w:r>
                    <w:t>0.0</w:t>
                  </w:r>
                  <w:r>
                    <w:rPr>
                      <w:rFonts w:hint="eastAsia"/>
                    </w:rPr>
                    <w:t>027</w:t>
                  </w:r>
                </w:p>
              </w:tc>
              <w:tc>
                <w:tcPr>
                  <w:tcW w:w="965" w:type="pct"/>
                  <w:noWrap/>
                  <w:vAlign w:val="center"/>
                </w:tcPr>
                <w:p>
                  <w:pPr>
                    <w:jc w:val="center"/>
                  </w:pPr>
                  <w:r>
                    <w:rPr>
                      <w:rFonts w:hint="eastAsia"/>
                    </w:rPr>
                    <w:t>2</w:t>
                  </w:r>
                  <w:r>
                    <w:t>0</w:t>
                  </w:r>
                </w:p>
              </w:tc>
              <w:tc>
                <w:tcPr>
                  <w:tcW w:w="1197" w:type="pct"/>
                  <w:noWrap/>
                  <w:vAlign w:val="center"/>
                </w:tcPr>
                <w:p>
                  <w:pPr>
                    <w:jc w:val="center"/>
                  </w:pPr>
                  <w:r>
                    <w:t>0.0</w:t>
                  </w:r>
                  <w:r>
                    <w:rPr>
                      <w:rFonts w:hint="eastAsia"/>
                    </w:rPr>
                    <w:t>018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000" w:type="pct"/>
                  <w:gridSpan w:val="6"/>
                  <w:noWrap/>
                  <w:vAlign w:val="center"/>
                </w:tcPr>
                <w:p>
                  <w:pPr>
                    <w:jc w:val="center"/>
                  </w:pPr>
                  <w:r>
                    <w:rPr>
                      <w:rFonts w:hint="eastAsia"/>
                    </w:rPr>
                    <w:t>湖南科舰能源发展有限公司转运点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91" w:type="pct"/>
                  <w:noWrap/>
                  <w:vAlign w:val="center"/>
                </w:tcPr>
                <w:p>
                  <w:pPr>
                    <w:widowControl/>
                    <w:jc w:val="center"/>
                  </w:pPr>
                  <w:r>
                    <w:rPr>
                      <w:rFonts w:hint="eastAsia"/>
                    </w:rPr>
                    <w:t>生活废水</w:t>
                  </w:r>
                </w:p>
              </w:tc>
              <w:tc>
                <w:tcPr>
                  <w:tcW w:w="591" w:type="pct"/>
                  <w:noWrap/>
                  <w:vAlign w:val="center"/>
                </w:tcPr>
                <w:p>
                  <w:pPr>
                    <w:widowControl/>
                    <w:jc w:val="center"/>
                  </w:pPr>
                  <w:r>
                    <w:t>污染物</w:t>
                  </w:r>
                </w:p>
              </w:tc>
              <w:tc>
                <w:tcPr>
                  <w:tcW w:w="940" w:type="pct"/>
                  <w:noWrap/>
                  <w:vAlign w:val="center"/>
                </w:tcPr>
                <w:p>
                  <w:pPr>
                    <w:widowControl/>
                    <w:jc w:val="center"/>
                  </w:pPr>
                  <w:r>
                    <w:t>产生浓度（mg/L）</w:t>
                  </w:r>
                </w:p>
              </w:tc>
              <w:tc>
                <w:tcPr>
                  <w:tcW w:w="713" w:type="pct"/>
                  <w:noWrap/>
                  <w:vAlign w:val="center"/>
                </w:tcPr>
                <w:p>
                  <w:pPr>
                    <w:widowControl/>
                    <w:jc w:val="center"/>
                  </w:pPr>
                  <w:r>
                    <w:t>产生量（t/a）</w:t>
                  </w:r>
                </w:p>
              </w:tc>
              <w:tc>
                <w:tcPr>
                  <w:tcW w:w="965" w:type="pct"/>
                  <w:noWrap/>
                  <w:vAlign w:val="center"/>
                </w:tcPr>
                <w:p>
                  <w:pPr>
                    <w:widowControl/>
                    <w:jc w:val="center"/>
                  </w:pPr>
                  <w:r>
                    <w:t>排放浓度（mg/L）</w:t>
                  </w:r>
                </w:p>
              </w:tc>
              <w:tc>
                <w:tcPr>
                  <w:tcW w:w="1197" w:type="pct"/>
                  <w:noWrap/>
                  <w:vAlign w:val="center"/>
                </w:tcPr>
                <w:p>
                  <w:pPr>
                    <w:jc w:val="center"/>
                  </w:pPr>
                  <w:r>
                    <w:t>排放量（t/a）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91" w:type="pct"/>
                  <w:vMerge w:val="restart"/>
                  <w:noWrap/>
                  <w:vAlign w:val="center"/>
                </w:tcPr>
                <w:p>
                  <w:pPr>
                    <w:jc w:val="center"/>
                  </w:pPr>
                  <w:r>
                    <w:rPr>
                      <w:rFonts w:hint="eastAsia"/>
                    </w:rPr>
                    <w:t>152</w:t>
                  </w:r>
                  <w:r>
                    <w:t>m</w:t>
                  </w:r>
                  <w:r>
                    <w:rPr>
                      <w:vertAlign w:val="superscript"/>
                    </w:rPr>
                    <w:t>3</w:t>
                  </w:r>
                  <w:r>
                    <w:t>/a</w:t>
                  </w:r>
                </w:p>
              </w:tc>
              <w:tc>
                <w:tcPr>
                  <w:tcW w:w="591" w:type="pct"/>
                  <w:noWrap/>
                  <w:vAlign w:val="center"/>
                </w:tcPr>
                <w:p>
                  <w:pPr>
                    <w:jc w:val="center"/>
                  </w:pPr>
                  <w:r>
                    <w:t>COD</w:t>
                  </w:r>
                </w:p>
              </w:tc>
              <w:tc>
                <w:tcPr>
                  <w:tcW w:w="940" w:type="pct"/>
                  <w:noWrap/>
                  <w:vAlign w:val="center"/>
                </w:tcPr>
                <w:p>
                  <w:pPr>
                    <w:jc w:val="center"/>
                  </w:pPr>
                  <w:r>
                    <w:t>350</w:t>
                  </w:r>
                </w:p>
              </w:tc>
              <w:tc>
                <w:tcPr>
                  <w:tcW w:w="713" w:type="pct"/>
                  <w:noWrap/>
                  <w:vAlign w:val="center"/>
                </w:tcPr>
                <w:p>
                  <w:pPr>
                    <w:jc w:val="center"/>
                  </w:pPr>
                  <w:r>
                    <w:rPr>
                      <w:rFonts w:hint="eastAsia"/>
                    </w:rPr>
                    <w:t>0.053</w:t>
                  </w:r>
                </w:p>
              </w:tc>
              <w:tc>
                <w:tcPr>
                  <w:tcW w:w="965" w:type="pct"/>
                  <w:noWrap/>
                  <w:vAlign w:val="center"/>
                </w:tcPr>
                <w:p>
                  <w:pPr>
                    <w:jc w:val="center"/>
                  </w:pPr>
                  <w:r>
                    <w:rPr>
                      <w:rFonts w:hint="eastAsia"/>
                    </w:rPr>
                    <w:t>250</w:t>
                  </w:r>
                </w:p>
              </w:tc>
              <w:tc>
                <w:tcPr>
                  <w:tcW w:w="1197" w:type="pct"/>
                  <w:noWrap/>
                  <w:vAlign w:val="center"/>
                </w:tcPr>
                <w:p>
                  <w:pPr>
                    <w:jc w:val="center"/>
                  </w:pPr>
                  <w:r>
                    <w:rPr>
                      <w:rFonts w:hint="eastAsia"/>
                    </w:rPr>
                    <w:t>0.038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91" w:type="pct"/>
                  <w:vMerge w:val="continue"/>
                  <w:noWrap/>
                  <w:vAlign w:val="center"/>
                </w:tcPr>
                <w:p>
                  <w:pPr>
                    <w:jc w:val="center"/>
                  </w:pPr>
                </w:p>
              </w:tc>
              <w:tc>
                <w:tcPr>
                  <w:tcW w:w="591" w:type="pct"/>
                  <w:noWrap/>
                  <w:vAlign w:val="center"/>
                </w:tcPr>
                <w:p>
                  <w:pPr>
                    <w:jc w:val="center"/>
                  </w:pPr>
                  <w:r>
                    <w:t>BOD</w:t>
                  </w:r>
                  <w:r>
                    <w:rPr>
                      <w:vertAlign w:val="subscript"/>
                    </w:rPr>
                    <w:t>5</w:t>
                  </w:r>
                </w:p>
              </w:tc>
              <w:tc>
                <w:tcPr>
                  <w:tcW w:w="940" w:type="pct"/>
                  <w:noWrap/>
                  <w:vAlign w:val="center"/>
                </w:tcPr>
                <w:p>
                  <w:pPr>
                    <w:jc w:val="center"/>
                  </w:pPr>
                  <w:r>
                    <w:t>2</w:t>
                  </w:r>
                  <w:r>
                    <w:rPr>
                      <w:rFonts w:hint="eastAsia"/>
                    </w:rPr>
                    <w:t>5</w:t>
                  </w:r>
                  <w:r>
                    <w:t>0</w:t>
                  </w:r>
                </w:p>
              </w:tc>
              <w:tc>
                <w:tcPr>
                  <w:tcW w:w="713" w:type="pct"/>
                  <w:noWrap/>
                  <w:vAlign w:val="center"/>
                </w:tcPr>
                <w:p>
                  <w:pPr>
                    <w:jc w:val="center"/>
                  </w:pPr>
                  <w:r>
                    <w:rPr>
                      <w:rFonts w:hint="eastAsia"/>
                    </w:rPr>
                    <w:t>0.038</w:t>
                  </w:r>
                </w:p>
              </w:tc>
              <w:tc>
                <w:tcPr>
                  <w:tcW w:w="965" w:type="pct"/>
                  <w:noWrap/>
                  <w:vAlign w:val="center"/>
                </w:tcPr>
                <w:p>
                  <w:pPr>
                    <w:jc w:val="center"/>
                  </w:pPr>
                  <w:r>
                    <w:rPr>
                      <w:rFonts w:hint="eastAsia"/>
                    </w:rPr>
                    <w:t>150</w:t>
                  </w:r>
                </w:p>
              </w:tc>
              <w:tc>
                <w:tcPr>
                  <w:tcW w:w="1197" w:type="pct"/>
                  <w:noWrap/>
                  <w:vAlign w:val="center"/>
                </w:tcPr>
                <w:p>
                  <w:pPr>
                    <w:jc w:val="center"/>
                  </w:pPr>
                  <w:r>
                    <w:rPr>
                      <w:rFonts w:hint="eastAsia"/>
                    </w:rPr>
                    <w:t>0.023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91" w:type="pct"/>
                  <w:vMerge w:val="continue"/>
                  <w:noWrap/>
                  <w:vAlign w:val="center"/>
                </w:tcPr>
                <w:p>
                  <w:pPr>
                    <w:jc w:val="center"/>
                  </w:pPr>
                </w:p>
              </w:tc>
              <w:tc>
                <w:tcPr>
                  <w:tcW w:w="591" w:type="pct"/>
                  <w:noWrap/>
                  <w:vAlign w:val="center"/>
                </w:tcPr>
                <w:p>
                  <w:pPr>
                    <w:jc w:val="center"/>
                  </w:pPr>
                  <w:r>
                    <w:t>SS</w:t>
                  </w:r>
                </w:p>
              </w:tc>
              <w:tc>
                <w:tcPr>
                  <w:tcW w:w="940" w:type="pct"/>
                  <w:noWrap/>
                  <w:vAlign w:val="center"/>
                </w:tcPr>
                <w:p>
                  <w:pPr>
                    <w:jc w:val="center"/>
                  </w:pPr>
                  <w:r>
                    <w:rPr>
                      <w:rFonts w:hint="eastAsia"/>
                    </w:rPr>
                    <w:t>200</w:t>
                  </w:r>
                </w:p>
              </w:tc>
              <w:tc>
                <w:tcPr>
                  <w:tcW w:w="713" w:type="pct"/>
                  <w:noWrap/>
                  <w:vAlign w:val="center"/>
                </w:tcPr>
                <w:p>
                  <w:pPr>
                    <w:jc w:val="center"/>
                  </w:pPr>
                  <w:r>
                    <w:rPr>
                      <w:rFonts w:hint="eastAsia"/>
                    </w:rPr>
                    <w:t>0.03</w:t>
                  </w:r>
                </w:p>
              </w:tc>
              <w:tc>
                <w:tcPr>
                  <w:tcW w:w="965" w:type="pct"/>
                  <w:noWrap/>
                  <w:vAlign w:val="center"/>
                </w:tcPr>
                <w:p>
                  <w:pPr>
                    <w:jc w:val="center"/>
                  </w:pPr>
                  <w:r>
                    <w:rPr>
                      <w:rFonts w:hint="eastAsia"/>
                    </w:rPr>
                    <w:t>100</w:t>
                  </w:r>
                </w:p>
              </w:tc>
              <w:tc>
                <w:tcPr>
                  <w:tcW w:w="1197" w:type="pct"/>
                  <w:noWrap/>
                  <w:vAlign w:val="center"/>
                </w:tcPr>
                <w:p>
                  <w:pPr>
                    <w:jc w:val="center"/>
                  </w:pPr>
                  <w:r>
                    <w:rPr>
                      <w:rFonts w:hint="eastAsia"/>
                    </w:rPr>
                    <w:t>0.015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91" w:type="pct"/>
                  <w:vMerge w:val="continue"/>
                  <w:noWrap/>
                  <w:vAlign w:val="center"/>
                </w:tcPr>
                <w:p>
                  <w:pPr>
                    <w:jc w:val="center"/>
                  </w:pPr>
                </w:p>
              </w:tc>
              <w:tc>
                <w:tcPr>
                  <w:tcW w:w="591" w:type="pct"/>
                  <w:noWrap/>
                  <w:vAlign w:val="center"/>
                </w:tcPr>
                <w:p>
                  <w:pPr>
                    <w:jc w:val="center"/>
                  </w:pPr>
                  <w:r>
                    <w:t>氨氮</w:t>
                  </w:r>
                </w:p>
              </w:tc>
              <w:tc>
                <w:tcPr>
                  <w:tcW w:w="940" w:type="pct"/>
                  <w:noWrap/>
                  <w:vAlign w:val="center"/>
                </w:tcPr>
                <w:p>
                  <w:pPr>
                    <w:jc w:val="center"/>
                  </w:pPr>
                  <w:r>
                    <w:t>30</w:t>
                  </w:r>
                </w:p>
              </w:tc>
              <w:tc>
                <w:tcPr>
                  <w:tcW w:w="713" w:type="pct"/>
                  <w:noWrap/>
                  <w:vAlign w:val="center"/>
                </w:tcPr>
                <w:p>
                  <w:pPr>
                    <w:jc w:val="center"/>
                  </w:pPr>
                  <w:r>
                    <w:t>0.0</w:t>
                  </w:r>
                  <w:r>
                    <w:rPr>
                      <w:rFonts w:hint="eastAsia"/>
                    </w:rPr>
                    <w:t>05</w:t>
                  </w:r>
                </w:p>
              </w:tc>
              <w:tc>
                <w:tcPr>
                  <w:tcW w:w="965" w:type="pct"/>
                  <w:noWrap/>
                  <w:vAlign w:val="center"/>
                </w:tcPr>
                <w:p>
                  <w:pPr>
                    <w:jc w:val="center"/>
                  </w:pPr>
                  <w:r>
                    <w:rPr>
                      <w:rFonts w:hint="eastAsia"/>
                    </w:rPr>
                    <w:t>2</w:t>
                  </w:r>
                  <w:r>
                    <w:t>0</w:t>
                  </w:r>
                </w:p>
              </w:tc>
              <w:tc>
                <w:tcPr>
                  <w:tcW w:w="1197" w:type="pct"/>
                  <w:noWrap/>
                  <w:vAlign w:val="center"/>
                </w:tcPr>
                <w:p>
                  <w:pPr>
                    <w:jc w:val="center"/>
                  </w:pPr>
                  <w:r>
                    <w:t>0.0</w:t>
                  </w:r>
                  <w:r>
                    <w:rPr>
                      <w:rFonts w:hint="eastAsia"/>
                    </w:rPr>
                    <w:t>03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000" w:type="pct"/>
                  <w:gridSpan w:val="6"/>
                  <w:noWrap/>
                  <w:vAlign w:val="center"/>
                </w:tcPr>
                <w:p>
                  <w:pPr>
                    <w:jc w:val="center"/>
                  </w:pPr>
                  <w:r>
                    <w:rPr>
                      <w:rFonts w:hint="eastAsia"/>
                    </w:rPr>
                    <w:t>合计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91" w:type="pct"/>
                  <w:noWrap/>
                  <w:vAlign w:val="center"/>
                </w:tcPr>
                <w:p>
                  <w:pPr>
                    <w:widowControl/>
                    <w:jc w:val="center"/>
                  </w:pPr>
                  <w:r>
                    <w:rPr>
                      <w:rFonts w:hint="eastAsia"/>
                    </w:rPr>
                    <w:t>生活废水</w:t>
                  </w:r>
                </w:p>
              </w:tc>
              <w:tc>
                <w:tcPr>
                  <w:tcW w:w="591" w:type="pct"/>
                  <w:noWrap/>
                  <w:vAlign w:val="center"/>
                </w:tcPr>
                <w:p>
                  <w:pPr>
                    <w:widowControl/>
                    <w:jc w:val="center"/>
                  </w:pPr>
                  <w:r>
                    <w:t>污染物</w:t>
                  </w:r>
                </w:p>
              </w:tc>
              <w:tc>
                <w:tcPr>
                  <w:tcW w:w="940" w:type="pct"/>
                  <w:noWrap/>
                  <w:vAlign w:val="center"/>
                </w:tcPr>
                <w:p>
                  <w:pPr>
                    <w:widowControl/>
                    <w:jc w:val="center"/>
                  </w:pPr>
                  <w:r>
                    <w:t>产生浓度（mg/L）</w:t>
                  </w:r>
                </w:p>
              </w:tc>
              <w:tc>
                <w:tcPr>
                  <w:tcW w:w="713" w:type="pct"/>
                  <w:noWrap/>
                  <w:vAlign w:val="center"/>
                </w:tcPr>
                <w:p>
                  <w:pPr>
                    <w:widowControl/>
                    <w:jc w:val="center"/>
                  </w:pPr>
                  <w:r>
                    <w:t>产生量（t/a）</w:t>
                  </w:r>
                </w:p>
              </w:tc>
              <w:tc>
                <w:tcPr>
                  <w:tcW w:w="965" w:type="pct"/>
                  <w:noWrap/>
                  <w:vAlign w:val="center"/>
                </w:tcPr>
                <w:p>
                  <w:pPr>
                    <w:widowControl/>
                    <w:jc w:val="center"/>
                  </w:pPr>
                  <w:r>
                    <w:t>排放浓度（mg/L）</w:t>
                  </w:r>
                </w:p>
              </w:tc>
              <w:tc>
                <w:tcPr>
                  <w:tcW w:w="1197" w:type="pct"/>
                  <w:noWrap/>
                  <w:vAlign w:val="center"/>
                </w:tcPr>
                <w:p>
                  <w:pPr>
                    <w:jc w:val="center"/>
                  </w:pPr>
                  <w:r>
                    <w:t>排放量（t/a）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91" w:type="pct"/>
                  <w:vMerge w:val="restart"/>
                  <w:noWrap/>
                  <w:vAlign w:val="center"/>
                </w:tcPr>
                <w:p>
                  <w:pPr>
                    <w:jc w:val="center"/>
                  </w:pPr>
                  <w:r>
                    <w:rPr>
                      <w:rFonts w:hint="eastAsia"/>
                    </w:rPr>
                    <w:t>608</w:t>
                  </w:r>
                  <w:r>
                    <w:t>m</w:t>
                  </w:r>
                  <w:r>
                    <w:rPr>
                      <w:vertAlign w:val="superscript"/>
                    </w:rPr>
                    <w:t>3</w:t>
                  </w:r>
                  <w:r>
                    <w:t>/a</w:t>
                  </w:r>
                </w:p>
              </w:tc>
              <w:tc>
                <w:tcPr>
                  <w:tcW w:w="591" w:type="pct"/>
                  <w:noWrap/>
                  <w:vAlign w:val="center"/>
                </w:tcPr>
                <w:p>
                  <w:pPr>
                    <w:jc w:val="center"/>
                  </w:pPr>
                  <w:r>
                    <w:t>COD</w:t>
                  </w:r>
                </w:p>
              </w:tc>
              <w:tc>
                <w:tcPr>
                  <w:tcW w:w="940" w:type="pct"/>
                  <w:noWrap/>
                  <w:vAlign w:val="center"/>
                </w:tcPr>
                <w:p>
                  <w:pPr>
                    <w:jc w:val="center"/>
                  </w:pPr>
                  <w:r>
                    <w:t>350</w:t>
                  </w:r>
                </w:p>
              </w:tc>
              <w:tc>
                <w:tcPr>
                  <w:tcW w:w="713" w:type="pct"/>
                  <w:noWrap/>
                  <w:vAlign w:val="center"/>
                </w:tcPr>
                <w:p>
                  <w:pPr>
                    <w:jc w:val="center"/>
                  </w:pPr>
                  <w:r>
                    <w:rPr>
                      <w:rFonts w:hint="eastAsia"/>
                    </w:rPr>
                    <w:t>0.21</w:t>
                  </w:r>
                </w:p>
              </w:tc>
              <w:tc>
                <w:tcPr>
                  <w:tcW w:w="965" w:type="pct"/>
                  <w:noWrap/>
                  <w:vAlign w:val="center"/>
                </w:tcPr>
                <w:p>
                  <w:pPr>
                    <w:jc w:val="center"/>
                  </w:pPr>
                  <w:r>
                    <w:rPr>
                      <w:rFonts w:hint="eastAsia"/>
                    </w:rPr>
                    <w:t>250</w:t>
                  </w:r>
                </w:p>
              </w:tc>
              <w:tc>
                <w:tcPr>
                  <w:tcW w:w="1197" w:type="pct"/>
                  <w:noWrap/>
                  <w:vAlign w:val="center"/>
                </w:tcPr>
                <w:p>
                  <w:pPr>
                    <w:jc w:val="center"/>
                  </w:pPr>
                  <w:r>
                    <w:rPr>
                      <w:rFonts w:hint="eastAsia"/>
                    </w:rPr>
                    <w:t>0.15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91" w:type="pct"/>
                  <w:vMerge w:val="continue"/>
                  <w:noWrap/>
                  <w:vAlign w:val="center"/>
                </w:tcPr>
                <w:p>
                  <w:pPr>
                    <w:jc w:val="center"/>
                  </w:pPr>
                </w:p>
              </w:tc>
              <w:tc>
                <w:tcPr>
                  <w:tcW w:w="591" w:type="pct"/>
                  <w:noWrap/>
                  <w:vAlign w:val="center"/>
                </w:tcPr>
                <w:p>
                  <w:pPr>
                    <w:jc w:val="center"/>
                  </w:pPr>
                  <w:r>
                    <w:t>BOD</w:t>
                  </w:r>
                  <w:r>
                    <w:rPr>
                      <w:vertAlign w:val="subscript"/>
                    </w:rPr>
                    <w:t>5</w:t>
                  </w:r>
                </w:p>
              </w:tc>
              <w:tc>
                <w:tcPr>
                  <w:tcW w:w="940" w:type="pct"/>
                  <w:noWrap/>
                  <w:vAlign w:val="center"/>
                </w:tcPr>
                <w:p>
                  <w:pPr>
                    <w:jc w:val="center"/>
                  </w:pPr>
                  <w:r>
                    <w:t>2</w:t>
                  </w:r>
                  <w:r>
                    <w:rPr>
                      <w:rFonts w:hint="eastAsia"/>
                    </w:rPr>
                    <w:t>5</w:t>
                  </w:r>
                  <w:r>
                    <w:t>0</w:t>
                  </w:r>
                </w:p>
              </w:tc>
              <w:tc>
                <w:tcPr>
                  <w:tcW w:w="713" w:type="pct"/>
                  <w:noWrap/>
                  <w:vAlign w:val="center"/>
                </w:tcPr>
                <w:p>
                  <w:pPr>
                    <w:jc w:val="center"/>
                  </w:pPr>
                  <w:r>
                    <w:rPr>
                      <w:rFonts w:hint="eastAsia"/>
                    </w:rPr>
                    <w:t>0.15</w:t>
                  </w:r>
                </w:p>
              </w:tc>
              <w:tc>
                <w:tcPr>
                  <w:tcW w:w="965" w:type="pct"/>
                  <w:noWrap/>
                  <w:vAlign w:val="center"/>
                </w:tcPr>
                <w:p>
                  <w:pPr>
                    <w:jc w:val="center"/>
                  </w:pPr>
                  <w:r>
                    <w:rPr>
                      <w:rFonts w:hint="eastAsia"/>
                    </w:rPr>
                    <w:t>150</w:t>
                  </w:r>
                </w:p>
              </w:tc>
              <w:tc>
                <w:tcPr>
                  <w:tcW w:w="1197" w:type="pct"/>
                  <w:noWrap/>
                  <w:vAlign w:val="center"/>
                </w:tcPr>
                <w:p>
                  <w:pPr>
                    <w:jc w:val="center"/>
                  </w:pPr>
                  <w:r>
                    <w:rPr>
                      <w:rFonts w:hint="eastAsia"/>
                    </w:rPr>
                    <w:t>0.09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91" w:type="pct"/>
                  <w:vMerge w:val="continue"/>
                  <w:noWrap/>
                  <w:vAlign w:val="center"/>
                </w:tcPr>
                <w:p>
                  <w:pPr>
                    <w:jc w:val="center"/>
                  </w:pPr>
                </w:p>
              </w:tc>
              <w:tc>
                <w:tcPr>
                  <w:tcW w:w="591" w:type="pct"/>
                  <w:noWrap/>
                  <w:vAlign w:val="center"/>
                </w:tcPr>
                <w:p>
                  <w:pPr>
                    <w:jc w:val="center"/>
                  </w:pPr>
                  <w:r>
                    <w:t>SS</w:t>
                  </w:r>
                </w:p>
              </w:tc>
              <w:tc>
                <w:tcPr>
                  <w:tcW w:w="940" w:type="pct"/>
                  <w:noWrap/>
                  <w:vAlign w:val="center"/>
                </w:tcPr>
                <w:p>
                  <w:pPr>
                    <w:jc w:val="center"/>
                  </w:pPr>
                  <w:r>
                    <w:rPr>
                      <w:rFonts w:hint="eastAsia"/>
                    </w:rPr>
                    <w:t>200</w:t>
                  </w:r>
                </w:p>
              </w:tc>
              <w:tc>
                <w:tcPr>
                  <w:tcW w:w="713" w:type="pct"/>
                  <w:noWrap/>
                  <w:vAlign w:val="center"/>
                </w:tcPr>
                <w:p>
                  <w:pPr>
                    <w:jc w:val="center"/>
                  </w:pPr>
                  <w:r>
                    <w:rPr>
                      <w:rFonts w:hint="eastAsia"/>
                    </w:rPr>
                    <w:t>0.12</w:t>
                  </w:r>
                </w:p>
              </w:tc>
              <w:tc>
                <w:tcPr>
                  <w:tcW w:w="965" w:type="pct"/>
                  <w:noWrap/>
                  <w:vAlign w:val="center"/>
                </w:tcPr>
                <w:p>
                  <w:pPr>
                    <w:jc w:val="center"/>
                  </w:pPr>
                  <w:r>
                    <w:rPr>
                      <w:rFonts w:hint="eastAsia"/>
                    </w:rPr>
                    <w:t>100</w:t>
                  </w:r>
                </w:p>
              </w:tc>
              <w:tc>
                <w:tcPr>
                  <w:tcW w:w="1197" w:type="pct"/>
                  <w:noWrap/>
                  <w:vAlign w:val="center"/>
                </w:tcPr>
                <w:p>
                  <w:pPr>
                    <w:jc w:val="center"/>
                  </w:pPr>
                  <w:r>
                    <w:rPr>
                      <w:rFonts w:hint="eastAsia"/>
                    </w:rPr>
                    <w:t>0.06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91" w:type="pct"/>
                  <w:vMerge w:val="continue"/>
                  <w:noWrap/>
                  <w:vAlign w:val="center"/>
                </w:tcPr>
                <w:p>
                  <w:pPr>
                    <w:jc w:val="center"/>
                  </w:pPr>
                </w:p>
              </w:tc>
              <w:tc>
                <w:tcPr>
                  <w:tcW w:w="591" w:type="pct"/>
                  <w:noWrap/>
                  <w:vAlign w:val="center"/>
                </w:tcPr>
                <w:p>
                  <w:pPr>
                    <w:jc w:val="center"/>
                  </w:pPr>
                  <w:r>
                    <w:t>氨氮</w:t>
                  </w:r>
                </w:p>
              </w:tc>
              <w:tc>
                <w:tcPr>
                  <w:tcW w:w="940" w:type="pct"/>
                  <w:noWrap/>
                  <w:vAlign w:val="center"/>
                </w:tcPr>
                <w:p>
                  <w:pPr>
                    <w:jc w:val="center"/>
                  </w:pPr>
                  <w:r>
                    <w:t>30</w:t>
                  </w:r>
                </w:p>
              </w:tc>
              <w:tc>
                <w:tcPr>
                  <w:tcW w:w="713" w:type="pct"/>
                  <w:noWrap/>
                  <w:vAlign w:val="center"/>
                </w:tcPr>
                <w:p>
                  <w:pPr>
                    <w:jc w:val="center"/>
                  </w:pPr>
                  <w:r>
                    <w:t>0.0</w:t>
                  </w:r>
                  <w:r>
                    <w:rPr>
                      <w:rFonts w:hint="eastAsia"/>
                    </w:rPr>
                    <w:t>19</w:t>
                  </w:r>
                </w:p>
              </w:tc>
              <w:tc>
                <w:tcPr>
                  <w:tcW w:w="965" w:type="pct"/>
                  <w:noWrap/>
                  <w:vAlign w:val="center"/>
                </w:tcPr>
                <w:p>
                  <w:pPr>
                    <w:jc w:val="center"/>
                  </w:pPr>
                  <w:r>
                    <w:rPr>
                      <w:rFonts w:hint="eastAsia"/>
                    </w:rPr>
                    <w:t>2</w:t>
                  </w:r>
                  <w:r>
                    <w:t>0</w:t>
                  </w:r>
                </w:p>
              </w:tc>
              <w:tc>
                <w:tcPr>
                  <w:tcW w:w="1197" w:type="pct"/>
                  <w:noWrap/>
                  <w:vAlign w:val="center"/>
                </w:tcPr>
                <w:p>
                  <w:pPr>
                    <w:jc w:val="center"/>
                  </w:pPr>
                  <w:r>
                    <w:rPr>
                      <w:rFonts w:hint="eastAsia"/>
                    </w:rPr>
                    <w:t>0.012</w:t>
                  </w:r>
                </w:p>
              </w:tc>
            </w:tr>
          </w:tbl>
          <w:p>
            <w:pPr>
              <w:spacing w:line="360" w:lineRule="auto"/>
              <w:ind w:firstLine="480" w:firstLineChars="200"/>
              <w:rPr>
                <w:sz w:val="24"/>
              </w:rPr>
            </w:pPr>
            <w:r>
              <w:rPr>
                <w:rFonts w:hint="eastAsia"/>
                <w:sz w:val="24"/>
              </w:rPr>
              <w:t>2.</w:t>
            </w:r>
            <w:r>
              <w:rPr>
                <w:sz w:val="24"/>
              </w:rPr>
              <w:t>废气</w:t>
            </w:r>
          </w:p>
          <w:p>
            <w:pPr>
              <w:spacing w:line="360" w:lineRule="auto"/>
              <w:ind w:firstLine="480" w:firstLineChars="200"/>
              <w:rPr>
                <w:sz w:val="24"/>
              </w:rPr>
            </w:pPr>
            <w:r>
              <w:rPr>
                <w:rFonts w:hint="eastAsia"/>
                <w:sz w:val="24"/>
              </w:rPr>
              <w:t>①正常工况下废气</w:t>
            </w:r>
          </w:p>
          <w:p>
            <w:pPr>
              <w:spacing w:line="360" w:lineRule="auto"/>
              <w:ind w:firstLine="480" w:firstLineChars="200"/>
              <w:rPr>
                <w:sz w:val="24"/>
              </w:rPr>
            </w:pPr>
            <w:r>
              <w:rPr>
                <w:rFonts w:hint="eastAsia"/>
                <w:sz w:val="24"/>
              </w:rPr>
              <w:t>正常工况下，项目收集的由各社会产生点更换下来的完整废旧电池，而且铅酸蓄电池内部结构紧凑，由汇流排将正负极板焊接固定成组，外部塑料壳做保护。且项目废电池在运输前用塑料薄膜缠绕包装。项目废电池经收集、分拣、装卸、分拣后，在仓库暂存，达到一定数量后，一次性运输至处理处置公司，该过程中无废气排放。</w:t>
            </w:r>
          </w:p>
          <w:p>
            <w:pPr>
              <w:spacing w:line="360" w:lineRule="auto"/>
              <w:ind w:firstLine="480" w:firstLineChars="200"/>
              <w:rPr>
                <w:sz w:val="24"/>
              </w:rPr>
            </w:pPr>
            <w:r>
              <w:rPr>
                <w:rFonts w:hint="eastAsia"/>
                <w:sz w:val="24"/>
              </w:rPr>
              <w:t>②非正常工况下废气</w:t>
            </w:r>
          </w:p>
          <w:p>
            <w:pPr>
              <w:spacing w:line="360" w:lineRule="auto"/>
              <w:ind w:firstLine="480" w:firstLineChars="200"/>
              <w:rPr>
                <w:sz w:val="24"/>
              </w:rPr>
            </w:pPr>
            <w:r>
              <w:rPr>
                <w:rFonts w:hint="eastAsia"/>
                <w:sz w:val="24"/>
              </w:rPr>
              <w:t>本项目设置有专门的破损电池收集装置。非正常工况下(主要考虑完整电池在分类堆放过程中）可能出现电池电解液的泄漏（塑料托盘收集措施失效），其主要污染物为硫酸雾挥发。</w:t>
            </w:r>
          </w:p>
          <w:p>
            <w:pPr>
              <w:spacing w:line="360" w:lineRule="auto"/>
              <w:ind w:firstLine="480" w:firstLineChars="200"/>
              <w:rPr>
                <w:sz w:val="24"/>
              </w:rPr>
            </w:pPr>
            <w:r>
              <w:rPr>
                <w:rFonts w:hint="eastAsia"/>
                <w:sz w:val="24"/>
              </w:rPr>
              <w:t>硫酸雾：本项目采用由于操作失误等按</w:t>
            </w:r>
            <w:r>
              <w:rPr>
                <w:rFonts w:hint="eastAsia"/>
                <w:sz w:val="24"/>
                <w:lang w:eastAsia="zh-CN"/>
              </w:rPr>
              <w:t>废铅</w:t>
            </w:r>
            <w:r>
              <w:rPr>
                <w:rFonts w:hint="eastAsia"/>
                <w:sz w:val="24"/>
              </w:rPr>
              <w:t>蓄电池最大储存量30t的5%所含电解液泄漏作为作为源强，电解液按电池重量的l0%，铅约占电池重量的80%计，电解液总量为0.15t。</w:t>
            </w:r>
          </w:p>
          <w:p>
            <w:pPr>
              <w:spacing w:line="360" w:lineRule="auto"/>
              <w:ind w:firstLine="480" w:firstLineChars="200"/>
              <w:jc w:val="left"/>
              <w:rPr>
                <w:sz w:val="24"/>
              </w:rPr>
            </w:pPr>
            <w:r>
              <w:rPr>
                <w:rFonts w:hint="eastAsia"/>
                <w:sz w:val="24"/>
              </w:rPr>
              <w:t>铅酸蓄电池中的电解液一般由硫酸和去离子水按一定比例配置而成，则电解液中的硫酸总量为0.</w:t>
            </w:r>
            <w:r>
              <w:rPr>
                <w:rFonts w:hint="eastAsia"/>
                <w:sz w:val="24"/>
                <w:lang w:val="en-US" w:eastAsia="zh-CN"/>
              </w:rPr>
              <w:t>06</w:t>
            </w:r>
            <w:r>
              <w:rPr>
                <w:rFonts w:hint="eastAsia"/>
                <w:sz w:val="24"/>
              </w:rPr>
              <w:t>t。本项目存放的废铅蓄电池破损时电解液泄漏量按</w:t>
            </w:r>
            <w:r>
              <w:rPr>
                <w:rFonts w:hint="eastAsia"/>
                <w:sz w:val="24"/>
                <w:lang w:val="en-US" w:eastAsia="zh-CN"/>
              </w:rPr>
              <w:t>10</w:t>
            </w:r>
            <w:r>
              <w:rPr>
                <w:rFonts w:hint="eastAsia"/>
                <w:sz w:val="24"/>
              </w:rPr>
              <w:t>0%计，则发生泄漏时硫酸溶液的泄漏量为60kg。本项目事故工况频率按5次/年计，单次事故工况时间lh，根据《环境统计册》中推荐的酸雾统计公式，单次事故工况下酸雾挥发量计算如下：</w:t>
            </w:r>
          </w:p>
          <w:p>
            <w:pPr>
              <w:spacing w:line="360" w:lineRule="auto"/>
              <w:ind w:firstLine="480" w:firstLineChars="200"/>
              <w:rPr>
                <w:sz w:val="24"/>
              </w:rPr>
            </w:pPr>
            <w:r>
              <w:rPr>
                <w:rFonts w:hint="eastAsia"/>
                <w:sz w:val="24"/>
              </w:rPr>
              <w:t>Gz=M×(0.000352+0.000786×V）×PxF（其中：Gz为液体挥发量（kg/h）；M为液体分子量，g/mol，硫酸98；V为蒸发液体表面空气流</w:t>
            </w:r>
            <w:r>
              <w:rPr>
                <w:rFonts w:hint="eastAsia"/>
                <w:color w:val="000000" w:themeColor="text1"/>
                <w:sz w:val="24"/>
              </w:rPr>
              <w:t>速，m/s，一般取0.2-0.5，本次评价取0.3m/s；P相对于酸液温度下的空气中的蒸汽分压，mmHg，项目电解液</w:t>
            </w:r>
            <w:r>
              <w:rPr>
                <w:rFonts w:hint="eastAsia"/>
                <w:color w:val="000000" w:themeColor="text1"/>
                <w:sz w:val="24"/>
                <w:lang w:val="en-US" w:eastAsia="zh-CN"/>
              </w:rPr>
              <w:t>中硫酸</w:t>
            </w:r>
            <w:r>
              <w:rPr>
                <w:rFonts w:hint="eastAsia"/>
                <w:color w:val="000000" w:themeColor="text1"/>
                <w:sz w:val="24"/>
              </w:rPr>
              <w:t>浓度约</w:t>
            </w:r>
            <w:r>
              <w:rPr>
                <w:color w:val="000000" w:themeColor="text1"/>
                <w:sz w:val="24"/>
              </w:rPr>
              <w:t>40%</w:t>
            </w:r>
            <w:r>
              <w:rPr>
                <w:rFonts w:hint="eastAsia"/>
                <w:color w:val="000000" w:themeColor="text1"/>
                <w:sz w:val="24"/>
              </w:rPr>
              <w:t>，温度为20℃，经查P=9.84mHg；F为液体蒸发面表面积，m</w:t>
            </w:r>
            <w:r>
              <w:rPr>
                <w:rFonts w:hint="eastAsia"/>
                <w:color w:val="000000" w:themeColor="text1"/>
                <w:sz w:val="24"/>
                <w:vertAlign w:val="superscript"/>
              </w:rPr>
              <w:t>2</w:t>
            </w:r>
            <w:r>
              <w:rPr>
                <w:rFonts w:hint="eastAsia"/>
                <w:color w:val="000000" w:themeColor="text1"/>
                <w:sz w:val="24"/>
              </w:rPr>
              <w:t>，根据泄漏硫酸溶液经引流槽流入酸液收集池路径及收集池表面积，取6.0；硫酸雾=Gz-G太，20℃水蒸气的蒸发量为0.5L/m</w:t>
            </w:r>
            <w:r>
              <w:rPr>
                <w:rFonts w:hint="eastAsia"/>
                <w:color w:val="000000" w:themeColor="text1"/>
                <w:sz w:val="24"/>
                <w:vertAlign w:val="superscript"/>
              </w:rPr>
              <w:t>2</w:t>
            </w:r>
            <w:r>
              <w:rPr>
                <w:rFonts w:hint="eastAsia"/>
                <w:color w:val="000000" w:themeColor="text1"/>
                <w:sz w:val="24"/>
              </w:rPr>
              <w:t>.h）。</w:t>
            </w:r>
          </w:p>
          <w:p>
            <w:pPr>
              <w:spacing w:line="360" w:lineRule="auto"/>
              <w:ind w:firstLine="480" w:firstLineChars="200"/>
              <w:rPr>
                <w:sz w:val="24"/>
              </w:rPr>
            </w:pPr>
            <w:r>
              <w:rPr>
                <w:rFonts w:hint="eastAsia"/>
                <w:sz w:val="24"/>
              </w:rPr>
              <w:t>根据计算，本项目每处集中转运点事故工况下硫酸雾挥发量均为0.4kg，单次硫酸雾挥发速率均为0.4kg/h，全年硫酸雾挥发量均为2kg/a。五处集中转运点事故工况下硫酸雾挥发量合计为10kg/a。</w:t>
            </w:r>
          </w:p>
          <w:p>
            <w:pPr>
              <w:spacing w:line="360" w:lineRule="auto"/>
              <w:ind w:firstLine="480" w:firstLineChars="200"/>
              <w:rPr>
                <w:sz w:val="24"/>
                <w:u w:val="single"/>
              </w:rPr>
            </w:pPr>
            <w:r>
              <w:rPr>
                <w:rFonts w:hint="eastAsia"/>
                <w:sz w:val="24"/>
                <w:u w:val="single"/>
              </w:rPr>
              <w:t>在事故发生时，电解液经引流槽自流至酸液事故池，建设单位应及时采用石灰对电解液进行中和，中和渣及时收集至专用桶（耐酸、防渗）内，并定期送至有资质的单位进行处置，同时破损的</w:t>
            </w:r>
            <w:r>
              <w:rPr>
                <w:rFonts w:hint="eastAsia"/>
                <w:sz w:val="24"/>
                <w:u w:val="single"/>
                <w:lang w:eastAsia="zh-CN"/>
              </w:rPr>
              <w:t>废铅</w:t>
            </w:r>
            <w:r>
              <w:rPr>
                <w:rFonts w:hint="eastAsia"/>
                <w:sz w:val="24"/>
                <w:u w:val="single"/>
              </w:rPr>
              <w:t>蓄电池及时采用专业收集容器专业固定区域堆放。项目拟将集中转运点的库房封闭，各集中转运点仓库仅设置一个入口，日常保持关闭状态（除卸货期间）。各集中转运点内分别设负压抽排风系统1套，使车间保持微负压。湘潭云平环保科技有限公司转运点内车间仓储总面积约为45m</w:t>
            </w:r>
            <w:r>
              <w:rPr>
                <w:rFonts w:hint="eastAsia"/>
                <w:sz w:val="24"/>
                <w:u w:val="single"/>
                <w:vertAlign w:val="superscript"/>
              </w:rPr>
              <w:t>2</w:t>
            </w:r>
            <w:r>
              <w:rPr>
                <w:rFonts w:hint="eastAsia"/>
                <w:sz w:val="24"/>
                <w:u w:val="single"/>
              </w:rPr>
              <w:t>，</w:t>
            </w:r>
            <w:r>
              <w:rPr>
                <w:rFonts w:hint="eastAsia"/>
                <w:sz w:val="24"/>
                <w:u w:val="single"/>
                <w:lang w:eastAsia="zh-CN"/>
              </w:rPr>
              <w:t>浙江天能环保科技有限公司</w:t>
            </w:r>
            <w:r>
              <w:rPr>
                <w:rFonts w:hint="eastAsia"/>
                <w:sz w:val="24"/>
                <w:u w:val="single"/>
              </w:rPr>
              <w:t>转运点内车间仓储总面积约为30m</w:t>
            </w:r>
            <w:r>
              <w:rPr>
                <w:rFonts w:hint="eastAsia"/>
                <w:sz w:val="24"/>
                <w:u w:val="single"/>
                <w:vertAlign w:val="superscript"/>
              </w:rPr>
              <w:t>2</w:t>
            </w:r>
            <w:r>
              <w:rPr>
                <w:rFonts w:hint="eastAsia"/>
                <w:sz w:val="24"/>
                <w:u w:val="single"/>
              </w:rPr>
              <w:t>，湖南省金翼有色金属综合回收有限公司转运点内车间仓储总面积约为80m</w:t>
            </w:r>
            <w:r>
              <w:rPr>
                <w:rFonts w:hint="eastAsia"/>
                <w:sz w:val="24"/>
                <w:u w:val="single"/>
                <w:vertAlign w:val="superscript"/>
              </w:rPr>
              <w:t>2</w:t>
            </w:r>
            <w:r>
              <w:rPr>
                <w:rFonts w:hint="eastAsia"/>
                <w:sz w:val="24"/>
                <w:u w:val="single"/>
              </w:rPr>
              <w:t>，汨罗市锦胜科技有限公司转运点内车间仓储总面积约为45m</w:t>
            </w:r>
            <w:r>
              <w:rPr>
                <w:rFonts w:hint="eastAsia"/>
                <w:sz w:val="24"/>
                <w:u w:val="single"/>
                <w:vertAlign w:val="superscript"/>
              </w:rPr>
              <w:t>2</w:t>
            </w:r>
            <w:r>
              <w:rPr>
                <w:rFonts w:hint="eastAsia"/>
                <w:sz w:val="24"/>
                <w:u w:val="single"/>
              </w:rPr>
              <w:t>，湖南科舰能源发展有限公司转运点内车间仓储总面积约为45m</w:t>
            </w:r>
            <w:r>
              <w:rPr>
                <w:rFonts w:hint="eastAsia"/>
                <w:sz w:val="24"/>
                <w:u w:val="single"/>
                <w:vertAlign w:val="superscript"/>
              </w:rPr>
              <w:t>2</w:t>
            </w:r>
            <w:r>
              <w:rPr>
                <w:rFonts w:hint="eastAsia"/>
                <w:sz w:val="24"/>
                <w:u w:val="single"/>
              </w:rPr>
              <w:t>。按照每小时换气10次计算，各转运点配套风机风量1000m</w:t>
            </w:r>
            <w:r>
              <w:rPr>
                <w:rFonts w:hint="eastAsia"/>
                <w:sz w:val="24"/>
                <w:u w:val="single"/>
                <w:vertAlign w:val="superscript"/>
              </w:rPr>
              <w:t>3</w:t>
            </w:r>
            <w:r>
              <w:rPr>
                <w:rFonts w:hint="eastAsia"/>
                <w:sz w:val="24"/>
                <w:u w:val="single"/>
              </w:rPr>
              <w:t>/h，转运点内废气硫酸雾以无组织形式排放。</w:t>
            </w:r>
          </w:p>
          <w:p>
            <w:pPr>
              <w:spacing w:line="360" w:lineRule="auto"/>
              <w:ind w:firstLine="480" w:firstLineChars="200"/>
              <w:rPr>
                <w:sz w:val="24"/>
              </w:rPr>
            </w:pPr>
            <w:r>
              <w:rPr>
                <w:rFonts w:hint="eastAsia"/>
                <w:sz w:val="24"/>
              </w:rPr>
              <w:t>单次事故工况下，本项目五处集中转运点未收集的硫酸雾以无组织形式排放，五处集中转运点无组织排放的硫酸雾排放量均为0.4kg/h(全年为2kg/a），排放速率均为0.00004kg/h。</w:t>
            </w:r>
          </w:p>
          <w:p>
            <w:pPr>
              <w:spacing w:line="360" w:lineRule="auto"/>
              <w:jc w:val="center"/>
            </w:pPr>
            <w:r>
              <w:t>表5-</w:t>
            </w:r>
            <w:r>
              <w:rPr>
                <w:rFonts w:hint="eastAsia"/>
              </w:rPr>
              <w:t>2</w:t>
            </w:r>
            <w:r>
              <w:t xml:space="preserve">   全厂大气污染物排放汇总表</w:t>
            </w:r>
          </w:p>
          <w:tbl>
            <w:tblPr>
              <w:tblStyle w:val="27"/>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162"/>
              <w:gridCol w:w="1433"/>
              <w:gridCol w:w="1117"/>
              <w:gridCol w:w="803"/>
              <w:gridCol w:w="1071"/>
              <w:gridCol w:w="920"/>
              <w:gridCol w:w="768"/>
              <w:gridCol w:w="93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73" w:type="pct"/>
                  <w:tcBorders>
                    <w:tl2br w:val="nil"/>
                    <w:tr2bl w:val="nil"/>
                  </w:tcBorders>
                  <w:noWrap/>
                  <w:vAlign w:val="center"/>
                </w:tcPr>
                <w:p>
                  <w:pPr>
                    <w:widowControl/>
                    <w:jc w:val="center"/>
                  </w:pPr>
                  <w:r>
                    <w:rPr>
                      <w:rFonts w:hint="eastAsia"/>
                    </w:rPr>
                    <w:t>污染源</w:t>
                  </w:r>
                </w:p>
              </w:tc>
              <w:tc>
                <w:tcPr>
                  <w:tcW w:w="778" w:type="pct"/>
                  <w:tcBorders>
                    <w:tl2br w:val="nil"/>
                    <w:tr2bl w:val="nil"/>
                  </w:tcBorders>
                  <w:noWrap/>
                  <w:vAlign w:val="center"/>
                </w:tcPr>
                <w:p>
                  <w:pPr>
                    <w:widowControl/>
                    <w:jc w:val="center"/>
                  </w:pPr>
                  <w:r>
                    <w:rPr>
                      <w:rFonts w:hint="eastAsia"/>
                    </w:rPr>
                    <w:t>非正常排放源</w:t>
                  </w:r>
                </w:p>
              </w:tc>
              <w:tc>
                <w:tcPr>
                  <w:tcW w:w="606" w:type="pct"/>
                  <w:tcBorders>
                    <w:tl2br w:val="nil"/>
                    <w:tr2bl w:val="nil"/>
                  </w:tcBorders>
                  <w:noWrap/>
                  <w:vAlign w:val="center"/>
                </w:tcPr>
                <w:p>
                  <w:pPr>
                    <w:widowControl/>
                    <w:jc w:val="center"/>
                  </w:pPr>
                  <w:r>
                    <w:rPr>
                      <w:rFonts w:hint="eastAsia"/>
                    </w:rPr>
                    <w:t>非正常排放原因</w:t>
                  </w:r>
                </w:p>
              </w:tc>
              <w:tc>
                <w:tcPr>
                  <w:tcW w:w="436" w:type="pct"/>
                  <w:tcBorders>
                    <w:tl2br w:val="nil"/>
                    <w:tr2bl w:val="nil"/>
                  </w:tcBorders>
                  <w:noWrap/>
                  <w:vAlign w:val="center"/>
                </w:tcPr>
                <w:p>
                  <w:pPr>
                    <w:widowControl/>
                    <w:jc w:val="center"/>
                  </w:pPr>
                  <w:r>
                    <w:rPr>
                      <w:rFonts w:hint="eastAsia"/>
                    </w:rPr>
                    <w:t>污染物</w:t>
                  </w:r>
                </w:p>
              </w:tc>
              <w:tc>
                <w:tcPr>
                  <w:tcW w:w="582" w:type="pct"/>
                  <w:tcBorders>
                    <w:tl2br w:val="nil"/>
                    <w:tr2bl w:val="nil"/>
                  </w:tcBorders>
                  <w:noWrap/>
                  <w:vAlign w:val="center"/>
                </w:tcPr>
                <w:p>
                  <w:pPr>
                    <w:widowControl/>
                    <w:jc w:val="center"/>
                  </w:pPr>
                  <w:r>
                    <w:rPr>
                      <w:rFonts w:hint="eastAsia"/>
                    </w:rPr>
                    <w:t>非正常排放速率</w:t>
                  </w:r>
                </w:p>
              </w:tc>
              <w:tc>
                <w:tcPr>
                  <w:tcW w:w="500" w:type="pct"/>
                  <w:tcBorders>
                    <w:tl2br w:val="nil"/>
                    <w:tr2bl w:val="nil"/>
                  </w:tcBorders>
                  <w:noWrap/>
                  <w:vAlign w:val="center"/>
                </w:tcPr>
                <w:p>
                  <w:pPr>
                    <w:widowControl/>
                    <w:jc w:val="center"/>
                  </w:pPr>
                  <w:r>
                    <w:rPr>
                      <w:rFonts w:hint="eastAsia"/>
                    </w:rPr>
                    <w:t>单次持续时间</w:t>
                  </w:r>
                </w:p>
              </w:tc>
              <w:tc>
                <w:tcPr>
                  <w:tcW w:w="417" w:type="pct"/>
                  <w:tcBorders>
                    <w:tl2br w:val="nil"/>
                    <w:tr2bl w:val="nil"/>
                  </w:tcBorders>
                  <w:noWrap/>
                  <w:vAlign w:val="center"/>
                </w:tcPr>
                <w:p>
                  <w:pPr>
                    <w:jc w:val="center"/>
                  </w:pPr>
                  <w:r>
                    <w:rPr>
                      <w:rFonts w:hint="eastAsia"/>
                    </w:rPr>
                    <w:t>年发生频次</w:t>
                  </w:r>
                </w:p>
              </w:tc>
              <w:tc>
                <w:tcPr>
                  <w:tcW w:w="505" w:type="pct"/>
                  <w:tcBorders>
                    <w:tl2br w:val="nil"/>
                    <w:tr2bl w:val="nil"/>
                  </w:tcBorders>
                  <w:noWrap/>
                  <w:vAlign w:val="center"/>
                </w:tcPr>
                <w:p>
                  <w:pPr>
                    <w:jc w:val="center"/>
                  </w:pPr>
                  <w:r>
                    <w:rPr>
                      <w:rFonts w:hint="eastAsia"/>
                    </w:rPr>
                    <w:t>非正常排放量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73" w:type="pct"/>
                  <w:tcBorders>
                    <w:tl2br w:val="nil"/>
                    <w:tr2bl w:val="nil"/>
                  </w:tcBorders>
                  <w:noWrap/>
                  <w:vAlign w:val="center"/>
                </w:tcPr>
                <w:p>
                  <w:pPr>
                    <w:widowControl/>
                  </w:pPr>
                  <w:r>
                    <w:rPr>
                      <w:rFonts w:hint="eastAsia"/>
                    </w:rPr>
                    <w:t>湘潭云平环保科技有限公司转运点</w:t>
                  </w:r>
                </w:p>
              </w:tc>
              <w:tc>
                <w:tcPr>
                  <w:tcW w:w="778" w:type="pct"/>
                  <w:tcBorders>
                    <w:tl2br w:val="nil"/>
                    <w:tr2bl w:val="nil"/>
                  </w:tcBorders>
                  <w:noWrap/>
                  <w:vAlign w:val="center"/>
                </w:tcPr>
                <w:p>
                  <w:pPr>
                    <w:jc w:val="center"/>
                  </w:pPr>
                  <w:r>
                    <w:rPr>
                      <w:rFonts w:hint="eastAsia"/>
                    </w:rPr>
                    <w:t>电池存放区</w:t>
                  </w:r>
                </w:p>
              </w:tc>
              <w:tc>
                <w:tcPr>
                  <w:tcW w:w="606" w:type="pct"/>
                  <w:tcBorders>
                    <w:tl2br w:val="nil"/>
                    <w:tr2bl w:val="nil"/>
                  </w:tcBorders>
                  <w:noWrap/>
                  <w:vAlign w:val="center"/>
                </w:tcPr>
                <w:p>
                  <w:pPr>
                    <w:jc w:val="center"/>
                  </w:pPr>
                  <w:r>
                    <w:rPr>
                      <w:rFonts w:hint="eastAsia"/>
                    </w:rPr>
                    <w:t>电池破损</w:t>
                  </w:r>
                </w:p>
              </w:tc>
              <w:tc>
                <w:tcPr>
                  <w:tcW w:w="436" w:type="pct"/>
                  <w:tcBorders>
                    <w:tl2br w:val="nil"/>
                    <w:tr2bl w:val="nil"/>
                  </w:tcBorders>
                  <w:noWrap/>
                  <w:vAlign w:val="center"/>
                </w:tcPr>
                <w:p>
                  <w:pPr>
                    <w:jc w:val="center"/>
                  </w:pPr>
                  <w:r>
                    <w:rPr>
                      <w:rFonts w:hint="eastAsia"/>
                    </w:rPr>
                    <w:t>硫酸雾</w:t>
                  </w:r>
                </w:p>
              </w:tc>
              <w:tc>
                <w:tcPr>
                  <w:tcW w:w="582" w:type="pct"/>
                  <w:tcBorders>
                    <w:tl2br w:val="nil"/>
                    <w:tr2bl w:val="nil"/>
                  </w:tcBorders>
                  <w:noWrap/>
                  <w:vAlign w:val="center"/>
                </w:tcPr>
                <w:p>
                  <w:pPr>
                    <w:jc w:val="center"/>
                  </w:pPr>
                  <w:r>
                    <w:t>0.0</w:t>
                  </w:r>
                  <w:r>
                    <w:rPr>
                      <w:rFonts w:hint="eastAsia"/>
                    </w:rPr>
                    <w:t>0004kg/h</w:t>
                  </w:r>
                </w:p>
              </w:tc>
              <w:tc>
                <w:tcPr>
                  <w:tcW w:w="500" w:type="pct"/>
                  <w:tcBorders>
                    <w:tl2br w:val="nil"/>
                    <w:tr2bl w:val="nil"/>
                  </w:tcBorders>
                  <w:noWrap/>
                  <w:vAlign w:val="center"/>
                </w:tcPr>
                <w:p>
                  <w:pPr>
                    <w:jc w:val="center"/>
                  </w:pPr>
                  <w:r>
                    <w:rPr>
                      <w:rFonts w:hint="eastAsia"/>
                    </w:rPr>
                    <w:t>1h</w:t>
                  </w:r>
                </w:p>
              </w:tc>
              <w:tc>
                <w:tcPr>
                  <w:tcW w:w="417" w:type="pct"/>
                  <w:tcBorders>
                    <w:tl2br w:val="nil"/>
                    <w:tr2bl w:val="nil"/>
                  </w:tcBorders>
                  <w:noWrap/>
                  <w:vAlign w:val="center"/>
                </w:tcPr>
                <w:p>
                  <w:pPr>
                    <w:jc w:val="center"/>
                  </w:pPr>
                  <w:r>
                    <w:t>0.0</w:t>
                  </w:r>
                  <w:r>
                    <w:rPr>
                      <w:rFonts w:hint="eastAsia"/>
                    </w:rPr>
                    <w:t>03</w:t>
                  </w:r>
                </w:p>
              </w:tc>
              <w:tc>
                <w:tcPr>
                  <w:tcW w:w="505" w:type="pct"/>
                  <w:tcBorders>
                    <w:tl2br w:val="nil"/>
                    <w:tr2bl w:val="nil"/>
                  </w:tcBorders>
                  <w:noWrap/>
                  <w:vAlign w:val="center"/>
                </w:tcPr>
                <w:p>
                  <w:pPr>
                    <w:jc w:val="center"/>
                  </w:pPr>
                  <w:r>
                    <w:rPr>
                      <w:rFonts w:hint="eastAsia"/>
                      <w:sz w:val="24"/>
                    </w:rPr>
                    <w:t>2kg/a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73" w:type="pct"/>
                  <w:tcBorders>
                    <w:tl2br w:val="nil"/>
                    <w:tr2bl w:val="nil"/>
                  </w:tcBorders>
                  <w:noWrap/>
                  <w:vAlign w:val="center"/>
                </w:tcPr>
                <w:p>
                  <w:pPr>
                    <w:widowControl/>
                  </w:pPr>
                  <w:r>
                    <w:rPr>
                      <w:rFonts w:hint="eastAsia"/>
                      <w:lang w:eastAsia="zh-CN"/>
                    </w:rPr>
                    <w:t>浙江天能环保科技有限公司</w:t>
                  </w:r>
                  <w:r>
                    <w:rPr>
                      <w:rFonts w:hint="eastAsia"/>
                    </w:rPr>
                    <w:t>转运点</w:t>
                  </w:r>
                </w:p>
              </w:tc>
              <w:tc>
                <w:tcPr>
                  <w:tcW w:w="778" w:type="pct"/>
                  <w:tcBorders>
                    <w:tl2br w:val="nil"/>
                    <w:tr2bl w:val="nil"/>
                  </w:tcBorders>
                  <w:noWrap/>
                  <w:vAlign w:val="center"/>
                </w:tcPr>
                <w:p>
                  <w:pPr>
                    <w:jc w:val="center"/>
                  </w:pPr>
                  <w:r>
                    <w:rPr>
                      <w:rFonts w:hint="eastAsia"/>
                    </w:rPr>
                    <w:t>电池存放区</w:t>
                  </w:r>
                </w:p>
              </w:tc>
              <w:tc>
                <w:tcPr>
                  <w:tcW w:w="606" w:type="pct"/>
                  <w:tcBorders>
                    <w:tl2br w:val="nil"/>
                    <w:tr2bl w:val="nil"/>
                  </w:tcBorders>
                  <w:noWrap/>
                  <w:vAlign w:val="center"/>
                </w:tcPr>
                <w:p>
                  <w:pPr>
                    <w:jc w:val="center"/>
                  </w:pPr>
                  <w:r>
                    <w:rPr>
                      <w:rFonts w:hint="eastAsia"/>
                    </w:rPr>
                    <w:t>电池破损</w:t>
                  </w:r>
                </w:p>
              </w:tc>
              <w:tc>
                <w:tcPr>
                  <w:tcW w:w="436" w:type="pct"/>
                  <w:tcBorders>
                    <w:tl2br w:val="nil"/>
                    <w:tr2bl w:val="nil"/>
                  </w:tcBorders>
                  <w:noWrap/>
                  <w:vAlign w:val="center"/>
                </w:tcPr>
                <w:p>
                  <w:pPr>
                    <w:jc w:val="center"/>
                  </w:pPr>
                  <w:r>
                    <w:rPr>
                      <w:rFonts w:hint="eastAsia"/>
                    </w:rPr>
                    <w:t>硫酸雾</w:t>
                  </w:r>
                </w:p>
              </w:tc>
              <w:tc>
                <w:tcPr>
                  <w:tcW w:w="582" w:type="pct"/>
                  <w:tcBorders>
                    <w:tl2br w:val="nil"/>
                    <w:tr2bl w:val="nil"/>
                  </w:tcBorders>
                  <w:noWrap/>
                  <w:vAlign w:val="center"/>
                </w:tcPr>
                <w:p>
                  <w:pPr>
                    <w:jc w:val="center"/>
                  </w:pPr>
                  <w:r>
                    <w:t>0.0</w:t>
                  </w:r>
                  <w:r>
                    <w:rPr>
                      <w:rFonts w:hint="eastAsia"/>
                    </w:rPr>
                    <w:t>0004kg/h</w:t>
                  </w:r>
                </w:p>
              </w:tc>
              <w:tc>
                <w:tcPr>
                  <w:tcW w:w="500" w:type="pct"/>
                  <w:tcBorders>
                    <w:tl2br w:val="nil"/>
                    <w:tr2bl w:val="nil"/>
                  </w:tcBorders>
                  <w:noWrap/>
                  <w:vAlign w:val="center"/>
                </w:tcPr>
                <w:p>
                  <w:pPr>
                    <w:jc w:val="center"/>
                  </w:pPr>
                  <w:r>
                    <w:rPr>
                      <w:rFonts w:hint="eastAsia"/>
                    </w:rPr>
                    <w:t>1h</w:t>
                  </w:r>
                </w:p>
              </w:tc>
              <w:tc>
                <w:tcPr>
                  <w:tcW w:w="417" w:type="pct"/>
                  <w:tcBorders>
                    <w:tl2br w:val="nil"/>
                    <w:tr2bl w:val="nil"/>
                  </w:tcBorders>
                  <w:noWrap/>
                  <w:vAlign w:val="center"/>
                </w:tcPr>
                <w:p>
                  <w:pPr>
                    <w:jc w:val="center"/>
                  </w:pPr>
                  <w:r>
                    <w:t>0.0</w:t>
                  </w:r>
                  <w:r>
                    <w:rPr>
                      <w:rFonts w:hint="eastAsia"/>
                    </w:rPr>
                    <w:t>03</w:t>
                  </w:r>
                </w:p>
              </w:tc>
              <w:tc>
                <w:tcPr>
                  <w:tcW w:w="505" w:type="pct"/>
                  <w:tcBorders>
                    <w:tl2br w:val="nil"/>
                    <w:tr2bl w:val="nil"/>
                  </w:tcBorders>
                  <w:noWrap/>
                  <w:vAlign w:val="center"/>
                </w:tcPr>
                <w:p>
                  <w:pPr>
                    <w:jc w:val="center"/>
                  </w:pPr>
                  <w:r>
                    <w:rPr>
                      <w:rFonts w:hint="eastAsia"/>
                      <w:sz w:val="24"/>
                    </w:rPr>
                    <w:t>2kg/a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73" w:type="pct"/>
                  <w:tcBorders>
                    <w:tl2br w:val="nil"/>
                    <w:tr2bl w:val="nil"/>
                  </w:tcBorders>
                  <w:noWrap/>
                  <w:vAlign w:val="center"/>
                </w:tcPr>
                <w:p>
                  <w:pPr>
                    <w:widowControl/>
                  </w:pPr>
                  <w:r>
                    <w:rPr>
                      <w:rFonts w:hint="eastAsia"/>
                    </w:rPr>
                    <w:t>湖南省金翼有色金属综合回收有限公司转运点</w:t>
                  </w:r>
                </w:p>
              </w:tc>
              <w:tc>
                <w:tcPr>
                  <w:tcW w:w="778" w:type="pct"/>
                  <w:tcBorders>
                    <w:tl2br w:val="nil"/>
                    <w:tr2bl w:val="nil"/>
                  </w:tcBorders>
                  <w:noWrap/>
                  <w:vAlign w:val="center"/>
                </w:tcPr>
                <w:p>
                  <w:pPr>
                    <w:jc w:val="center"/>
                  </w:pPr>
                  <w:r>
                    <w:rPr>
                      <w:rFonts w:hint="eastAsia"/>
                    </w:rPr>
                    <w:t>电池存放区</w:t>
                  </w:r>
                </w:p>
              </w:tc>
              <w:tc>
                <w:tcPr>
                  <w:tcW w:w="606" w:type="pct"/>
                  <w:tcBorders>
                    <w:tl2br w:val="nil"/>
                    <w:tr2bl w:val="nil"/>
                  </w:tcBorders>
                  <w:noWrap/>
                  <w:vAlign w:val="center"/>
                </w:tcPr>
                <w:p>
                  <w:pPr>
                    <w:jc w:val="center"/>
                  </w:pPr>
                  <w:r>
                    <w:rPr>
                      <w:rFonts w:hint="eastAsia"/>
                    </w:rPr>
                    <w:t>电池破损</w:t>
                  </w:r>
                </w:p>
              </w:tc>
              <w:tc>
                <w:tcPr>
                  <w:tcW w:w="436" w:type="pct"/>
                  <w:tcBorders>
                    <w:tl2br w:val="nil"/>
                    <w:tr2bl w:val="nil"/>
                  </w:tcBorders>
                  <w:noWrap/>
                  <w:vAlign w:val="center"/>
                </w:tcPr>
                <w:p>
                  <w:pPr>
                    <w:jc w:val="center"/>
                  </w:pPr>
                  <w:r>
                    <w:rPr>
                      <w:rFonts w:hint="eastAsia"/>
                    </w:rPr>
                    <w:t>硫酸雾</w:t>
                  </w:r>
                </w:p>
              </w:tc>
              <w:tc>
                <w:tcPr>
                  <w:tcW w:w="582" w:type="pct"/>
                  <w:tcBorders>
                    <w:tl2br w:val="nil"/>
                    <w:tr2bl w:val="nil"/>
                  </w:tcBorders>
                  <w:noWrap/>
                  <w:vAlign w:val="center"/>
                </w:tcPr>
                <w:p>
                  <w:pPr>
                    <w:jc w:val="center"/>
                  </w:pPr>
                  <w:r>
                    <w:t>0.0</w:t>
                  </w:r>
                  <w:r>
                    <w:rPr>
                      <w:rFonts w:hint="eastAsia"/>
                    </w:rPr>
                    <w:t>0004kg/h</w:t>
                  </w:r>
                </w:p>
              </w:tc>
              <w:tc>
                <w:tcPr>
                  <w:tcW w:w="500" w:type="pct"/>
                  <w:tcBorders>
                    <w:tl2br w:val="nil"/>
                    <w:tr2bl w:val="nil"/>
                  </w:tcBorders>
                  <w:noWrap/>
                  <w:vAlign w:val="center"/>
                </w:tcPr>
                <w:p>
                  <w:pPr>
                    <w:jc w:val="center"/>
                  </w:pPr>
                  <w:r>
                    <w:rPr>
                      <w:rFonts w:hint="eastAsia"/>
                    </w:rPr>
                    <w:t>1h</w:t>
                  </w:r>
                </w:p>
              </w:tc>
              <w:tc>
                <w:tcPr>
                  <w:tcW w:w="417" w:type="pct"/>
                  <w:tcBorders>
                    <w:tl2br w:val="nil"/>
                    <w:tr2bl w:val="nil"/>
                  </w:tcBorders>
                  <w:noWrap/>
                  <w:vAlign w:val="center"/>
                </w:tcPr>
                <w:p>
                  <w:pPr>
                    <w:jc w:val="center"/>
                  </w:pPr>
                  <w:r>
                    <w:t>0.0</w:t>
                  </w:r>
                  <w:r>
                    <w:rPr>
                      <w:rFonts w:hint="eastAsia"/>
                    </w:rPr>
                    <w:t>03</w:t>
                  </w:r>
                </w:p>
              </w:tc>
              <w:tc>
                <w:tcPr>
                  <w:tcW w:w="505" w:type="pct"/>
                  <w:tcBorders>
                    <w:tl2br w:val="nil"/>
                    <w:tr2bl w:val="nil"/>
                  </w:tcBorders>
                  <w:noWrap/>
                  <w:vAlign w:val="center"/>
                </w:tcPr>
                <w:p>
                  <w:pPr>
                    <w:jc w:val="center"/>
                  </w:pPr>
                  <w:r>
                    <w:rPr>
                      <w:rFonts w:hint="eastAsia"/>
                      <w:sz w:val="24"/>
                    </w:rPr>
                    <w:t>2kg/a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73" w:type="pct"/>
                  <w:tcBorders>
                    <w:tl2br w:val="nil"/>
                    <w:tr2bl w:val="nil"/>
                  </w:tcBorders>
                  <w:noWrap/>
                  <w:vAlign w:val="center"/>
                </w:tcPr>
                <w:p>
                  <w:pPr>
                    <w:widowControl/>
                  </w:pPr>
                  <w:r>
                    <w:rPr>
                      <w:rFonts w:hint="eastAsia"/>
                    </w:rPr>
                    <w:t>汨罗市锦胜科技有限公司转运点</w:t>
                  </w:r>
                </w:p>
              </w:tc>
              <w:tc>
                <w:tcPr>
                  <w:tcW w:w="778" w:type="pct"/>
                  <w:tcBorders>
                    <w:tl2br w:val="nil"/>
                    <w:tr2bl w:val="nil"/>
                  </w:tcBorders>
                  <w:noWrap/>
                  <w:vAlign w:val="center"/>
                </w:tcPr>
                <w:p>
                  <w:pPr>
                    <w:jc w:val="center"/>
                  </w:pPr>
                  <w:r>
                    <w:rPr>
                      <w:rFonts w:hint="eastAsia"/>
                    </w:rPr>
                    <w:t>电池存放区</w:t>
                  </w:r>
                </w:p>
              </w:tc>
              <w:tc>
                <w:tcPr>
                  <w:tcW w:w="606" w:type="pct"/>
                  <w:tcBorders>
                    <w:tl2br w:val="nil"/>
                    <w:tr2bl w:val="nil"/>
                  </w:tcBorders>
                  <w:noWrap/>
                  <w:vAlign w:val="center"/>
                </w:tcPr>
                <w:p>
                  <w:pPr>
                    <w:jc w:val="center"/>
                  </w:pPr>
                  <w:r>
                    <w:rPr>
                      <w:rFonts w:hint="eastAsia"/>
                    </w:rPr>
                    <w:t>电池破损</w:t>
                  </w:r>
                </w:p>
              </w:tc>
              <w:tc>
                <w:tcPr>
                  <w:tcW w:w="436" w:type="pct"/>
                  <w:tcBorders>
                    <w:tl2br w:val="nil"/>
                    <w:tr2bl w:val="nil"/>
                  </w:tcBorders>
                  <w:noWrap/>
                  <w:vAlign w:val="center"/>
                </w:tcPr>
                <w:p>
                  <w:pPr>
                    <w:jc w:val="center"/>
                  </w:pPr>
                  <w:r>
                    <w:rPr>
                      <w:rFonts w:hint="eastAsia"/>
                    </w:rPr>
                    <w:t>硫酸雾</w:t>
                  </w:r>
                </w:p>
              </w:tc>
              <w:tc>
                <w:tcPr>
                  <w:tcW w:w="582" w:type="pct"/>
                  <w:tcBorders>
                    <w:tl2br w:val="nil"/>
                    <w:tr2bl w:val="nil"/>
                  </w:tcBorders>
                  <w:noWrap/>
                  <w:vAlign w:val="center"/>
                </w:tcPr>
                <w:p>
                  <w:pPr>
                    <w:jc w:val="center"/>
                  </w:pPr>
                  <w:r>
                    <w:t>0.0</w:t>
                  </w:r>
                  <w:r>
                    <w:rPr>
                      <w:rFonts w:hint="eastAsia"/>
                    </w:rPr>
                    <w:t>0004kg/h</w:t>
                  </w:r>
                </w:p>
              </w:tc>
              <w:tc>
                <w:tcPr>
                  <w:tcW w:w="500" w:type="pct"/>
                  <w:tcBorders>
                    <w:tl2br w:val="nil"/>
                    <w:tr2bl w:val="nil"/>
                  </w:tcBorders>
                  <w:noWrap/>
                  <w:vAlign w:val="center"/>
                </w:tcPr>
                <w:p>
                  <w:pPr>
                    <w:jc w:val="center"/>
                  </w:pPr>
                  <w:r>
                    <w:rPr>
                      <w:rFonts w:hint="eastAsia"/>
                    </w:rPr>
                    <w:t>1h</w:t>
                  </w:r>
                </w:p>
              </w:tc>
              <w:tc>
                <w:tcPr>
                  <w:tcW w:w="417" w:type="pct"/>
                  <w:tcBorders>
                    <w:tl2br w:val="nil"/>
                    <w:tr2bl w:val="nil"/>
                  </w:tcBorders>
                  <w:noWrap/>
                  <w:vAlign w:val="center"/>
                </w:tcPr>
                <w:p>
                  <w:pPr>
                    <w:jc w:val="center"/>
                  </w:pPr>
                  <w:r>
                    <w:t>0.0</w:t>
                  </w:r>
                  <w:r>
                    <w:rPr>
                      <w:rFonts w:hint="eastAsia"/>
                    </w:rPr>
                    <w:t>03</w:t>
                  </w:r>
                </w:p>
              </w:tc>
              <w:tc>
                <w:tcPr>
                  <w:tcW w:w="505" w:type="pct"/>
                  <w:tcBorders>
                    <w:tl2br w:val="nil"/>
                    <w:tr2bl w:val="nil"/>
                  </w:tcBorders>
                  <w:noWrap/>
                  <w:vAlign w:val="center"/>
                </w:tcPr>
                <w:p>
                  <w:pPr>
                    <w:jc w:val="center"/>
                  </w:pPr>
                  <w:r>
                    <w:rPr>
                      <w:rFonts w:hint="eastAsia"/>
                      <w:sz w:val="24"/>
                    </w:rPr>
                    <w:t>2kg/a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73" w:type="pct"/>
                  <w:tcBorders>
                    <w:tl2br w:val="nil"/>
                    <w:tr2bl w:val="nil"/>
                  </w:tcBorders>
                  <w:noWrap/>
                  <w:vAlign w:val="center"/>
                </w:tcPr>
                <w:p>
                  <w:pPr>
                    <w:widowControl/>
                  </w:pPr>
                  <w:r>
                    <w:rPr>
                      <w:rFonts w:hint="eastAsia"/>
                    </w:rPr>
                    <w:t>湖南科舰能源发展有限公司转运点</w:t>
                  </w:r>
                </w:p>
              </w:tc>
              <w:tc>
                <w:tcPr>
                  <w:tcW w:w="778" w:type="pct"/>
                  <w:tcBorders>
                    <w:tl2br w:val="nil"/>
                    <w:tr2bl w:val="nil"/>
                  </w:tcBorders>
                  <w:noWrap/>
                  <w:vAlign w:val="center"/>
                </w:tcPr>
                <w:p>
                  <w:pPr>
                    <w:jc w:val="center"/>
                  </w:pPr>
                  <w:r>
                    <w:rPr>
                      <w:rFonts w:hint="eastAsia"/>
                    </w:rPr>
                    <w:t>电池存放区</w:t>
                  </w:r>
                </w:p>
              </w:tc>
              <w:tc>
                <w:tcPr>
                  <w:tcW w:w="606" w:type="pct"/>
                  <w:tcBorders>
                    <w:tl2br w:val="nil"/>
                    <w:tr2bl w:val="nil"/>
                  </w:tcBorders>
                  <w:noWrap/>
                  <w:vAlign w:val="center"/>
                </w:tcPr>
                <w:p>
                  <w:pPr>
                    <w:jc w:val="center"/>
                  </w:pPr>
                  <w:r>
                    <w:rPr>
                      <w:rFonts w:hint="eastAsia"/>
                    </w:rPr>
                    <w:t>电池破损</w:t>
                  </w:r>
                </w:p>
              </w:tc>
              <w:tc>
                <w:tcPr>
                  <w:tcW w:w="436" w:type="pct"/>
                  <w:tcBorders>
                    <w:tl2br w:val="nil"/>
                    <w:tr2bl w:val="nil"/>
                  </w:tcBorders>
                  <w:noWrap/>
                  <w:vAlign w:val="center"/>
                </w:tcPr>
                <w:p>
                  <w:pPr>
                    <w:jc w:val="center"/>
                  </w:pPr>
                  <w:r>
                    <w:rPr>
                      <w:rFonts w:hint="eastAsia"/>
                    </w:rPr>
                    <w:t>硫酸雾</w:t>
                  </w:r>
                </w:p>
              </w:tc>
              <w:tc>
                <w:tcPr>
                  <w:tcW w:w="582" w:type="pct"/>
                  <w:tcBorders>
                    <w:tl2br w:val="nil"/>
                    <w:tr2bl w:val="nil"/>
                  </w:tcBorders>
                  <w:noWrap/>
                  <w:vAlign w:val="center"/>
                </w:tcPr>
                <w:p>
                  <w:pPr>
                    <w:jc w:val="center"/>
                  </w:pPr>
                  <w:r>
                    <w:t>0.0</w:t>
                  </w:r>
                  <w:r>
                    <w:rPr>
                      <w:rFonts w:hint="eastAsia"/>
                    </w:rPr>
                    <w:t>0004kg/h</w:t>
                  </w:r>
                </w:p>
              </w:tc>
              <w:tc>
                <w:tcPr>
                  <w:tcW w:w="500" w:type="pct"/>
                  <w:tcBorders>
                    <w:tl2br w:val="nil"/>
                    <w:tr2bl w:val="nil"/>
                  </w:tcBorders>
                  <w:noWrap/>
                  <w:vAlign w:val="center"/>
                </w:tcPr>
                <w:p>
                  <w:pPr>
                    <w:jc w:val="center"/>
                  </w:pPr>
                  <w:r>
                    <w:rPr>
                      <w:rFonts w:hint="eastAsia"/>
                    </w:rPr>
                    <w:t>1h</w:t>
                  </w:r>
                </w:p>
              </w:tc>
              <w:tc>
                <w:tcPr>
                  <w:tcW w:w="417" w:type="pct"/>
                  <w:tcBorders>
                    <w:tl2br w:val="nil"/>
                    <w:tr2bl w:val="nil"/>
                  </w:tcBorders>
                  <w:noWrap/>
                  <w:vAlign w:val="center"/>
                </w:tcPr>
                <w:p>
                  <w:pPr>
                    <w:jc w:val="center"/>
                  </w:pPr>
                  <w:r>
                    <w:t>0.0</w:t>
                  </w:r>
                  <w:r>
                    <w:rPr>
                      <w:rFonts w:hint="eastAsia"/>
                    </w:rPr>
                    <w:t>03</w:t>
                  </w:r>
                </w:p>
              </w:tc>
              <w:tc>
                <w:tcPr>
                  <w:tcW w:w="505" w:type="pct"/>
                  <w:tcBorders>
                    <w:tl2br w:val="nil"/>
                    <w:tr2bl w:val="nil"/>
                  </w:tcBorders>
                  <w:noWrap/>
                  <w:vAlign w:val="center"/>
                </w:tcPr>
                <w:p>
                  <w:pPr>
                    <w:jc w:val="center"/>
                    <w:rPr>
                      <w:b/>
                      <w:bCs/>
                    </w:rPr>
                  </w:pPr>
                  <w:r>
                    <w:rPr>
                      <w:rFonts w:hint="eastAsia"/>
                      <w:sz w:val="24"/>
                    </w:rPr>
                    <w:t>2kg/a</w:t>
                  </w:r>
                </w:p>
              </w:tc>
            </w:tr>
          </w:tbl>
          <w:p>
            <w:pPr>
              <w:spacing w:line="360" w:lineRule="auto"/>
              <w:ind w:firstLine="420" w:firstLineChars="200"/>
            </w:pPr>
            <w:r>
              <w:rPr>
                <w:rFonts w:hint="eastAsia"/>
              </w:rPr>
              <w:t>3.噪声</w:t>
            </w:r>
          </w:p>
          <w:p>
            <w:pPr>
              <w:spacing w:line="360" w:lineRule="auto"/>
              <w:ind w:firstLine="480" w:firstLineChars="200"/>
              <w:rPr>
                <w:sz w:val="24"/>
              </w:rPr>
            </w:pPr>
            <w:r>
              <w:rPr>
                <w:sz w:val="24"/>
              </w:rPr>
              <w:t>本项目</w:t>
            </w:r>
            <w:r>
              <w:rPr>
                <w:rFonts w:hint="eastAsia"/>
                <w:sz w:val="24"/>
              </w:rPr>
              <w:t>运营期</w:t>
            </w:r>
            <w:r>
              <w:rPr>
                <w:sz w:val="24"/>
              </w:rPr>
              <w:t>噪声主要为</w:t>
            </w:r>
            <w:r>
              <w:rPr>
                <w:rFonts w:hint="eastAsia"/>
                <w:sz w:val="24"/>
              </w:rPr>
              <w:t>废旧铅蓄电池装卸噪声和风机运行噪声</w:t>
            </w:r>
            <w:r>
              <w:rPr>
                <w:sz w:val="24"/>
              </w:rPr>
              <w:t>，其噪声级</w:t>
            </w:r>
            <w:r>
              <w:rPr>
                <w:rFonts w:hint="eastAsia"/>
                <w:sz w:val="24"/>
              </w:rPr>
              <w:t>主要</w:t>
            </w:r>
            <w:r>
              <w:rPr>
                <w:sz w:val="24"/>
              </w:rPr>
              <w:t>在</w:t>
            </w:r>
            <w:r>
              <w:rPr>
                <w:rFonts w:hint="eastAsia"/>
                <w:sz w:val="24"/>
              </w:rPr>
              <w:t>75-85</w:t>
            </w:r>
            <w:r>
              <w:rPr>
                <w:sz w:val="24"/>
              </w:rPr>
              <w:t>dB(A)之间。</w:t>
            </w:r>
          </w:p>
          <w:p>
            <w:pPr>
              <w:spacing w:line="360" w:lineRule="auto"/>
              <w:jc w:val="center"/>
            </w:pPr>
            <w:r>
              <w:t>表5-</w:t>
            </w:r>
            <w:r>
              <w:rPr>
                <w:rFonts w:hint="eastAsia"/>
              </w:rPr>
              <w:t>3项目运营期</w:t>
            </w:r>
            <w:r>
              <w:t>主要设备噪声声压级（单位：dB（A））</w:t>
            </w:r>
          </w:p>
          <w:tbl>
            <w:tblPr>
              <w:tblStyle w:val="27"/>
              <w:tblW w:w="49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04"/>
              <w:gridCol w:w="1448"/>
              <w:gridCol w:w="2079"/>
              <w:gridCol w:w="30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15" w:type="pct"/>
                  <w:shd w:val="clear" w:color="auto" w:fill="auto"/>
                  <w:noWrap/>
                  <w:vAlign w:val="center"/>
                </w:tcPr>
                <w:p>
                  <w:pPr>
                    <w:jc w:val="center"/>
                  </w:pPr>
                  <w:r>
                    <w:t>设备名称</w:t>
                  </w:r>
                </w:p>
              </w:tc>
              <w:tc>
                <w:tcPr>
                  <w:tcW w:w="787" w:type="pct"/>
                  <w:shd w:val="clear" w:color="auto" w:fill="auto"/>
                  <w:noWrap/>
                  <w:vAlign w:val="center"/>
                </w:tcPr>
                <w:p>
                  <w:pPr>
                    <w:jc w:val="center"/>
                  </w:pPr>
                  <w:r>
                    <w:rPr>
                      <w:rFonts w:hint="eastAsia"/>
                    </w:rPr>
                    <w:t>数量</w:t>
                  </w:r>
                </w:p>
              </w:tc>
              <w:tc>
                <w:tcPr>
                  <w:tcW w:w="1130" w:type="pct"/>
                  <w:shd w:val="clear" w:color="auto" w:fill="auto"/>
                  <w:noWrap/>
                  <w:vAlign w:val="center"/>
                </w:tcPr>
                <w:p>
                  <w:pPr>
                    <w:jc w:val="center"/>
                  </w:pPr>
                  <w:r>
                    <w:t>声压级dB(A)</w:t>
                  </w:r>
                </w:p>
              </w:tc>
              <w:tc>
                <w:tcPr>
                  <w:tcW w:w="1667" w:type="pct"/>
                  <w:shd w:val="clear" w:color="auto" w:fill="auto"/>
                  <w:noWrap/>
                  <w:vAlign w:val="center"/>
                </w:tcPr>
                <w:p>
                  <w:pPr>
                    <w:jc w:val="center"/>
                  </w:pPr>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15" w:type="pct"/>
                  <w:shd w:val="clear" w:color="auto" w:fill="auto"/>
                  <w:noWrap/>
                  <w:vAlign w:val="center"/>
                </w:tcPr>
                <w:p>
                  <w:pPr>
                    <w:jc w:val="center"/>
                  </w:pPr>
                  <w:r>
                    <w:rPr>
                      <w:rFonts w:hint="eastAsia"/>
                    </w:rPr>
                    <w:t>叉车</w:t>
                  </w:r>
                </w:p>
              </w:tc>
              <w:tc>
                <w:tcPr>
                  <w:tcW w:w="787" w:type="pct"/>
                  <w:shd w:val="clear" w:color="auto" w:fill="auto"/>
                  <w:noWrap/>
                  <w:vAlign w:val="center"/>
                </w:tcPr>
                <w:p>
                  <w:pPr>
                    <w:jc w:val="center"/>
                  </w:pPr>
                  <w:r>
                    <w:rPr>
                      <w:rFonts w:hint="eastAsia"/>
                    </w:rPr>
                    <w:t>5台</w:t>
                  </w:r>
                </w:p>
              </w:tc>
              <w:tc>
                <w:tcPr>
                  <w:tcW w:w="1130" w:type="pct"/>
                  <w:shd w:val="clear" w:color="auto" w:fill="auto"/>
                  <w:noWrap/>
                  <w:vAlign w:val="center"/>
                </w:tcPr>
                <w:p>
                  <w:pPr>
                    <w:jc w:val="center"/>
                  </w:pPr>
                  <w:r>
                    <w:rPr>
                      <w:rFonts w:hint="eastAsia"/>
                    </w:rPr>
                    <w:t>75~80</w:t>
                  </w:r>
                </w:p>
              </w:tc>
              <w:tc>
                <w:tcPr>
                  <w:tcW w:w="1667" w:type="pct"/>
                  <w:shd w:val="clear" w:color="auto" w:fill="auto"/>
                  <w:noWrap/>
                  <w:vAlign w:val="center"/>
                </w:tcPr>
                <w:p>
                  <w:pPr>
                    <w:jc w:val="center"/>
                  </w:pPr>
                  <w:r>
                    <w:rPr>
                      <w:rFonts w:hint="eastAsia"/>
                    </w:rPr>
                    <w:t>每个转运点各一台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15" w:type="pct"/>
                  <w:shd w:val="clear" w:color="auto" w:fill="auto"/>
                  <w:noWrap/>
                  <w:vAlign w:val="center"/>
                </w:tcPr>
                <w:p>
                  <w:pPr>
                    <w:jc w:val="center"/>
                  </w:pPr>
                  <w:r>
                    <w:rPr>
                      <w:rFonts w:hint="eastAsia"/>
                    </w:rPr>
                    <w:t>风机</w:t>
                  </w:r>
                </w:p>
              </w:tc>
              <w:tc>
                <w:tcPr>
                  <w:tcW w:w="787" w:type="pct"/>
                  <w:shd w:val="clear" w:color="auto" w:fill="auto"/>
                  <w:noWrap/>
                  <w:vAlign w:val="center"/>
                </w:tcPr>
                <w:p>
                  <w:pPr>
                    <w:jc w:val="center"/>
                  </w:pPr>
                  <w:r>
                    <w:rPr>
                      <w:rFonts w:hint="eastAsia"/>
                    </w:rPr>
                    <w:t>5套</w:t>
                  </w:r>
                </w:p>
              </w:tc>
              <w:tc>
                <w:tcPr>
                  <w:tcW w:w="1130" w:type="pct"/>
                  <w:shd w:val="clear" w:color="auto" w:fill="auto"/>
                  <w:noWrap/>
                  <w:vAlign w:val="center"/>
                </w:tcPr>
                <w:p>
                  <w:pPr>
                    <w:jc w:val="center"/>
                  </w:pPr>
                  <w:r>
                    <w:rPr>
                      <w:rFonts w:hint="eastAsia"/>
                    </w:rPr>
                    <w:t>80~85</w:t>
                  </w:r>
                </w:p>
              </w:tc>
              <w:tc>
                <w:tcPr>
                  <w:tcW w:w="1667" w:type="pct"/>
                  <w:shd w:val="clear" w:color="auto" w:fill="auto"/>
                  <w:noWrap/>
                  <w:vAlign w:val="center"/>
                </w:tcPr>
                <w:p>
                  <w:pPr>
                    <w:jc w:val="center"/>
                  </w:pPr>
                  <w:r>
                    <w:rPr>
                      <w:rFonts w:hint="eastAsia"/>
                    </w:rPr>
                    <w:t>每个转运点设置一套</w:t>
                  </w:r>
                </w:p>
              </w:tc>
            </w:tr>
          </w:tbl>
          <w:p>
            <w:pPr>
              <w:spacing w:line="360" w:lineRule="auto"/>
              <w:ind w:firstLine="480" w:firstLineChars="200"/>
              <w:rPr>
                <w:sz w:val="24"/>
              </w:rPr>
            </w:pPr>
            <w:r>
              <w:rPr>
                <w:sz w:val="24"/>
              </w:rPr>
              <w:t>本项目产生的噪声源以间断声源为主，噪声的产生具有一定的突发性，对周边环境影响有一定影响。</w:t>
            </w:r>
          </w:p>
          <w:p>
            <w:pPr>
              <w:spacing w:line="360" w:lineRule="auto"/>
              <w:ind w:firstLine="480" w:firstLineChars="200"/>
              <w:rPr>
                <w:sz w:val="24"/>
              </w:rPr>
            </w:pPr>
            <w:r>
              <w:rPr>
                <w:sz w:val="24"/>
              </w:rPr>
              <w:t>4.固体废弃物</w:t>
            </w:r>
          </w:p>
          <w:p>
            <w:pPr>
              <w:spacing w:line="360" w:lineRule="auto"/>
              <w:ind w:firstLine="480" w:firstLineChars="200"/>
              <w:rPr>
                <w:sz w:val="24"/>
              </w:rPr>
            </w:pPr>
            <w:r>
              <w:rPr>
                <w:sz w:val="24"/>
              </w:rPr>
              <w:t>本项目产生的固体废物主要为</w:t>
            </w:r>
            <w:r>
              <w:rPr>
                <w:rFonts w:hint="eastAsia"/>
                <w:sz w:val="24"/>
              </w:rPr>
              <w:t>废铅蓄电池漏液酸液、废抹布、废拖把、废劳保用品</w:t>
            </w:r>
            <w:r>
              <w:rPr>
                <w:sz w:val="24"/>
              </w:rPr>
              <w:t>及</w:t>
            </w:r>
            <w:r>
              <w:rPr>
                <w:rFonts w:hint="eastAsia"/>
                <w:sz w:val="24"/>
              </w:rPr>
              <w:t>员</w:t>
            </w:r>
            <w:r>
              <w:rPr>
                <w:sz w:val="24"/>
              </w:rPr>
              <w:t>工生活垃圾。</w:t>
            </w:r>
          </w:p>
          <w:p>
            <w:pPr>
              <w:spacing w:line="360" w:lineRule="auto"/>
              <w:ind w:left="420" w:leftChars="200"/>
              <w:rPr>
                <w:sz w:val="24"/>
              </w:rPr>
            </w:pPr>
            <w:r>
              <w:rPr>
                <w:rFonts w:hint="eastAsia"/>
                <w:sz w:val="24"/>
              </w:rPr>
              <w:t>（1）废铅蓄电池漏液</w:t>
            </w:r>
          </w:p>
          <w:p>
            <w:pPr>
              <w:spacing w:line="360" w:lineRule="auto"/>
              <w:ind w:firstLine="480" w:firstLineChars="200"/>
              <w:jc w:val="left"/>
              <w:rPr>
                <w:sz w:val="24"/>
              </w:rPr>
            </w:pPr>
            <w:r>
              <w:rPr>
                <w:rFonts w:hint="eastAsia"/>
                <w:sz w:val="24"/>
              </w:rPr>
              <w:t>废铅蓄电池在正常分类、暂存期间无固废产生，但当废铅蓄电池因为外力撞击等因素破损时，会有废酸液产生，废酸液属于危险废物（HW31，</w:t>
            </w:r>
            <w:r>
              <w:rPr>
                <w:rFonts w:hint="eastAsia"/>
                <w:sz w:val="24"/>
                <w:lang w:val="en-US" w:eastAsia="zh-CN"/>
              </w:rPr>
              <w:t>900</w:t>
            </w:r>
            <w:r>
              <w:rPr>
                <w:rFonts w:hint="eastAsia"/>
                <w:sz w:val="24"/>
              </w:rPr>
              <w:t>-0</w:t>
            </w:r>
            <w:r>
              <w:rPr>
                <w:rFonts w:hint="eastAsia"/>
                <w:sz w:val="24"/>
                <w:lang w:val="en-US" w:eastAsia="zh-CN"/>
              </w:rPr>
              <w:t>52</w:t>
            </w:r>
            <w:r>
              <w:rPr>
                <w:rFonts w:hint="eastAsia"/>
                <w:sz w:val="24"/>
              </w:rPr>
              <w:t>-31）。本项目废酸液约占泄漏电解液重量的10%，则各集中转运点单次产生的废酸液总量为0.15t。根据同类企业运行经验，此类破损的发生频率约为1次/月，则本项目废酸液总产生量为9t/a（每个转运点的产生量为1.8t/a）。</w:t>
            </w:r>
            <w:r>
              <w:rPr>
                <w:rFonts w:hint="eastAsia"/>
                <w:color w:val="FF0000"/>
                <w:sz w:val="24"/>
              </w:rPr>
              <w:t>企业集中转运点配备</w:t>
            </w:r>
            <w:r>
              <w:rPr>
                <w:rFonts w:hint="eastAsia"/>
                <w:color w:val="FF0000"/>
                <w:sz w:val="24"/>
                <w:lang w:val="en-US" w:eastAsia="zh-CN"/>
              </w:rPr>
              <w:t>0.5</w:t>
            </w:r>
            <w:r>
              <w:rPr>
                <w:rFonts w:hint="eastAsia"/>
                <w:color w:val="FF0000"/>
                <w:sz w:val="24"/>
              </w:rPr>
              <w:t>m</w:t>
            </w:r>
            <w:r>
              <w:rPr>
                <w:rFonts w:hint="eastAsia"/>
                <w:color w:val="FF0000"/>
                <w:sz w:val="24"/>
                <w:vertAlign w:val="superscript"/>
              </w:rPr>
              <w:t>3</w:t>
            </w:r>
            <w:r>
              <w:rPr>
                <w:rFonts w:hint="eastAsia"/>
                <w:color w:val="FF0000"/>
                <w:sz w:val="24"/>
              </w:rPr>
              <w:t>废酸液收集池</w:t>
            </w:r>
            <w:r>
              <w:rPr>
                <w:rFonts w:hint="eastAsia"/>
                <w:sz w:val="24"/>
              </w:rPr>
              <w:t>，应急池内置1个的PE暂存箱可有效收集泄漏废酸液。当废铅蓄电池发生破损后，废酸液经过导流沟自流入废酸液收集池，经耐酸、防渗加盖收集桶密封处理，并在暂存一定量后，由有资质的公司运输至有相应的危废处理资质的公司进行处置。</w:t>
            </w:r>
          </w:p>
          <w:p>
            <w:pPr>
              <w:numPr>
                <w:ilvl w:val="0"/>
                <w:numId w:val="3"/>
              </w:numPr>
              <w:spacing w:line="360" w:lineRule="auto"/>
              <w:ind w:firstLine="480" w:firstLineChars="200"/>
              <w:jc w:val="left"/>
              <w:rPr>
                <w:sz w:val="24"/>
              </w:rPr>
            </w:pPr>
            <w:r>
              <w:rPr>
                <w:rFonts w:hint="eastAsia"/>
                <w:sz w:val="24"/>
              </w:rPr>
              <w:t>废抹布、废拖把、废劳保用品</w:t>
            </w:r>
          </w:p>
          <w:p>
            <w:pPr>
              <w:spacing w:line="360" w:lineRule="auto"/>
              <w:ind w:firstLine="480" w:firstLineChars="200"/>
              <w:rPr>
                <w:sz w:val="24"/>
              </w:rPr>
            </w:pPr>
            <w:r>
              <w:rPr>
                <w:rFonts w:hint="eastAsia"/>
                <w:sz w:val="24"/>
              </w:rPr>
              <w:t>项目运营期不进行地面清洗，采用拖把、抹布清理破损电池泄漏残留在地面的废酸液，使用一段时间会产生废抹布、废拖把、工人防护服、手套等。本项目废劳保用品、废拖把、废抹布每个月更换一次，每个集中转运点废劳保用品、废拖把、废抹布的产生量为0.1t/a，本项目产生的废劳保用品、废拖把、废抹布总量为0.5t/a，属于危险废物（HW49，900-041-49），经收集后交由相关资质单位进行处置。</w:t>
            </w:r>
          </w:p>
          <w:p>
            <w:pPr>
              <w:spacing w:line="360" w:lineRule="auto"/>
              <w:ind w:left="420" w:leftChars="200"/>
              <w:rPr>
                <w:sz w:val="24"/>
              </w:rPr>
            </w:pPr>
            <w:r>
              <w:rPr>
                <w:rFonts w:hint="eastAsia"/>
                <w:sz w:val="24"/>
              </w:rPr>
              <w:t>（3）生活垃圾</w:t>
            </w:r>
          </w:p>
          <w:p>
            <w:pPr>
              <w:spacing w:line="360" w:lineRule="auto"/>
              <w:ind w:firstLine="480" w:firstLineChars="200"/>
              <w:rPr>
                <w:sz w:val="24"/>
              </w:rPr>
            </w:pPr>
            <w:r>
              <w:rPr>
                <w:rFonts w:hint="eastAsia"/>
                <w:sz w:val="24"/>
              </w:rPr>
              <w:t>项目劳动定员共计20人，职工生活垃圾产生量按</w:t>
            </w:r>
            <w:r>
              <w:rPr>
                <w:sz w:val="24"/>
              </w:rPr>
              <w:t>0.5kg/</w:t>
            </w:r>
            <w:r>
              <w:rPr>
                <w:rFonts w:hint="eastAsia"/>
                <w:sz w:val="24"/>
              </w:rPr>
              <w:t>人</w:t>
            </w:r>
            <w:r>
              <w:rPr>
                <w:sz w:val="24"/>
              </w:rPr>
              <w:t>.</w:t>
            </w:r>
            <w:r>
              <w:rPr>
                <w:rFonts w:hint="eastAsia"/>
                <w:sz w:val="24"/>
              </w:rPr>
              <w:t>天计，年工作时间按30</w:t>
            </w:r>
            <w:r>
              <w:rPr>
                <w:sz w:val="24"/>
              </w:rPr>
              <w:t>0</w:t>
            </w:r>
            <w:r>
              <w:rPr>
                <w:rFonts w:hint="eastAsia"/>
                <w:sz w:val="24"/>
              </w:rPr>
              <w:t>天计，则产生量为3</w:t>
            </w:r>
            <w:r>
              <w:rPr>
                <w:sz w:val="24"/>
              </w:rPr>
              <w:t>t/a</w:t>
            </w:r>
            <w:r>
              <w:rPr>
                <w:rFonts w:hint="eastAsia"/>
                <w:sz w:val="24"/>
              </w:rPr>
              <w:t>（10</w:t>
            </w:r>
            <w:r>
              <w:rPr>
                <w:sz w:val="24"/>
              </w:rPr>
              <w:t>kg/d</w:t>
            </w:r>
            <w:r>
              <w:rPr>
                <w:rFonts w:hint="eastAsia"/>
                <w:sz w:val="24"/>
              </w:rPr>
              <w:t>）。</w:t>
            </w:r>
          </w:p>
          <w:p>
            <w:pPr>
              <w:jc w:val="center"/>
            </w:pPr>
            <w:r>
              <w:t>表5-</w:t>
            </w:r>
            <w:r>
              <w:rPr>
                <w:rFonts w:hint="eastAsia"/>
              </w:rPr>
              <w:t>4</w:t>
            </w:r>
            <w:r>
              <w:t xml:space="preserve">   本项目固废产生情况表</w:t>
            </w:r>
          </w:p>
          <w:tbl>
            <w:tblPr>
              <w:tblStyle w:val="2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47"/>
              <w:gridCol w:w="829"/>
              <w:gridCol w:w="1271"/>
              <w:gridCol w:w="1271"/>
              <w:gridCol w:w="22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1927" w:type="pct"/>
                  <w:tcBorders>
                    <w:tl2br w:val="nil"/>
                    <w:tr2bl w:val="nil"/>
                  </w:tcBorders>
                  <w:noWrap/>
                  <w:vAlign w:val="center"/>
                </w:tcPr>
                <w:p>
                  <w:pPr>
                    <w:jc w:val="center"/>
                  </w:pPr>
                  <w:r>
                    <w:t>类型</w:t>
                  </w:r>
                </w:p>
              </w:tc>
              <w:tc>
                <w:tcPr>
                  <w:tcW w:w="450" w:type="pct"/>
                  <w:tcBorders>
                    <w:tl2br w:val="nil"/>
                    <w:tr2bl w:val="nil"/>
                  </w:tcBorders>
                  <w:noWrap/>
                  <w:vAlign w:val="center"/>
                </w:tcPr>
                <w:p>
                  <w:pPr>
                    <w:jc w:val="center"/>
                  </w:pPr>
                  <w:r>
                    <w:t>数量</w:t>
                  </w:r>
                </w:p>
              </w:tc>
              <w:tc>
                <w:tcPr>
                  <w:tcW w:w="691" w:type="pct"/>
                  <w:tcBorders>
                    <w:tl2br w:val="nil"/>
                    <w:tr2bl w:val="nil"/>
                  </w:tcBorders>
                  <w:noWrap/>
                  <w:vAlign w:val="center"/>
                </w:tcPr>
                <w:p>
                  <w:pPr>
                    <w:jc w:val="center"/>
                  </w:pPr>
                  <w:r>
                    <w:t>分类编号</w:t>
                  </w:r>
                </w:p>
              </w:tc>
              <w:tc>
                <w:tcPr>
                  <w:tcW w:w="691" w:type="pct"/>
                  <w:tcBorders>
                    <w:tl2br w:val="nil"/>
                    <w:tr2bl w:val="nil"/>
                  </w:tcBorders>
                  <w:noWrap/>
                  <w:vAlign w:val="center"/>
                </w:tcPr>
                <w:p>
                  <w:pPr>
                    <w:jc w:val="center"/>
                  </w:pPr>
                  <w:r>
                    <w:t>废物性质</w:t>
                  </w:r>
                </w:p>
              </w:tc>
              <w:tc>
                <w:tcPr>
                  <w:tcW w:w="1240" w:type="pct"/>
                  <w:tcBorders>
                    <w:tl2br w:val="nil"/>
                    <w:tr2bl w:val="nil"/>
                  </w:tcBorders>
                  <w:noWrap/>
                  <w:vAlign w:val="center"/>
                </w:tcPr>
                <w:p>
                  <w:pPr>
                    <w:jc w:val="center"/>
                  </w:pPr>
                  <w:r>
                    <w:t>去向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1927" w:type="pct"/>
                  <w:tcBorders>
                    <w:tl2br w:val="nil"/>
                    <w:tr2bl w:val="nil"/>
                  </w:tcBorders>
                  <w:noWrap/>
                  <w:vAlign w:val="center"/>
                </w:tcPr>
                <w:p>
                  <w:pPr>
                    <w:jc w:val="center"/>
                  </w:pPr>
                  <w:r>
                    <w:rPr>
                      <w:rFonts w:hint="eastAsia"/>
                    </w:rPr>
                    <w:t>废铅蓄电池漏液</w:t>
                  </w:r>
                </w:p>
              </w:tc>
              <w:tc>
                <w:tcPr>
                  <w:tcW w:w="450" w:type="pct"/>
                  <w:tcBorders>
                    <w:tl2br w:val="nil"/>
                    <w:tr2bl w:val="nil"/>
                  </w:tcBorders>
                  <w:noWrap/>
                  <w:vAlign w:val="center"/>
                </w:tcPr>
                <w:p>
                  <w:pPr>
                    <w:jc w:val="center"/>
                  </w:pPr>
                  <w:r>
                    <w:rPr>
                      <w:rFonts w:hint="eastAsia"/>
                    </w:rPr>
                    <w:t>9t</w:t>
                  </w:r>
                  <w:r>
                    <w:t>/a</w:t>
                  </w:r>
                </w:p>
              </w:tc>
              <w:tc>
                <w:tcPr>
                  <w:tcW w:w="691" w:type="pct"/>
                  <w:tcBorders>
                    <w:tl2br w:val="nil"/>
                    <w:tr2bl w:val="nil"/>
                  </w:tcBorders>
                  <w:noWrap/>
                  <w:vAlign w:val="center"/>
                </w:tcPr>
                <w:p>
                  <w:pPr>
                    <w:jc w:val="center"/>
                  </w:pPr>
                  <w:r>
                    <w:t>HW</w:t>
                  </w:r>
                  <w:r>
                    <w:rPr>
                      <w:rFonts w:hint="eastAsia"/>
                    </w:rPr>
                    <w:t>31</w:t>
                  </w:r>
                </w:p>
              </w:tc>
              <w:tc>
                <w:tcPr>
                  <w:tcW w:w="691" w:type="pct"/>
                  <w:tcBorders>
                    <w:tl2br w:val="nil"/>
                    <w:tr2bl w:val="nil"/>
                  </w:tcBorders>
                  <w:noWrap/>
                  <w:vAlign w:val="center"/>
                </w:tcPr>
                <w:p>
                  <w:pPr>
                    <w:jc w:val="center"/>
                  </w:pPr>
                  <w:r>
                    <w:t>危险固废</w:t>
                  </w:r>
                </w:p>
              </w:tc>
              <w:tc>
                <w:tcPr>
                  <w:tcW w:w="1240" w:type="pct"/>
                  <w:tcBorders>
                    <w:tl2br w:val="nil"/>
                    <w:tr2bl w:val="nil"/>
                  </w:tcBorders>
                  <w:noWrap/>
                  <w:vAlign w:val="center"/>
                </w:tcPr>
                <w:p>
                  <w:pPr>
                    <w:jc w:val="center"/>
                  </w:pPr>
                  <w:r>
                    <w:t>委托处理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1927" w:type="pct"/>
                  <w:tcBorders>
                    <w:tl2br w:val="nil"/>
                    <w:tr2bl w:val="nil"/>
                  </w:tcBorders>
                  <w:noWrap/>
                  <w:vAlign w:val="center"/>
                </w:tcPr>
                <w:p>
                  <w:pPr>
                    <w:jc w:val="center"/>
                  </w:pPr>
                  <w:r>
                    <w:rPr>
                      <w:rFonts w:hint="eastAsia"/>
                    </w:rPr>
                    <w:t>废抹布、废拖把、废劳保用品</w:t>
                  </w:r>
                </w:p>
                <w:p>
                  <w:pPr>
                    <w:jc w:val="center"/>
                  </w:pPr>
                </w:p>
              </w:tc>
              <w:tc>
                <w:tcPr>
                  <w:tcW w:w="450" w:type="pct"/>
                  <w:tcBorders>
                    <w:tl2br w:val="nil"/>
                    <w:tr2bl w:val="nil"/>
                  </w:tcBorders>
                  <w:noWrap/>
                  <w:vAlign w:val="center"/>
                </w:tcPr>
                <w:p>
                  <w:pPr>
                    <w:jc w:val="center"/>
                  </w:pPr>
                  <w:r>
                    <w:rPr>
                      <w:rFonts w:hint="eastAsia"/>
                    </w:rPr>
                    <w:t>0.5t/a</w:t>
                  </w:r>
                </w:p>
              </w:tc>
              <w:tc>
                <w:tcPr>
                  <w:tcW w:w="691" w:type="pct"/>
                  <w:tcBorders>
                    <w:tl2br w:val="nil"/>
                    <w:tr2bl w:val="nil"/>
                  </w:tcBorders>
                  <w:noWrap/>
                  <w:vAlign w:val="center"/>
                </w:tcPr>
                <w:p>
                  <w:pPr>
                    <w:jc w:val="center"/>
                  </w:pPr>
                  <w:r>
                    <w:t>HW</w:t>
                  </w:r>
                  <w:r>
                    <w:rPr>
                      <w:rFonts w:hint="eastAsia"/>
                    </w:rPr>
                    <w:t>49</w:t>
                  </w:r>
                </w:p>
              </w:tc>
              <w:tc>
                <w:tcPr>
                  <w:tcW w:w="691" w:type="pct"/>
                  <w:tcBorders>
                    <w:tl2br w:val="nil"/>
                    <w:tr2bl w:val="nil"/>
                  </w:tcBorders>
                  <w:noWrap/>
                  <w:vAlign w:val="center"/>
                </w:tcPr>
                <w:p>
                  <w:pPr>
                    <w:jc w:val="center"/>
                  </w:pPr>
                  <w:r>
                    <w:rPr>
                      <w:rFonts w:hint="eastAsia"/>
                    </w:rPr>
                    <w:t>危险固废</w:t>
                  </w:r>
                </w:p>
              </w:tc>
              <w:tc>
                <w:tcPr>
                  <w:tcW w:w="1240" w:type="pct"/>
                  <w:tcBorders>
                    <w:tl2br w:val="nil"/>
                    <w:tr2bl w:val="nil"/>
                  </w:tcBorders>
                  <w:noWrap/>
                  <w:vAlign w:val="center"/>
                </w:tcPr>
                <w:p>
                  <w:pPr>
                    <w:jc w:val="center"/>
                  </w:pPr>
                  <w:r>
                    <w:t>委托处理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exact"/>
                <w:jc w:val="center"/>
              </w:trPr>
              <w:tc>
                <w:tcPr>
                  <w:tcW w:w="1927" w:type="pct"/>
                  <w:tcBorders>
                    <w:tl2br w:val="nil"/>
                    <w:tr2bl w:val="nil"/>
                  </w:tcBorders>
                  <w:noWrap/>
                  <w:vAlign w:val="center"/>
                </w:tcPr>
                <w:p>
                  <w:pPr>
                    <w:jc w:val="center"/>
                  </w:pPr>
                  <w:r>
                    <w:t>生活垃圾</w:t>
                  </w:r>
                </w:p>
              </w:tc>
              <w:tc>
                <w:tcPr>
                  <w:tcW w:w="450" w:type="pct"/>
                  <w:tcBorders>
                    <w:tl2br w:val="nil"/>
                    <w:tr2bl w:val="nil"/>
                  </w:tcBorders>
                  <w:noWrap/>
                  <w:vAlign w:val="center"/>
                </w:tcPr>
                <w:p>
                  <w:pPr>
                    <w:jc w:val="center"/>
                  </w:pPr>
                  <w:r>
                    <w:rPr>
                      <w:rFonts w:hint="eastAsia"/>
                    </w:rPr>
                    <w:t>3</w:t>
                  </w:r>
                  <w:r>
                    <w:t>t/a</w:t>
                  </w:r>
                </w:p>
              </w:tc>
              <w:tc>
                <w:tcPr>
                  <w:tcW w:w="691" w:type="pct"/>
                  <w:tcBorders>
                    <w:tl2br w:val="nil"/>
                    <w:tr2bl w:val="nil"/>
                  </w:tcBorders>
                  <w:noWrap/>
                  <w:vAlign w:val="center"/>
                </w:tcPr>
                <w:p>
                  <w:pPr>
                    <w:jc w:val="center"/>
                  </w:pPr>
                  <w:r>
                    <w:t>——</w:t>
                  </w:r>
                </w:p>
              </w:tc>
              <w:tc>
                <w:tcPr>
                  <w:tcW w:w="691" w:type="pct"/>
                  <w:tcBorders>
                    <w:tl2br w:val="nil"/>
                    <w:tr2bl w:val="nil"/>
                  </w:tcBorders>
                  <w:noWrap/>
                  <w:vAlign w:val="center"/>
                </w:tcPr>
                <w:p>
                  <w:pPr>
                    <w:jc w:val="center"/>
                  </w:pPr>
                  <w:r>
                    <w:t>一般固废</w:t>
                  </w:r>
                </w:p>
              </w:tc>
              <w:tc>
                <w:tcPr>
                  <w:tcW w:w="1240" w:type="pct"/>
                  <w:tcBorders>
                    <w:tl2br w:val="nil"/>
                    <w:tr2bl w:val="nil"/>
                  </w:tcBorders>
                  <w:noWrap/>
                  <w:vAlign w:val="center"/>
                </w:tcPr>
                <w:p>
                  <w:pPr>
                    <w:jc w:val="center"/>
                  </w:pPr>
                  <w:r>
                    <w:t>交由环卫部门处理</w:t>
                  </w:r>
                </w:p>
              </w:tc>
            </w:tr>
          </w:tbl>
          <w:p>
            <w:pPr>
              <w:jc w:val="center"/>
            </w:pPr>
            <w:r>
              <w:t>表5-</w:t>
            </w:r>
            <w:r>
              <w:rPr>
                <w:rFonts w:hint="eastAsia"/>
              </w:rPr>
              <w:t>5</w:t>
            </w:r>
            <w:r>
              <w:t xml:space="preserve"> 本项目危险废物统计表</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1"/>
              <w:gridCol w:w="833"/>
              <w:gridCol w:w="833"/>
              <w:gridCol w:w="834"/>
              <w:gridCol w:w="547"/>
              <w:gridCol w:w="834"/>
              <w:gridCol w:w="525"/>
              <w:gridCol w:w="834"/>
              <w:gridCol w:w="628"/>
              <w:gridCol w:w="628"/>
              <w:gridCol w:w="628"/>
              <w:gridCol w:w="16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29" w:type="pct"/>
                  <w:tcBorders>
                    <w:tl2br w:val="nil"/>
                    <w:tr2bl w:val="nil"/>
                  </w:tcBorders>
                  <w:noWrap/>
                  <w:vAlign w:val="center"/>
                </w:tcPr>
                <w:p>
                  <w:pPr>
                    <w:topLinePunct/>
                    <w:jc w:val="center"/>
                  </w:pPr>
                  <w:r>
                    <w:t>序号</w:t>
                  </w:r>
                </w:p>
              </w:tc>
              <w:tc>
                <w:tcPr>
                  <w:tcW w:w="452" w:type="pct"/>
                  <w:tcBorders>
                    <w:tl2br w:val="nil"/>
                    <w:tr2bl w:val="nil"/>
                  </w:tcBorders>
                  <w:noWrap/>
                  <w:vAlign w:val="center"/>
                </w:tcPr>
                <w:p>
                  <w:pPr>
                    <w:topLinePunct/>
                    <w:jc w:val="center"/>
                  </w:pPr>
                  <w:r>
                    <w:t>危险废物名称</w:t>
                  </w:r>
                </w:p>
              </w:tc>
              <w:tc>
                <w:tcPr>
                  <w:tcW w:w="452" w:type="pct"/>
                  <w:tcBorders>
                    <w:tl2br w:val="nil"/>
                    <w:tr2bl w:val="nil"/>
                  </w:tcBorders>
                  <w:noWrap/>
                  <w:vAlign w:val="center"/>
                </w:tcPr>
                <w:p>
                  <w:pPr>
                    <w:topLinePunct/>
                    <w:jc w:val="center"/>
                  </w:pPr>
                  <w:r>
                    <w:t>危险废物类别</w:t>
                  </w:r>
                </w:p>
              </w:tc>
              <w:tc>
                <w:tcPr>
                  <w:tcW w:w="452" w:type="pct"/>
                  <w:tcBorders>
                    <w:tl2br w:val="nil"/>
                    <w:tr2bl w:val="nil"/>
                  </w:tcBorders>
                  <w:noWrap/>
                  <w:vAlign w:val="center"/>
                </w:tcPr>
                <w:p>
                  <w:pPr>
                    <w:topLinePunct/>
                    <w:jc w:val="center"/>
                  </w:pPr>
                  <w:r>
                    <w:t>危险废物代码</w:t>
                  </w:r>
                </w:p>
              </w:tc>
              <w:tc>
                <w:tcPr>
                  <w:tcW w:w="297" w:type="pct"/>
                  <w:tcBorders>
                    <w:tl2br w:val="nil"/>
                    <w:tr2bl w:val="nil"/>
                  </w:tcBorders>
                  <w:noWrap/>
                  <w:vAlign w:val="center"/>
                </w:tcPr>
                <w:p>
                  <w:pPr>
                    <w:topLinePunct/>
                    <w:jc w:val="center"/>
                  </w:pPr>
                  <w:r>
                    <w:t>产生量</w:t>
                  </w:r>
                </w:p>
              </w:tc>
              <w:tc>
                <w:tcPr>
                  <w:tcW w:w="452" w:type="pct"/>
                  <w:tcBorders>
                    <w:tl2br w:val="nil"/>
                    <w:tr2bl w:val="nil"/>
                  </w:tcBorders>
                  <w:noWrap/>
                  <w:vAlign w:val="center"/>
                </w:tcPr>
                <w:p>
                  <w:pPr>
                    <w:topLinePunct/>
                    <w:jc w:val="center"/>
                  </w:pPr>
                  <w:r>
                    <w:t>产生工序及装</w:t>
                  </w:r>
                </w:p>
              </w:tc>
              <w:tc>
                <w:tcPr>
                  <w:tcW w:w="285" w:type="pct"/>
                  <w:tcBorders>
                    <w:tl2br w:val="nil"/>
                    <w:tr2bl w:val="nil"/>
                  </w:tcBorders>
                  <w:noWrap/>
                  <w:vAlign w:val="center"/>
                </w:tcPr>
                <w:p>
                  <w:pPr>
                    <w:topLinePunct/>
                    <w:jc w:val="center"/>
                  </w:pPr>
                  <w:r>
                    <w:t>形态</w:t>
                  </w:r>
                </w:p>
              </w:tc>
              <w:tc>
                <w:tcPr>
                  <w:tcW w:w="452" w:type="pct"/>
                  <w:tcBorders>
                    <w:tl2br w:val="nil"/>
                    <w:tr2bl w:val="nil"/>
                  </w:tcBorders>
                  <w:noWrap/>
                  <w:vAlign w:val="center"/>
                </w:tcPr>
                <w:p>
                  <w:pPr>
                    <w:topLinePunct/>
                    <w:jc w:val="center"/>
                  </w:pPr>
                  <w:r>
                    <w:t>主要成分</w:t>
                  </w:r>
                </w:p>
              </w:tc>
              <w:tc>
                <w:tcPr>
                  <w:tcW w:w="341" w:type="pct"/>
                  <w:tcBorders>
                    <w:tl2br w:val="nil"/>
                    <w:tr2bl w:val="nil"/>
                  </w:tcBorders>
                  <w:noWrap/>
                  <w:vAlign w:val="center"/>
                </w:tcPr>
                <w:p>
                  <w:pPr>
                    <w:topLinePunct/>
                    <w:jc w:val="center"/>
                  </w:pPr>
                  <w:r>
                    <w:t>有害成分</w:t>
                  </w:r>
                </w:p>
              </w:tc>
              <w:tc>
                <w:tcPr>
                  <w:tcW w:w="341" w:type="pct"/>
                  <w:tcBorders>
                    <w:tl2br w:val="nil"/>
                    <w:tr2bl w:val="nil"/>
                  </w:tcBorders>
                  <w:noWrap/>
                  <w:vAlign w:val="center"/>
                </w:tcPr>
                <w:p>
                  <w:pPr>
                    <w:topLinePunct/>
                    <w:jc w:val="center"/>
                  </w:pPr>
                  <w:r>
                    <w:t>产废周期</w:t>
                  </w:r>
                </w:p>
              </w:tc>
              <w:tc>
                <w:tcPr>
                  <w:tcW w:w="341" w:type="pct"/>
                  <w:tcBorders>
                    <w:tl2br w:val="nil"/>
                    <w:tr2bl w:val="nil"/>
                  </w:tcBorders>
                  <w:noWrap/>
                  <w:vAlign w:val="center"/>
                </w:tcPr>
                <w:p>
                  <w:pPr>
                    <w:topLinePunct/>
                    <w:jc w:val="center"/>
                  </w:pPr>
                  <w:r>
                    <w:t>危险</w:t>
                  </w:r>
                </w:p>
                <w:p>
                  <w:pPr>
                    <w:topLinePunct/>
                    <w:jc w:val="center"/>
                  </w:pPr>
                  <w:r>
                    <w:t>特性</w:t>
                  </w:r>
                </w:p>
              </w:tc>
              <w:tc>
                <w:tcPr>
                  <w:tcW w:w="900" w:type="pct"/>
                  <w:tcBorders>
                    <w:tl2br w:val="nil"/>
                    <w:tr2bl w:val="nil"/>
                  </w:tcBorders>
                  <w:noWrap/>
                  <w:vAlign w:val="center"/>
                </w:tcPr>
                <w:p>
                  <w:pPr>
                    <w:topLinePunct/>
                    <w:jc w:val="center"/>
                  </w:pPr>
                  <w:r>
                    <w:t>污染防治措施*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29" w:type="pct"/>
                  <w:tcBorders>
                    <w:tl2br w:val="nil"/>
                    <w:tr2bl w:val="nil"/>
                  </w:tcBorders>
                  <w:noWrap/>
                  <w:vAlign w:val="center"/>
                </w:tcPr>
                <w:p>
                  <w:pPr>
                    <w:topLinePunct/>
                    <w:jc w:val="center"/>
                  </w:pPr>
                  <w:r>
                    <w:rPr>
                      <w:rFonts w:hint="eastAsia"/>
                    </w:rPr>
                    <w:t>1</w:t>
                  </w:r>
                </w:p>
              </w:tc>
              <w:tc>
                <w:tcPr>
                  <w:tcW w:w="843" w:type="dxa"/>
                  <w:tcBorders>
                    <w:tl2br w:val="nil"/>
                    <w:tr2bl w:val="nil"/>
                  </w:tcBorders>
                  <w:noWrap/>
                  <w:vAlign w:val="center"/>
                </w:tcPr>
                <w:p>
                  <w:pPr>
                    <w:jc w:val="center"/>
                  </w:pPr>
                  <w:r>
                    <w:rPr>
                      <w:rFonts w:hint="eastAsia"/>
                    </w:rPr>
                    <w:t>废铅蓄电池漏液</w:t>
                  </w:r>
                </w:p>
              </w:tc>
              <w:tc>
                <w:tcPr>
                  <w:tcW w:w="844" w:type="dxa"/>
                  <w:tcBorders>
                    <w:tl2br w:val="nil"/>
                    <w:tr2bl w:val="nil"/>
                  </w:tcBorders>
                  <w:noWrap/>
                  <w:vAlign w:val="center"/>
                </w:tcPr>
                <w:p>
                  <w:pPr>
                    <w:jc w:val="center"/>
                  </w:pPr>
                  <w:r>
                    <w:t>HW</w:t>
                  </w:r>
                  <w:r>
                    <w:rPr>
                      <w:rFonts w:hint="eastAsia"/>
                    </w:rPr>
                    <w:t>31</w:t>
                  </w:r>
                </w:p>
              </w:tc>
              <w:tc>
                <w:tcPr>
                  <w:tcW w:w="452" w:type="pct"/>
                  <w:tcBorders>
                    <w:tl2br w:val="nil"/>
                    <w:tr2bl w:val="nil"/>
                  </w:tcBorders>
                  <w:noWrap/>
                  <w:vAlign w:val="center"/>
                </w:tcPr>
                <w:p>
                  <w:pPr>
                    <w:topLinePunct/>
                    <w:jc w:val="center"/>
                    <w:rPr>
                      <w:color w:val="auto"/>
                    </w:rPr>
                  </w:pPr>
                  <w:r>
                    <w:rPr>
                      <w:rFonts w:hint="eastAsia"/>
                      <w:color w:val="auto"/>
                      <w:lang w:val="en-US" w:eastAsia="zh-CN"/>
                    </w:rPr>
                    <w:t>900</w:t>
                  </w:r>
                  <w:r>
                    <w:rPr>
                      <w:color w:val="auto"/>
                    </w:rPr>
                    <w:t>-0</w:t>
                  </w:r>
                  <w:r>
                    <w:rPr>
                      <w:rFonts w:hint="eastAsia"/>
                      <w:color w:val="auto"/>
                      <w:lang w:val="en-US" w:eastAsia="zh-CN"/>
                    </w:rPr>
                    <w:t>52</w:t>
                  </w:r>
                  <w:r>
                    <w:rPr>
                      <w:color w:val="auto"/>
                    </w:rPr>
                    <w:t>-31</w:t>
                  </w:r>
                </w:p>
              </w:tc>
              <w:tc>
                <w:tcPr>
                  <w:tcW w:w="545" w:type="dxa"/>
                  <w:tcBorders>
                    <w:tl2br w:val="nil"/>
                    <w:tr2bl w:val="nil"/>
                  </w:tcBorders>
                  <w:noWrap/>
                  <w:vAlign w:val="center"/>
                </w:tcPr>
                <w:p>
                  <w:pPr>
                    <w:jc w:val="center"/>
                    <w:rPr>
                      <w:color w:val="auto"/>
                    </w:rPr>
                  </w:pPr>
                  <w:r>
                    <w:rPr>
                      <w:rFonts w:hint="eastAsia"/>
                      <w:color w:val="auto"/>
                    </w:rPr>
                    <w:t>9t</w:t>
                  </w:r>
                  <w:r>
                    <w:rPr>
                      <w:color w:val="auto"/>
                    </w:rPr>
                    <w:t>/a</w:t>
                  </w:r>
                </w:p>
              </w:tc>
              <w:tc>
                <w:tcPr>
                  <w:tcW w:w="452" w:type="pct"/>
                  <w:tcBorders>
                    <w:tl2br w:val="nil"/>
                    <w:tr2bl w:val="nil"/>
                  </w:tcBorders>
                  <w:noWrap/>
                  <w:vAlign w:val="center"/>
                </w:tcPr>
                <w:p>
                  <w:pPr>
                    <w:topLinePunct/>
                    <w:jc w:val="center"/>
                  </w:pPr>
                  <w:r>
                    <w:rPr>
                      <w:rFonts w:hint="eastAsia"/>
                    </w:rPr>
                    <w:t>检修</w:t>
                  </w:r>
                </w:p>
              </w:tc>
              <w:tc>
                <w:tcPr>
                  <w:tcW w:w="285" w:type="pct"/>
                  <w:tcBorders>
                    <w:tl2br w:val="nil"/>
                    <w:tr2bl w:val="nil"/>
                  </w:tcBorders>
                  <w:noWrap/>
                  <w:vAlign w:val="center"/>
                </w:tcPr>
                <w:p>
                  <w:pPr>
                    <w:topLinePunct/>
                    <w:jc w:val="center"/>
                  </w:pPr>
                  <w:r>
                    <w:rPr>
                      <w:rFonts w:hint="eastAsia"/>
                    </w:rPr>
                    <w:t>固态</w:t>
                  </w:r>
                </w:p>
              </w:tc>
              <w:tc>
                <w:tcPr>
                  <w:tcW w:w="452" w:type="pct"/>
                  <w:tcBorders>
                    <w:tl2br w:val="nil"/>
                    <w:tr2bl w:val="nil"/>
                  </w:tcBorders>
                  <w:noWrap/>
                  <w:vAlign w:val="center"/>
                </w:tcPr>
                <w:p>
                  <w:pPr>
                    <w:topLinePunct/>
                    <w:jc w:val="center"/>
                  </w:pPr>
                  <w:r>
                    <w:rPr>
                      <w:rFonts w:hint="eastAsia"/>
                    </w:rPr>
                    <w:t>废酸</w:t>
                  </w:r>
                </w:p>
              </w:tc>
              <w:tc>
                <w:tcPr>
                  <w:tcW w:w="341" w:type="pct"/>
                  <w:tcBorders>
                    <w:tl2br w:val="nil"/>
                    <w:tr2bl w:val="nil"/>
                  </w:tcBorders>
                  <w:noWrap/>
                  <w:vAlign w:val="center"/>
                </w:tcPr>
                <w:p>
                  <w:pPr>
                    <w:topLinePunct/>
                    <w:jc w:val="center"/>
                  </w:pPr>
                  <w:r>
                    <w:rPr>
                      <w:rFonts w:hint="eastAsia"/>
                    </w:rPr>
                    <w:t>硫酸</w:t>
                  </w:r>
                </w:p>
              </w:tc>
              <w:tc>
                <w:tcPr>
                  <w:tcW w:w="341" w:type="pct"/>
                  <w:tcBorders>
                    <w:tl2br w:val="nil"/>
                    <w:tr2bl w:val="nil"/>
                  </w:tcBorders>
                  <w:noWrap/>
                  <w:vAlign w:val="center"/>
                </w:tcPr>
                <w:p>
                  <w:pPr>
                    <w:topLinePunct/>
                    <w:jc w:val="center"/>
                  </w:pPr>
                  <w:r>
                    <w:rPr>
                      <w:rFonts w:hint="eastAsia"/>
                    </w:rPr>
                    <w:t>2个月</w:t>
                  </w:r>
                </w:p>
              </w:tc>
              <w:tc>
                <w:tcPr>
                  <w:tcW w:w="341" w:type="pct"/>
                  <w:tcBorders>
                    <w:tl2br w:val="nil"/>
                    <w:tr2bl w:val="nil"/>
                  </w:tcBorders>
                  <w:noWrap/>
                  <w:vAlign w:val="center"/>
                </w:tcPr>
                <w:p>
                  <w:pPr>
                    <w:jc w:val="center"/>
                  </w:pPr>
                  <w:r>
                    <w:rPr>
                      <w:rFonts w:hint="eastAsia"/>
                    </w:rPr>
                    <w:t>急性毒性</w:t>
                  </w:r>
                </w:p>
              </w:tc>
              <w:tc>
                <w:tcPr>
                  <w:tcW w:w="900" w:type="pct"/>
                  <w:tcBorders>
                    <w:tl2br w:val="nil"/>
                    <w:tr2bl w:val="nil"/>
                  </w:tcBorders>
                  <w:noWrap/>
                  <w:vAlign w:val="center"/>
                </w:tcPr>
                <w:p>
                  <w:pPr>
                    <w:topLinePunct/>
                    <w:jc w:val="center"/>
                  </w:pPr>
                  <w:r>
                    <w:rPr>
                      <w:rFonts w:hint="eastAsia"/>
                    </w:rPr>
                    <w:t>交有相关危废处理资质单位回收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29" w:type="pct"/>
                  <w:tcBorders>
                    <w:tl2br w:val="nil"/>
                    <w:tr2bl w:val="nil"/>
                  </w:tcBorders>
                  <w:noWrap/>
                  <w:vAlign w:val="center"/>
                </w:tcPr>
                <w:p>
                  <w:pPr>
                    <w:topLinePunct/>
                    <w:jc w:val="center"/>
                  </w:pPr>
                  <w:r>
                    <w:rPr>
                      <w:rFonts w:hint="eastAsia"/>
                    </w:rPr>
                    <w:t>2</w:t>
                  </w:r>
                </w:p>
              </w:tc>
              <w:tc>
                <w:tcPr>
                  <w:tcW w:w="843" w:type="dxa"/>
                  <w:tcBorders>
                    <w:tl2br w:val="nil"/>
                    <w:tr2bl w:val="nil"/>
                  </w:tcBorders>
                  <w:noWrap/>
                  <w:vAlign w:val="center"/>
                </w:tcPr>
                <w:p>
                  <w:pPr>
                    <w:jc w:val="center"/>
                  </w:pPr>
                  <w:r>
                    <w:rPr>
                      <w:rFonts w:hint="eastAsia"/>
                    </w:rPr>
                    <w:t>废抹布、废拖把、废劳保用品</w:t>
                  </w:r>
                </w:p>
                <w:p>
                  <w:pPr>
                    <w:jc w:val="center"/>
                  </w:pPr>
                </w:p>
              </w:tc>
              <w:tc>
                <w:tcPr>
                  <w:tcW w:w="844" w:type="dxa"/>
                  <w:tcBorders>
                    <w:tl2br w:val="nil"/>
                    <w:tr2bl w:val="nil"/>
                  </w:tcBorders>
                  <w:noWrap/>
                  <w:vAlign w:val="center"/>
                </w:tcPr>
                <w:p>
                  <w:pPr>
                    <w:jc w:val="center"/>
                  </w:pPr>
                  <w:r>
                    <w:t>HW</w:t>
                  </w:r>
                  <w:r>
                    <w:rPr>
                      <w:rFonts w:hint="eastAsia"/>
                    </w:rPr>
                    <w:t>49</w:t>
                  </w:r>
                </w:p>
              </w:tc>
              <w:tc>
                <w:tcPr>
                  <w:tcW w:w="452" w:type="pct"/>
                  <w:tcBorders>
                    <w:tl2br w:val="nil"/>
                    <w:tr2bl w:val="nil"/>
                  </w:tcBorders>
                  <w:noWrap/>
                  <w:vAlign w:val="center"/>
                </w:tcPr>
                <w:p>
                  <w:pPr>
                    <w:topLinePunct/>
                    <w:jc w:val="center"/>
                  </w:pPr>
                  <w:r>
                    <w:rPr>
                      <w:rFonts w:hint="eastAsia"/>
                    </w:rPr>
                    <w:t>900-041-49</w:t>
                  </w:r>
                </w:p>
              </w:tc>
              <w:tc>
                <w:tcPr>
                  <w:tcW w:w="545" w:type="dxa"/>
                  <w:tcBorders>
                    <w:tl2br w:val="nil"/>
                    <w:tr2bl w:val="nil"/>
                  </w:tcBorders>
                  <w:noWrap/>
                  <w:vAlign w:val="center"/>
                </w:tcPr>
                <w:p>
                  <w:pPr>
                    <w:jc w:val="center"/>
                  </w:pPr>
                  <w:r>
                    <w:rPr>
                      <w:rFonts w:hint="eastAsia"/>
                    </w:rPr>
                    <w:t>0.5t/a</w:t>
                  </w:r>
                </w:p>
              </w:tc>
              <w:tc>
                <w:tcPr>
                  <w:tcW w:w="452" w:type="pct"/>
                  <w:tcBorders>
                    <w:tl2br w:val="nil"/>
                    <w:tr2bl w:val="nil"/>
                  </w:tcBorders>
                  <w:noWrap/>
                  <w:vAlign w:val="center"/>
                </w:tcPr>
                <w:p>
                  <w:pPr>
                    <w:topLinePunct/>
                    <w:jc w:val="center"/>
                  </w:pPr>
                  <w:r>
                    <w:rPr>
                      <w:rFonts w:hint="eastAsia"/>
                    </w:rPr>
                    <w:t>地面清洁</w:t>
                  </w:r>
                </w:p>
              </w:tc>
              <w:tc>
                <w:tcPr>
                  <w:tcW w:w="285" w:type="pct"/>
                  <w:tcBorders>
                    <w:tl2br w:val="nil"/>
                    <w:tr2bl w:val="nil"/>
                  </w:tcBorders>
                  <w:noWrap/>
                  <w:vAlign w:val="center"/>
                </w:tcPr>
                <w:p>
                  <w:pPr>
                    <w:topLinePunct/>
                    <w:jc w:val="center"/>
                  </w:pPr>
                  <w:r>
                    <w:rPr>
                      <w:rFonts w:hint="eastAsia"/>
                    </w:rPr>
                    <w:t>固态</w:t>
                  </w:r>
                </w:p>
              </w:tc>
              <w:tc>
                <w:tcPr>
                  <w:tcW w:w="452" w:type="pct"/>
                  <w:tcBorders>
                    <w:tl2br w:val="nil"/>
                    <w:tr2bl w:val="nil"/>
                  </w:tcBorders>
                  <w:noWrap/>
                  <w:vAlign w:val="center"/>
                </w:tcPr>
                <w:p>
                  <w:pPr>
                    <w:topLinePunct/>
                    <w:jc w:val="center"/>
                  </w:pPr>
                  <w:r>
                    <w:rPr>
                      <w:rFonts w:hint="eastAsia"/>
                    </w:rPr>
                    <w:t>布料、废酸</w:t>
                  </w:r>
                </w:p>
              </w:tc>
              <w:tc>
                <w:tcPr>
                  <w:tcW w:w="341" w:type="pct"/>
                  <w:tcBorders>
                    <w:tl2br w:val="nil"/>
                    <w:tr2bl w:val="nil"/>
                  </w:tcBorders>
                  <w:noWrap/>
                  <w:vAlign w:val="center"/>
                </w:tcPr>
                <w:p>
                  <w:pPr>
                    <w:topLinePunct/>
                    <w:jc w:val="center"/>
                  </w:pPr>
                  <w:r>
                    <w:rPr>
                      <w:rFonts w:hint="eastAsia"/>
                    </w:rPr>
                    <w:t>硫酸</w:t>
                  </w:r>
                </w:p>
              </w:tc>
              <w:tc>
                <w:tcPr>
                  <w:tcW w:w="341" w:type="pct"/>
                  <w:tcBorders>
                    <w:tl2br w:val="nil"/>
                    <w:tr2bl w:val="nil"/>
                  </w:tcBorders>
                  <w:noWrap/>
                  <w:vAlign w:val="center"/>
                </w:tcPr>
                <w:p>
                  <w:pPr>
                    <w:topLinePunct/>
                    <w:jc w:val="center"/>
                  </w:pPr>
                  <w:r>
                    <w:rPr>
                      <w:rFonts w:hint="eastAsia"/>
                    </w:rPr>
                    <w:t>2个月</w:t>
                  </w:r>
                </w:p>
              </w:tc>
              <w:tc>
                <w:tcPr>
                  <w:tcW w:w="341" w:type="pct"/>
                  <w:tcBorders>
                    <w:tl2br w:val="nil"/>
                    <w:tr2bl w:val="nil"/>
                  </w:tcBorders>
                  <w:noWrap/>
                  <w:vAlign w:val="center"/>
                </w:tcPr>
                <w:p>
                  <w:pPr>
                    <w:jc w:val="center"/>
                  </w:pPr>
                  <w:r>
                    <w:rPr>
                      <w:rFonts w:hint="eastAsia"/>
                    </w:rPr>
                    <w:t>急性毒性</w:t>
                  </w:r>
                </w:p>
              </w:tc>
              <w:tc>
                <w:tcPr>
                  <w:tcW w:w="900" w:type="pct"/>
                  <w:tcBorders>
                    <w:tl2br w:val="nil"/>
                    <w:tr2bl w:val="nil"/>
                  </w:tcBorders>
                  <w:noWrap/>
                  <w:vAlign w:val="center"/>
                </w:tcPr>
                <w:p>
                  <w:pPr>
                    <w:topLinePunct/>
                    <w:jc w:val="center"/>
                  </w:pPr>
                  <w:r>
                    <w:rPr>
                      <w:rFonts w:hint="eastAsia"/>
                    </w:rPr>
                    <w:t>交有相关危废处理资质单位回收</w:t>
                  </w:r>
                </w:p>
              </w:tc>
            </w:tr>
          </w:tbl>
          <w:p>
            <w:pPr>
              <w:spacing w:line="360" w:lineRule="auto"/>
            </w:pPr>
          </w:p>
          <w:p>
            <w:pPr>
              <w:pStyle w:val="26"/>
              <w:ind w:left="0" w:leftChars="0" w:firstLine="0"/>
            </w:pPr>
          </w:p>
          <w:p/>
          <w:p/>
          <w:p/>
          <w:p/>
        </w:tc>
      </w:tr>
    </w:tbl>
    <w:p>
      <w:pPr>
        <w:pStyle w:val="45"/>
        <w:outlineLvl w:val="0"/>
        <w:rPr>
          <w:rFonts w:ascii="宋体" w:hAnsi="宋体" w:cs="宋体"/>
          <w:sz w:val="28"/>
          <w:szCs w:val="28"/>
        </w:rPr>
      </w:pPr>
      <w:r>
        <w:rPr>
          <w:rFonts w:hint="eastAsia" w:ascii="宋体" w:hAnsi="宋体" w:cs="宋体"/>
          <w:sz w:val="28"/>
          <w:szCs w:val="28"/>
        </w:rPr>
        <w:t>表六、项目主要污染源生产及预计排放情况：</w:t>
      </w:r>
    </w:p>
    <w:tbl>
      <w:tblPr>
        <w:tblStyle w:val="27"/>
        <w:tblW w:w="94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93"/>
        <w:gridCol w:w="1898"/>
        <w:gridCol w:w="1733"/>
        <w:gridCol w:w="1850"/>
        <w:gridCol w:w="25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419" w:type="dxa"/>
            <w:gridSpan w:val="2"/>
            <w:tcBorders>
              <w:tl2br w:val="nil"/>
              <w:tr2bl w:val="nil"/>
            </w:tcBorders>
            <w:noWrap/>
            <w:vAlign w:val="center"/>
          </w:tcPr>
          <w:p>
            <w:pPr>
              <w:jc w:val="center"/>
              <w:rPr>
                <w:szCs w:val="21"/>
              </w:rPr>
            </w:pPr>
            <w:r>
              <w:pict>
                <v:line id="_x0000_s2072" o:spid="_x0000_s2072" o:spt="20" style="position:absolute;left:0pt;margin-left:-5.15pt;margin-top:0.2pt;height:43.5pt;width:70.5pt;z-index:1024;mso-width-relative:page;mso-height-relative:page;" coordsize="21600,21600" o:gfxdata="UEsDBAoAAAAAAIdO4kAAAAAAAAAAAAAAAAAEAAAAZHJzL1BLAwQUAAAACACHTuJAoz/v79UAAAAH&#10;AQAADwAAAGRycy9kb3ducmV2LnhtbE2OPU/DQBBEeyT+w2mRaKLkznFEIsfrFIA7GgKIdmMvthXf&#10;nuO7fMCv51JBOZrRm5dvLrZXJx595wQhmRlQLJWrO2kQ3t/K6QqUDyQ19U4Y4Zs9bIrbm5yy2p3l&#10;lU/b0KgIEZ8RQhvCkGntq5Yt+ZkbWGL35UZLIcax0fVI5wi3vZ4b86AtdRIfWhr4seVqvz1aBF9+&#10;8KH8mVQT85k2jueHp5dnQry/S8waVOBL+BvDVT+qQxGddu4otVc9wjQxaZwiLEBd69QsQe0QVssF&#10;6CLX//2LX1BLAwQUAAAACACHTuJALqsCvs0BAABdAwAADgAAAGRycy9lMm9Eb2MueG1srVPNjtMw&#10;EL4j8Q6W7zTdlrDdqOketlouCCoBDzB1nMSS/+QxTfsSvAASNzhx5M7b7PIYjJ3sD3BD5DAZz4y/&#10;me/LZH15NJodZEDlbM3PZnPOpBWuUbar+ft3189WnGEE24B2Vtb8JJFfbp4+WQ++kgvXO93IwAjE&#10;YjX4mvcx+qooUPTSAM6cl5aSrQsGIh1DVzQBBkI3uljM5y+KwYXGByckIkW3Y5JvMn7bShHftC3K&#10;yHTNabaYbch2n2yxWUPVBfC9EtMY8A9TGFCWmt5DbSEC+xDUX1BGieDQtXEmnClc2yohMwdiczb/&#10;g83bHrzMXEgc9Pcy4f+DFa8Pu8BUU/MVyWPB0De6/fT95uOXnz8+k7399pVRhmQaPFZUfWV3YTqh&#10;34XE+dgGk97Ehh1rfrEsl2XJ2Yn24Xw5X56Xo8ryGJmg/OqC8tRMUEFZLp6TT4DFA44PGF9KZ1hy&#10;aq6VTSJABYdXGMfSu5IUtu5aaU1xqLRlAw1QLqi9AFqnVkMk13giiLbjDHRHeypiyIjotGrS7XQZ&#10;Q7e/0oEdIO1KfqbBfitLrbeA/ViXU1OZtkQjyTQKk7y9a05Zrxynb5iJTvuWluTxOd9++Cs2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jP+/v1QAAAAcBAAAPAAAAAAAAAAEAIAAAACIAAABkcnMv&#10;ZG93bnJldi54bWxQSwECFAAUAAAACACHTuJALqsCvs0BAABdAwAADgAAAAAAAAABACAAAAAkAQAA&#10;ZHJzL2Uyb0RvYy54bWxQSwUGAAAAAAYABgBZAQAAYwUAAAAA&#10;">
                  <v:path arrowok="t"/>
                  <v:fill focussize="0,0"/>
                  <v:stroke/>
                  <v:imagedata o:title=""/>
                  <o:lock v:ext="edit"/>
                </v:line>
              </w:pict>
            </w:r>
            <w:r>
              <w:rPr>
                <w:rFonts w:hint="eastAsia"/>
                <w:szCs w:val="21"/>
              </w:rPr>
              <w:t xml:space="preserve">      类型</w:t>
            </w:r>
          </w:p>
          <w:p>
            <w:pPr>
              <w:tabs>
                <w:tab w:val="left" w:pos="213"/>
                <w:tab w:val="left" w:pos="504"/>
              </w:tabs>
              <w:snapToGrid w:val="0"/>
              <w:jc w:val="left"/>
              <w:rPr>
                <w:szCs w:val="21"/>
              </w:rPr>
            </w:pPr>
            <w:r>
              <w:rPr>
                <w:rFonts w:hint="eastAsia"/>
                <w:szCs w:val="21"/>
              </w:rPr>
              <w:t>内容</w:t>
            </w:r>
          </w:p>
          <w:p>
            <w:pPr>
              <w:tabs>
                <w:tab w:val="left" w:pos="213"/>
                <w:tab w:val="left" w:pos="504"/>
              </w:tabs>
              <w:jc w:val="left"/>
              <w:rPr>
                <w:szCs w:val="21"/>
              </w:rPr>
            </w:pPr>
          </w:p>
        </w:tc>
        <w:tc>
          <w:tcPr>
            <w:tcW w:w="1898" w:type="dxa"/>
            <w:tcBorders>
              <w:tl2br w:val="nil"/>
              <w:tr2bl w:val="nil"/>
            </w:tcBorders>
            <w:noWrap/>
            <w:vAlign w:val="center"/>
          </w:tcPr>
          <w:p>
            <w:pPr>
              <w:jc w:val="center"/>
              <w:rPr>
                <w:szCs w:val="21"/>
              </w:rPr>
            </w:pPr>
            <w:r>
              <w:rPr>
                <w:szCs w:val="21"/>
              </w:rPr>
              <w:t>排放源</w:t>
            </w:r>
          </w:p>
          <w:p>
            <w:pPr>
              <w:jc w:val="center"/>
              <w:rPr>
                <w:szCs w:val="21"/>
              </w:rPr>
            </w:pPr>
            <w:r>
              <w:rPr>
                <w:szCs w:val="21"/>
              </w:rPr>
              <w:t>（编号）</w:t>
            </w:r>
          </w:p>
        </w:tc>
        <w:tc>
          <w:tcPr>
            <w:tcW w:w="1733" w:type="dxa"/>
            <w:tcBorders>
              <w:tl2br w:val="nil"/>
              <w:tr2bl w:val="nil"/>
            </w:tcBorders>
            <w:noWrap/>
            <w:vAlign w:val="center"/>
          </w:tcPr>
          <w:p>
            <w:pPr>
              <w:jc w:val="center"/>
              <w:rPr>
                <w:szCs w:val="21"/>
              </w:rPr>
            </w:pPr>
            <w:r>
              <w:rPr>
                <w:szCs w:val="21"/>
              </w:rPr>
              <w:t>污染物</w:t>
            </w:r>
          </w:p>
          <w:p>
            <w:pPr>
              <w:jc w:val="center"/>
              <w:rPr>
                <w:szCs w:val="21"/>
              </w:rPr>
            </w:pPr>
            <w:r>
              <w:rPr>
                <w:szCs w:val="21"/>
              </w:rPr>
              <w:t>名称</w:t>
            </w:r>
          </w:p>
        </w:tc>
        <w:tc>
          <w:tcPr>
            <w:tcW w:w="1850" w:type="dxa"/>
            <w:tcBorders>
              <w:tl2br w:val="nil"/>
              <w:tr2bl w:val="nil"/>
            </w:tcBorders>
            <w:noWrap/>
            <w:vAlign w:val="center"/>
          </w:tcPr>
          <w:p>
            <w:pPr>
              <w:jc w:val="center"/>
              <w:rPr>
                <w:szCs w:val="21"/>
              </w:rPr>
            </w:pPr>
            <w:r>
              <w:rPr>
                <w:szCs w:val="21"/>
              </w:rPr>
              <w:t>处理前产生浓度</w:t>
            </w:r>
          </w:p>
          <w:p>
            <w:pPr>
              <w:jc w:val="center"/>
              <w:rPr>
                <w:szCs w:val="21"/>
              </w:rPr>
            </w:pPr>
            <w:r>
              <w:rPr>
                <w:szCs w:val="21"/>
              </w:rPr>
              <w:t>及产生量（单位）</w:t>
            </w:r>
          </w:p>
        </w:tc>
        <w:tc>
          <w:tcPr>
            <w:tcW w:w="2551" w:type="dxa"/>
            <w:tcBorders>
              <w:tl2br w:val="nil"/>
              <w:tr2bl w:val="nil"/>
            </w:tcBorders>
            <w:noWrap/>
            <w:vAlign w:val="center"/>
          </w:tcPr>
          <w:p>
            <w:pPr>
              <w:jc w:val="center"/>
              <w:rPr>
                <w:szCs w:val="21"/>
              </w:rPr>
            </w:pPr>
            <w:r>
              <w:rPr>
                <w:szCs w:val="21"/>
              </w:rPr>
              <w:t>排放浓度及</w:t>
            </w:r>
          </w:p>
          <w:p>
            <w:pPr>
              <w:jc w:val="center"/>
              <w:rPr>
                <w:szCs w:val="21"/>
              </w:rPr>
            </w:pPr>
            <w:r>
              <w:rPr>
                <w:szCs w:val="21"/>
              </w:rPr>
              <w:t>排放量（单位）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restart"/>
            <w:tcBorders>
              <w:tl2br w:val="nil"/>
              <w:tr2bl w:val="nil"/>
            </w:tcBorders>
            <w:noWrap/>
            <w:vAlign w:val="center"/>
          </w:tcPr>
          <w:p>
            <w:pPr>
              <w:jc w:val="center"/>
              <w:rPr>
                <w:szCs w:val="21"/>
              </w:rPr>
            </w:pPr>
            <w:r>
              <w:rPr>
                <w:rFonts w:hint="eastAsia"/>
                <w:szCs w:val="21"/>
              </w:rPr>
              <w:t>营运期</w:t>
            </w:r>
          </w:p>
        </w:tc>
        <w:tc>
          <w:tcPr>
            <w:tcW w:w="993" w:type="dxa"/>
            <w:vMerge w:val="restart"/>
            <w:tcBorders>
              <w:tl2br w:val="nil"/>
              <w:tr2bl w:val="nil"/>
            </w:tcBorders>
            <w:noWrap/>
            <w:vAlign w:val="center"/>
          </w:tcPr>
          <w:p>
            <w:pPr>
              <w:rPr>
                <w:szCs w:val="21"/>
              </w:rPr>
            </w:pPr>
            <w:r>
              <w:rPr>
                <w:rFonts w:hint="eastAsia"/>
                <w:szCs w:val="21"/>
              </w:rPr>
              <w:t>大气污染物</w:t>
            </w:r>
          </w:p>
        </w:tc>
        <w:tc>
          <w:tcPr>
            <w:tcW w:w="1898" w:type="dxa"/>
            <w:tcBorders>
              <w:tl2br w:val="nil"/>
              <w:tr2bl w:val="nil"/>
            </w:tcBorders>
            <w:noWrap/>
            <w:vAlign w:val="center"/>
          </w:tcPr>
          <w:p>
            <w:pPr>
              <w:widowControl/>
              <w:jc w:val="left"/>
              <w:rPr>
                <w:szCs w:val="21"/>
              </w:rPr>
            </w:pPr>
            <w:r>
              <w:rPr>
                <w:rFonts w:hint="eastAsia"/>
                <w:lang w:val="en-US" w:eastAsia="zh-CN"/>
              </w:rPr>
              <w:t>1#</w:t>
            </w:r>
            <w:r>
              <w:rPr>
                <w:rFonts w:hint="eastAsia"/>
              </w:rPr>
              <w:t>湘潭云平环保科技有限公司转运点</w:t>
            </w:r>
          </w:p>
        </w:tc>
        <w:tc>
          <w:tcPr>
            <w:tcW w:w="1733" w:type="dxa"/>
            <w:tcBorders>
              <w:tl2br w:val="nil"/>
              <w:tr2bl w:val="nil"/>
            </w:tcBorders>
            <w:noWrap/>
            <w:vAlign w:val="center"/>
          </w:tcPr>
          <w:p>
            <w:pPr>
              <w:jc w:val="center"/>
              <w:rPr>
                <w:szCs w:val="21"/>
              </w:rPr>
            </w:pPr>
            <w:r>
              <w:rPr>
                <w:rFonts w:hint="eastAsia"/>
                <w:szCs w:val="21"/>
              </w:rPr>
              <w:t>硫酸雾</w:t>
            </w:r>
          </w:p>
        </w:tc>
        <w:tc>
          <w:tcPr>
            <w:tcW w:w="1850" w:type="dxa"/>
            <w:tcBorders>
              <w:tl2br w:val="nil"/>
              <w:tr2bl w:val="nil"/>
            </w:tcBorders>
            <w:noWrap/>
            <w:vAlign w:val="center"/>
          </w:tcPr>
          <w:p>
            <w:pPr>
              <w:jc w:val="center"/>
              <w:rPr>
                <w:szCs w:val="21"/>
              </w:rPr>
            </w:pPr>
            <w:r>
              <w:rPr>
                <w:rFonts w:hint="eastAsia"/>
                <w:szCs w:val="21"/>
              </w:rPr>
              <w:t>2kg/a，0.04mg/m</w:t>
            </w:r>
            <w:r>
              <w:rPr>
                <w:rFonts w:hint="eastAsia"/>
                <w:szCs w:val="21"/>
                <w:vertAlign w:val="superscript"/>
              </w:rPr>
              <w:t>3</w:t>
            </w:r>
          </w:p>
        </w:tc>
        <w:tc>
          <w:tcPr>
            <w:tcW w:w="2551" w:type="dxa"/>
            <w:tcBorders>
              <w:tl2br w:val="nil"/>
              <w:tr2bl w:val="nil"/>
            </w:tcBorders>
            <w:noWrap/>
            <w:vAlign w:val="center"/>
          </w:tcPr>
          <w:p>
            <w:pPr>
              <w:jc w:val="center"/>
              <w:rPr>
                <w:szCs w:val="21"/>
              </w:rPr>
            </w:pPr>
            <w:r>
              <w:rPr>
                <w:rFonts w:hint="eastAsia"/>
                <w:szCs w:val="21"/>
              </w:rPr>
              <w:t>2kg/a，0.04mg/m</w:t>
            </w:r>
            <w:r>
              <w:rPr>
                <w:rFonts w:hint="eastAsia"/>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continue"/>
            <w:tcBorders>
              <w:tl2br w:val="nil"/>
              <w:tr2bl w:val="nil"/>
            </w:tcBorders>
            <w:noWrap/>
            <w:vAlign w:val="center"/>
          </w:tcPr>
          <w:p>
            <w:pPr>
              <w:rPr>
                <w:szCs w:val="21"/>
              </w:rPr>
            </w:pPr>
          </w:p>
        </w:tc>
        <w:tc>
          <w:tcPr>
            <w:tcW w:w="1898" w:type="dxa"/>
            <w:tcBorders>
              <w:tl2br w:val="nil"/>
              <w:tr2bl w:val="nil"/>
            </w:tcBorders>
            <w:noWrap/>
            <w:vAlign w:val="center"/>
          </w:tcPr>
          <w:p>
            <w:pPr>
              <w:widowControl/>
              <w:jc w:val="left"/>
              <w:rPr>
                <w:szCs w:val="21"/>
              </w:rPr>
            </w:pPr>
            <w:r>
              <w:rPr>
                <w:rFonts w:hint="eastAsia"/>
                <w:lang w:val="en-US" w:eastAsia="zh-CN"/>
              </w:rPr>
              <w:t>2#</w:t>
            </w:r>
            <w:r>
              <w:rPr>
                <w:rFonts w:hint="eastAsia"/>
              </w:rPr>
              <w:t>湖南省金翼有色金属综合回收有限公司转运点</w:t>
            </w:r>
          </w:p>
        </w:tc>
        <w:tc>
          <w:tcPr>
            <w:tcW w:w="1733" w:type="dxa"/>
            <w:tcBorders>
              <w:tl2br w:val="nil"/>
              <w:tr2bl w:val="nil"/>
            </w:tcBorders>
            <w:noWrap/>
            <w:vAlign w:val="center"/>
          </w:tcPr>
          <w:p>
            <w:pPr>
              <w:jc w:val="center"/>
              <w:rPr>
                <w:szCs w:val="21"/>
              </w:rPr>
            </w:pPr>
            <w:r>
              <w:rPr>
                <w:rFonts w:hint="eastAsia"/>
                <w:szCs w:val="21"/>
              </w:rPr>
              <w:t>硫酸雾</w:t>
            </w:r>
          </w:p>
        </w:tc>
        <w:tc>
          <w:tcPr>
            <w:tcW w:w="1850" w:type="dxa"/>
            <w:tcBorders>
              <w:tl2br w:val="nil"/>
              <w:tr2bl w:val="nil"/>
            </w:tcBorders>
            <w:noWrap/>
            <w:vAlign w:val="center"/>
          </w:tcPr>
          <w:p>
            <w:pPr>
              <w:jc w:val="center"/>
              <w:rPr>
                <w:szCs w:val="21"/>
              </w:rPr>
            </w:pPr>
            <w:r>
              <w:rPr>
                <w:rFonts w:hint="eastAsia"/>
                <w:szCs w:val="21"/>
              </w:rPr>
              <w:t>2kg/a，0.04mg/m</w:t>
            </w:r>
            <w:r>
              <w:rPr>
                <w:rFonts w:hint="eastAsia"/>
                <w:szCs w:val="21"/>
                <w:vertAlign w:val="superscript"/>
              </w:rPr>
              <w:t>3</w:t>
            </w:r>
          </w:p>
        </w:tc>
        <w:tc>
          <w:tcPr>
            <w:tcW w:w="2551" w:type="dxa"/>
            <w:tcBorders>
              <w:tl2br w:val="nil"/>
              <w:tr2bl w:val="nil"/>
            </w:tcBorders>
            <w:noWrap/>
            <w:vAlign w:val="center"/>
          </w:tcPr>
          <w:p>
            <w:pPr>
              <w:jc w:val="center"/>
              <w:rPr>
                <w:szCs w:val="21"/>
              </w:rPr>
            </w:pPr>
            <w:r>
              <w:rPr>
                <w:rFonts w:hint="eastAsia"/>
                <w:szCs w:val="21"/>
              </w:rPr>
              <w:t>2kg/a，0.04mg/m</w:t>
            </w:r>
            <w:r>
              <w:rPr>
                <w:rFonts w:hint="eastAsia"/>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continue"/>
            <w:tcBorders>
              <w:tl2br w:val="nil"/>
              <w:tr2bl w:val="nil"/>
            </w:tcBorders>
            <w:noWrap/>
            <w:vAlign w:val="center"/>
          </w:tcPr>
          <w:p>
            <w:pPr>
              <w:rPr>
                <w:szCs w:val="21"/>
              </w:rPr>
            </w:pPr>
          </w:p>
        </w:tc>
        <w:tc>
          <w:tcPr>
            <w:tcW w:w="1898" w:type="dxa"/>
            <w:tcBorders>
              <w:tl2br w:val="nil"/>
              <w:tr2bl w:val="nil"/>
            </w:tcBorders>
            <w:noWrap/>
            <w:vAlign w:val="center"/>
          </w:tcPr>
          <w:p>
            <w:pPr>
              <w:widowControl/>
              <w:jc w:val="left"/>
              <w:rPr>
                <w:szCs w:val="21"/>
              </w:rPr>
            </w:pPr>
            <w:r>
              <w:rPr>
                <w:rFonts w:hint="eastAsia"/>
                <w:lang w:val="en-US" w:eastAsia="zh-CN"/>
              </w:rPr>
              <w:t>3#</w:t>
            </w:r>
            <w:r>
              <w:rPr>
                <w:rFonts w:hint="eastAsia"/>
                <w:lang w:eastAsia="zh-CN"/>
              </w:rPr>
              <w:t>浙江天能环保科技有限公司</w:t>
            </w:r>
            <w:r>
              <w:rPr>
                <w:rFonts w:hint="eastAsia"/>
              </w:rPr>
              <w:t>转运点</w:t>
            </w:r>
          </w:p>
        </w:tc>
        <w:tc>
          <w:tcPr>
            <w:tcW w:w="1733" w:type="dxa"/>
            <w:tcBorders>
              <w:tl2br w:val="nil"/>
              <w:tr2bl w:val="nil"/>
            </w:tcBorders>
            <w:noWrap/>
            <w:vAlign w:val="center"/>
          </w:tcPr>
          <w:p>
            <w:pPr>
              <w:jc w:val="center"/>
              <w:rPr>
                <w:szCs w:val="21"/>
              </w:rPr>
            </w:pPr>
            <w:r>
              <w:rPr>
                <w:rFonts w:hint="eastAsia"/>
                <w:szCs w:val="21"/>
              </w:rPr>
              <w:t>硫酸雾</w:t>
            </w:r>
          </w:p>
        </w:tc>
        <w:tc>
          <w:tcPr>
            <w:tcW w:w="1850" w:type="dxa"/>
            <w:tcBorders>
              <w:tl2br w:val="nil"/>
              <w:tr2bl w:val="nil"/>
            </w:tcBorders>
            <w:noWrap/>
            <w:vAlign w:val="center"/>
          </w:tcPr>
          <w:p>
            <w:pPr>
              <w:jc w:val="center"/>
              <w:rPr>
                <w:szCs w:val="21"/>
              </w:rPr>
            </w:pPr>
            <w:r>
              <w:rPr>
                <w:rFonts w:hint="eastAsia"/>
                <w:szCs w:val="21"/>
              </w:rPr>
              <w:t>2kg/a，0.04mg/m</w:t>
            </w:r>
            <w:r>
              <w:rPr>
                <w:rFonts w:hint="eastAsia"/>
                <w:szCs w:val="21"/>
                <w:vertAlign w:val="superscript"/>
              </w:rPr>
              <w:t>3</w:t>
            </w:r>
          </w:p>
        </w:tc>
        <w:tc>
          <w:tcPr>
            <w:tcW w:w="2551" w:type="dxa"/>
            <w:tcBorders>
              <w:tl2br w:val="nil"/>
              <w:tr2bl w:val="nil"/>
            </w:tcBorders>
            <w:noWrap/>
            <w:vAlign w:val="center"/>
          </w:tcPr>
          <w:p>
            <w:pPr>
              <w:jc w:val="center"/>
              <w:rPr>
                <w:szCs w:val="21"/>
              </w:rPr>
            </w:pPr>
            <w:r>
              <w:rPr>
                <w:rFonts w:hint="eastAsia"/>
                <w:szCs w:val="21"/>
              </w:rPr>
              <w:t>2kg/a，0.04mg/m</w:t>
            </w:r>
            <w:r>
              <w:rPr>
                <w:rFonts w:hint="eastAsia"/>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continue"/>
            <w:tcBorders>
              <w:tl2br w:val="nil"/>
              <w:tr2bl w:val="nil"/>
            </w:tcBorders>
            <w:noWrap/>
            <w:vAlign w:val="center"/>
          </w:tcPr>
          <w:p>
            <w:pPr>
              <w:rPr>
                <w:szCs w:val="21"/>
              </w:rPr>
            </w:pPr>
          </w:p>
        </w:tc>
        <w:tc>
          <w:tcPr>
            <w:tcW w:w="1898" w:type="dxa"/>
            <w:tcBorders>
              <w:tl2br w:val="nil"/>
              <w:tr2bl w:val="nil"/>
            </w:tcBorders>
            <w:noWrap/>
            <w:vAlign w:val="center"/>
          </w:tcPr>
          <w:p>
            <w:pPr>
              <w:widowControl/>
              <w:jc w:val="left"/>
              <w:rPr>
                <w:szCs w:val="21"/>
              </w:rPr>
            </w:pPr>
            <w:r>
              <w:rPr>
                <w:rFonts w:hint="eastAsia"/>
                <w:lang w:val="en-US" w:eastAsia="zh-CN"/>
              </w:rPr>
              <w:t>4#</w:t>
            </w:r>
            <w:r>
              <w:rPr>
                <w:rFonts w:hint="eastAsia"/>
              </w:rPr>
              <w:t>汨罗市锦胜科技有限公司转运点</w:t>
            </w:r>
          </w:p>
        </w:tc>
        <w:tc>
          <w:tcPr>
            <w:tcW w:w="1733" w:type="dxa"/>
            <w:tcBorders>
              <w:tl2br w:val="nil"/>
              <w:tr2bl w:val="nil"/>
            </w:tcBorders>
            <w:noWrap/>
            <w:vAlign w:val="center"/>
          </w:tcPr>
          <w:p>
            <w:pPr>
              <w:jc w:val="center"/>
              <w:rPr>
                <w:szCs w:val="21"/>
              </w:rPr>
            </w:pPr>
            <w:r>
              <w:rPr>
                <w:rFonts w:hint="eastAsia"/>
                <w:szCs w:val="21"/>
              </w:rPr>
              <w:t>硫酸雾</w:t>
            </w:r>
          </w:p>
        </w:tc>
        <w:tc>
          <w:tcPr>
            <w:tcW w:w="1850" w:type="dxa"/>
            <w:tcBorders>
              <w:tl2br w:val="nil"/>
              <w:tr2bl w:val="nil"/>
            </w:tcBorders>
            <w:noWrap/>
            <w:vAlign w:val="center"/>
          </w:tcPr>
          <w:p>
            <w:pPr>
              <w:jc w:val="center"/>
              <w:rPr>
                <w:szCs w:val="21"/>
              </w:rPr>
            </w:pPr>
            <w:r>
              <w:rPr>
                <w:rFonts w:hint="eastAsia"/>
                <w:szCs w:val="21"/>
              </w:rPr>
              <w:t>2kg/a，0.04mg/m</w:t>
            </w:r>
            <w:r>
              <w:rPr>
                <w:rFonts w:hint="eastAsia"/>
                <w:szCs w:val="21"/>
                <w:vertAlign w:val="superscript"/>
              </w:rPr>
              <w:t>3</w:t>
            </w:r>
          </w:p>
        </w:tc>
        <w:tc>
          <w:tcPr>
            <w:tcW w:w="2551" w:type="dxa"/>
            <w:tcBorders>
              <w:tl2br w:val="nil"/>
              <w:tr2bl w:val="nil"/>
            </w:tcBorders>
            <w:noWrap/>
            <w:vAlign w:val="center"/>
          </w:tcPr>
          <w:p>
            <w:pPr>
              <w:jc w:val="center"/>
              <w:rPr>
                <w:szCs w:val="21"/>
              </w:rPr>
            </w:pPr>
            <w:r>
              <w:rPr>
                <w:rFonts w:hint="eastAsia"/>
                <w:szCs w:val="21"/>
              </w:rPr>
              <w:t>2kg/a，0.04mg/m</w:t>
            </w:r>
            <w:r>
              <w:rPr>
                <w:rFonts w:hint="eastAsia"/>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continue"/>
            <w:tcBorders>
              <w:tl2br w:val="nil"/>
              <w:tr2bl w:val="nil"/>
            </w:tcBorders>
            <w:noWrap/>
            <w:vAlign w:val="center"/>
          </w:tcPr>
          <w:p>
            <w:pPr>
              <w:rPr>
                <w:szCs w:val="21"/>
              </w:rPr>
            </w:pPr>
          </w:p>
        </w:tc>
        <w:tc>
          <w:tcPr>
            <w:tcW w:w="1898" w:type="dxa"/>
            <w:tcBorders>
              <w:tl2br w:val="nil"/>
              <w:tr2bl w:val="nil"/>
            </w:tcBorders>
            <w:noWrap/>
            <w:vAlign w:val="center"/>
          </w:tcPr>
          <w:p>
            <w:pPr>
              <w:widowControl/>
              <w:jc w:val="left"/>
              <w:rPr>
                <w:szCs w:val="21"/>
              </w:rPr>
            </w:pPr>
            <w:r>
              <w:rPr>
                <w:rFonts w:hint="eastAsia"/>
                <w:lang w:val="en-US" w:eastAsia="zh-CN"/>
              </w:rPr>
              <w:t>5#</w:t>
            </w:r>
            <w:r>
              <w:rPr>
                <w:rFonts w:hint="eastAsia"/>
              </w:rPr>
              <w:t>湖南科舰能源发展有限公司转运点</w:t>
            </w:r>
          </w:p>
        </w:tc>
        <w:tc>
          <w:tcPr>
            <w:tcW w:w="1733" w:type="dxa"/>
            <w:tcBorders>
              <w:tl2br w:val="nil"/>
              <w:tr2bl w:val="nil"/>
            </w:tcBorders>
            <w:noWrap/>
            <w:vAlign w:val="center"/>
          </w:tcPr>
          <w:p>
            <w:pPr>
              <w:jc w:val="center"/>
              <w:rPr>
                <w:szCs w:val="21"/>
              </w:rPr>
            </w:pPr>
            <w:r>
              <w:rPr>
                <w:rFonts w:hint="eastAsia"/>
                <w:szCs w:val="21"/>
              </w:rPr>
              <w:t>硫酸雾</w:t>
            </w:r>
          </w:p>
        </w:tc>
        <w:tc>
          <w:tcPr>
            <w:tcW w:w="1850" w:type="dxa"/>
            <w:tcBorders>
              <w:tl2br w:val="nil"/>
              <w:tr2bl w:val="nil"/>
            </w:tcBorders>
            <w:noWrap/>
            <w:vAlign w:val="center"/>
          </w:tcPr>
          <w:p>
            <w:pPr>
              <w:jc w:val="center"/>
              <w:rPr>
                <w:szCs w:val="21"/>
              </w:rPr>
            </w:pPr>
            <w:r>
              <w:rPr>
                <w:rFonts w:hint="eastAsia"/>
                <w:szCs w:val="21"/>
              </w:rPr>
              <w:t>2kg/a，0.04mg/m</w:t>
            </w:r>
            <w:r>
              <w:rPr>
                <w:rFonts w:hint="eastAsia"/>
                <w:szCs w:val="21"/>
                <w:vertAlign w:val="superscript"/>
              </w:rPr>
              <w:t>3</w:t>
            </w:r>
          </w:p>
        </w:tc>
        <w:tc>
          <w:tcPr>
            <w:tcW w:w="2551" w:type="dxa"/>
            <w:tcBorders>
              <w:tl2br w:val="nil"/>
              <w:tr2bl w:val="nil"/>
            </w:tcBorders>
            <w:noWrap/>
            <w:vAlign w:val="center"/>
          </w:tcPr>
          <w:p>
            <w:pPr>
              <w:jc w:val="center"/>
              <w:rPr>
                <w:szCs w:val="21"/>
              </w:rPr>
            </w:pPr>
            <w:r>
              <w:rPr>
                <w:rFonts w:hint="eastAsia"/>
                <w:szCs w:val="21"/>
              </w:rPr>
              <w:t>2kg/a，0.04mg/m</w:t>
            </w:r>
            <w:r>
              <w:rPr>
                <w:rFonts w:hint="eastAsia"/>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restart"/>
            <w:tcBorders>
              <w:tl2br w:val="nil"/>
              <w:tr2bl w:val="nil"/>
            </w:tcBorders>
            <w:noWrap/>
            <w:vAlign w:val="center"/>
          </w:tcPr>
          <w:p>
            <w:pPr>
              <w:jc w:val="center"/>
              <w:rPr>
                <w:szCs w:val="21"/>
              </w:rPr>
            </w:pPr>
            <w:r>
              <w:rPr>
                <w:rFonts w:hint="eastAsia"/>
                <w:szCs w:val="21"/>
              </w:rPr>
              <w:t>水污染物</w:t>
            </w:r>
          </w:p>
        </w:tc>
        <w:tc>
          <w:tcPr>
            <w:tcW w:w="1898" w:type="dxa"/>
            <w:vMerge w:val="restart"/>
            <w:tcBorders>
              <w:tl2br w:val="nil"/>
              <w:tr2bl w:val="nil"/>
            </w:tcBorders>
            <w:noWrap/>
            <w:vAlign w:val="center"/>
          </w:tcPr>
          <w:p>
            <w:pPr>
              <w:widowControl/>
              <w:jc w:val="left"/>
            </w:pPr>
            <w:r>
              <w:rPr>
                <w:rFonts w:hint="eastAsia"/>
                <w:lang w:val="en-US" w:eastAsia="zh-CN"/>
              </w:rPr>
              <w:t>1#</w:t>
            </w:r>
            <w:r>
              <w:t>湘潭云平环保科技有限公司转运点</w:t>
            </w:r>
          </w:p>
          <w:p>
            <w:pPr>
              <w:widowControl/>
              <w:jc w:val="left"/>
            </w:pPr>
            <w:r>
              <w:t>生活废水水量152m</w:t>
            </w:r>
            <w:r>
              <w:rPr>
                <w:vertAlign w:val="superscript"/>
              </w:rPr>
              <w:t>3</w:t>
            </w:r>
            <w:r>
              <w:t>/a</w:t>
            </w:r>
          </w:p>
        </w:tc>
        <w:tc>
          <w:tcPr>
            <w:tcW w:w="1733" w:type="dxa"/>
            <w:tcBorders>
              <w:tl2br w:val="nil"/>
              <w:tr2bl w:val="nil"/>
            </w:tcBorders>
            <w:noWrap/>
            <w:vAlign w:val="center"/>
          </w:tcPr>
          <w:p>
            <w:pPr>
              <w:jc w:val="center"/>
              <w:rPr>
                <w:szCs w:val="21"/>
              </w:rPr>
            </w:pPr>
            <w:r>
              <w:rPr>
                <w:szCs w:val="21"/>
              </w:rPr>
              <w:t>CODcr</w:t>
            </w:r>
          </w:p>
        </w:tc>
        <w:tc>
          <w:tcPr>
            <w:tcW w:w="1850" w:type="dxa"/>
            <w:tcBorders>
              <w:tl2br w:val="nil"/>
              <w:tr2bl w:val="nil"/>
            </w:tcBorders>
            <w:noWrap/>
            <w:vAlign w:val="center"/>
          </w:tcPr>
          <w:p>
            <w:pPr>
              <w:jc w:val="center"/>
              <w:rPr>
                <w:szCs w:val="21"/>
              </w:rPr>
            </w:pPr>
            <w:r>
              <w:rPr>
                <w:szCs w:val="21"/>
              </w:rPr>
              <w:t>350mg/L、0.</w:t>
            </w:r>
            <w:r>
              <w:rPr>
                <w:rFonts w:hint="eastAsia"/>
                <w:szCs w:val="21"/>
              </w:rPr>
              <w:t>053</w:t>
            </w:r>
            <w:r>
              <w:rPr>
                <w:szCs w:val="21"/>
              </w:rPr>
              <w:t>t/a</w:t>
            </w:r>
          </w:p>
        </w:tc>
        <w:tc>
          <w:tcPr>
            <w:tcW w:w="2551" w:type="dxa"/>
            <w:tcBorders>
              <w:tl2br w:val="nil"/>
              <w:tr2bl w:val="nil"/>
            </w:tcBorders>
            <w:noWrap/>
            <w:vAlign w:val="center"/>
          </w:tcPr>
          <w:p>
            <w:pPr>
              <w:jc w:val="center"/>
              <w:rPr>
                <w:szCs w:val="21"/>
              </w:rPr>
            </w:pPr>
            <w:r>
              <w:rPr>
                <w:szCs w:val="21"/>
              </w:rPr>
              <w:t>250mg/L、0.</w:t>
            </w:r>
            <w:r>
              <w:rPr>
                <w:rFonts w:hint="eastAsia"/>
                <w:szCs w:val="21"/>
              </w:rPr>
              <w:t>038</w:t>
            </w:r>
            <w:r>
              <w:rPr>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continue"/>
            <w:tcBorders>
              <w:tl2br w:val="nil"/>
              <w:tr2bl w:val="nil"/>
            </w:tcBorders>
            <w:noWrap/>
            <w:vAlign w:val="center"/>
          </w:tcPr>
          <w:p>
            <w:pPr>
              <w:jc w:val="center"/>
              <w:rPr>
                <w:szCs w:val="21"/>
              </w:rPr>
            </w:pPr>
          </w:p>
        </w:tc>
        <w:tc>
          <w:tcPr>
            <w:tcW w:w="1898" w:type="dxa"/>
            <w:vMerge w:val="continue"/>
            <w:tcBorders>
              <w:tl2br w:val="nil"/>
              <w:tr2bl w:val="nil"/>
            </w:tcBorders>
            <w:noWrap/>
            <w:vAlign w:val="center"/>
          </w:tcPr>
          <w:p>
            <w:pPr>
              <w:jc w:val="center"/>
              <w:rPr>
                <w:szCs w:val="21"/>
              </w:rPr>
            </w:pPr>
          </w:p>
        </w:tc>
        <w:tc>
          <w:tcPr>
            <w:tcW w:w="1733" w:type="dxa"/>
            <w:tcBorders>
              <w:tl2br w:val="nil"/>
              <w:tr2bl w:val="nil"/>
            </w:tcBorders>
            <w:noWrap/>
            <w:vAlign w:val="center"/>
          </w:tcPr>
          <w:p>
            <w:pPr>
              <w:jc w:val="center"/>
              <w:rPr>
                <w:szCs w:val="21"/>
              </w:rPr>
            </w:pPr>
            <w:r>
              <w:rPr>
                <w:szCs w:val="21"/>
              </w:rPr>
              <w:t>BOD</w:t>
            </w:r>
            <w:r>
              <w:rPr>
                <w:szCs w:val="21"/>
                <w:vertAlign w:val="subscript"/>
              </w:rPr>
              <w:t>5</w:t>
            </w:r>
          </w:p>
        </w:tc>
        <w:tc>
          <w:tcPr>
            <w:tcW w:w="1850" w:type="dxa"/>
            <w:tcBorders>
              <w:tl2br w:val="nil"/>
              <w:tr2bl w:val="nil"/>
            </w:tcBorders>
            <w:noWrap/>
            <w:vAlign w:val="center"/>
          </w:tcPr>
          <w:p>
            <w:pPr>
              <w:jc w:val="center"/>
              <w:rPr>
                <w:szCs w:val="21"/>
              </w:rPr>
            </w:pPr>
            <w:r>
              <w:rPr>
                <w:szCs w:val="21"/>
              </w:rPr>
              <w:t>2</w:t>
            </w:r>
            <w:r>
              <w:rPr>
                <w:rFonts w:hint="eastAsia"/>
                <w:szCs w:val="21"/>
              </w:rPr>
              <w:t>5</w:t>
            </w:r>
            <w:r>
              <w:rPr>
                <w:szCs w:val="21"/>
              </w:rPr>
              <w:t>0mg/L、0.</w:t>
            </w:r>
            <w:r>
              <w:rPr>
                <w:rFonts w:hint="eastAsia"/>
                <w:szCs w:val="21"/>
              </w:rPr>
              <w:t>038</w:t>
            </w:r>
            <w:r>
              <w:rPr>
                <w:szCs w:val="21"/>
              </w:rPr>
              <w:t>t/a</w:t>
            </w:r>
          </w:p>
        </w:tc>
        <w:tc>
          <w:tcPr>
            <w:tcW w:w="2551" w:type="dxa"/>
            <w:tcBorders>
              <w:tl2br w:val="nil"/>
              <w:tr2bl w:val="nil"/>
            </w:tcBorders>
            <w:noWrap/>
            <w:vAlign w:val="center"/>
          </w:tcPr>
          <w:p>
            <w:pPr>
              <w:jc w:val="center"/>
              <w:rPr>
                <w:szCs w:val="21"/>
              </w:rPr>
            </w:pPr>
            <w:r>
              <w:rPr>
                <w:szCs w:val="21"/>
              </w:rPr>
              <w:t>150mg/L、0.</w:t>
            </w:r>
            <w:r>
              <w:rPr>
                <w:rFonts w:hint="eastAsia"/>
                <w:szCs w:val="21"/>
              </w:rPr>
              <w:t>023</w:t>
            </w:r>
            <w:r>
              <w:rPr>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continue"/>
            <w:tcBorders>
              <w:tl2br w:val="nil"/>
              <w:tr2bl w:val="nil"/>
            </w:tcBorders>
            <w:noWrap/>
            <w:vAlign w:val="center"/>
          </w:tcPr>
          <w:p>
            <w:pPr>
              <w:jc w:val="center"/>
              <w:rPr>
                <w:szCs w:val="21"/>
              </w:rPr>
            </w:pPr>
          </w:p>
        </w:tc>
        <w:tc>
          <w:tcPr>
            <w:tcW w:w="1898" w:type="dxa"/>
            <w:vMerge w:val="continue"/>
            <w:tcBorders>
              <w:tl2br w:val="nil"/>
              <w:tr2bl w:val="nil"/>
            </w:tcBorders>
            <w:noWrap/>
            <w:vAlign w:val="center"/>
          </w:tcPr>
          <w:p>
            <w:pPr>
              <w:jc w:val="center"/>
              <w:rPr>
                <w:szCs w:val="21"/>
              </w:rPr>
            </w:pPr>
          </w:p>
        </w:tc>
        <w:tc>
          <w:tcPr>
            <w:tcW w:w="1733" w:type="dxa"/>
            <w:tcBorders>
              <w:tl2br w:val="nil"/>
              <w:tr2bl w:val="nil"/>
            </w:tcBorders>
            <w:noWrap/>
            <w:vAlign w:val="center"/>
          </w:tcPr>
          <w:p>
            <w:pPr>
              <w:jc w:val="center"/>
              <w:rPr>
                <w:szCs w:val="21"/>
              </w:rPr>
            </w:pPr>
            <w:r>
              <w:rPr>
                <w:szCs w:val="21"/>
              </w:rPr>
              <w:t>SS</w:t>
            </w:r>
          </w:p>
        </w:tc>
        <w:tc>
          <w:tcPr>
            <w:tcW w:w="1850" w:type="dxa"/>
            <w:tcBorders>
              <w:tl2br w:val="nil"/>
              <w:tr2bl w:val="nil"/>
            </w:tcBorders>
            <w:noWrap/>
            <w:vAlign w:val="center"/>
          </w:tcPr>
          <w:p>
            <w:pPr>
              <w:jc w:val="center"/>
              <w:rPr>
                <w:szCs w:val="21"/>
              </w:rPr>
            </w:pPr>
            <w:r>
              <w:rPr>
                <w:rFonts w:hint="eastAsia"/>
                <w:szCs w:val="21"/>
              </w:rPr>
              <w:t>20</w:t>
            </w:r>
            <w:r>
              <w:rPr>
                <w:szCs w:val="21"/>
              </w:rPr>
              <w:t>0mg/L、0.</w:t>
            </w:r>
            <w:r>
              <w:rPr>
                <w:rFonts w:hint="eastAsia"/>
                <w:szCs w:val="21"/>
              </w:rPr>
              <w:t>03</w:t>
            </w:r>
            <w:r>
              <w:rPr>
                <w:szCs w:val="21"/>
              </w:rPr>
              <w:t>t/a</w:t>
            </w:r>
          </w:p>
        </w:tc>
        <w:tc>
          <w:tcPr>
            <w:tcW w:w="2551" w:type="dxa"/>
            <w:tcBorders>
              <w:tl2br w:val="nil"/>
              <w:tr2bl w:val="nil"/>
            </w:tcBorders>
            <w:noWrap/>
            <w:vAlign w:val="center"/>
          </w:tcPr>
          <w:p>
            <w:pPr>
              <w:jc w:val="center"/>
              <w:rPr>
                <w:szCs w:val="21"/>
              </w:rPr>
            </w:pPr>
            <w:r>
              <w:rPr>
                <w:szCs w:val="21"/>
              </w:rPr>
              <w:t>100mg/L、0.</w:t>
            </w:r>
            <w:r>
              <w:rPr>
                <w:rFonts w:hint="eastAsia"/>
                <w:szCs w:val="21"/>
              </w:rPr>
              <w:t>015</w:t>
            </w:r>
            <w:r>
              <w:rPr>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continue"/>
            <w:tcBorders>
              <w:tl2br w:val="nil"/>
              <w:tr2bl w:val="nil"/>
            </w:tcBorders>
            <w:noWrap/>
            <w:vAlign w:val="center"/>
          </w:tcPr>
          <w:p>
            <w:pPr>
              <w:jc w:val="center"/>
              <w:rPr>
                <w:szCs w:val="21"/>
              </w:rPr>
            </w:pPr>
          </w:p>
        </w:tc>
        <w:tc>
          <w:tcPr>
            <w:tcW w:w="1898" w:type="dxa"/>
            <w:vMerge w:val="continue"/>
            <w:tcBorders>
              <w:tl2br w:val="nil"/>
              <w:tr2bl w:val="nil"/>
            </w:tcBorders>
            <w:noWrap/>
            <w:vAlign w:val="center"/>
          </w:tcPr>
          <w:p>
            <w:pPr>
              <w:jc w:val="center"/>
              <w:rPr>
                <w:szCs w:val="21"/>
              </w:rPr>
            </w:pPr>
          </w:p>
        </w:tc>
        <w:tc>
          <w:tcPr>
            <w:tcW w:w="1733" w:type="dxa"/>
            <w:tcBorders>
              <w:tl2br w:val="nil"/>
              <w:tr2bl w:val="nil"/>
            </w:tcBorders>
            <w:noWrap/>
            <w:vAlign w:val="center"/>
          </w:tcPr>
          <w:p>
            <w:pPr>
              <w:jc w:val="center"/>
              <w:rPr>
                <w:szCs w:val="21"/>
              </w:rPr>
            </w:pPr>
            <w:r>
              <w:rPr>
                <w:szCs w:val="21"/>
              </w:rPr>
              <w:t>NH</w:t>
            </w:r>
            <w:r>
              <w:rPr>
                <w:szCs w:val="21"/>
                <w:vertAlign w:val="subscript"/>
              </w:rPr>
              <w:t>3</w:t>
            </w:r>
            <w:r>
              <w:rPr>
                <w:szCs w:val="21"/>
              </w:rPr>
              <w:t>-N</w:t>
            </w:r>
          </w:p>
        </w:tc>
        <w:tc>
          <w:tcPr>
            <w:tcW w:w="1850" w:type="dxa"/>
            <w:tcBorders>
              <w:tl2br w:val="nil"/>
              <w:tr2bl w:val="nil"/>
            </w:tcBorders>
            <w:noWrap/>
            <w:vAlign w:val="center"/>
          </w:tcPr>
          <w:p>
            <w:pPr>
              <w:jc w:val="center"/>
              <w:rPr>
                <w:szCs w:val="21"/>
              </w:rPr>
            </w:pPr>
            <w:r>
              <w:rPr>
                <w:szCs w:val="21"/>
              </w:rPr>
              <w:t>30mg/L、0.0</w:t>
            </w:r>
            <w:r>
              <w:rPr>
                <w:rFonts w:hint="eastAsia"/>
                <w:szCs w:val="21"/>
              </w:rPr>
              <w:t>05</w:t>
            </w:r>
            <w:r>
              <w:rPr>
                <w:szCs w:val="21"/>
              </w:rPr>
              <w:t>t/a</w:t>
            </w:r>
          </w:p>
        </w:tc>
        <w:tc>
          <w:tcPr>
            <w:tcW w:w="2551" w:type="dxa"/>
            <w:tcBorders>
              <w:tl2br w:val="nil"/>
              <w:tr2bl w:val="nil"/>
            </w:tcBorders>
            <w:noWrap/>
            <w:vAlign w:val="center"/>
          </w:tcPr>
          <w:p>
            <w:pPr>
              <w:jc w:val="center"/>
              <w:rPr>
                <w:szCs w:val="21"/>
              </w:rPr>
            </w:pPr>
            <w:r>
              <w:rPr>
                <w:szCs w:val="21"/>
              </w:rPr>
              <w:t>20mg/L、0.0</w:t>
            </w:r>
            <w:r>
              <w:rPr>
                <w:rFonts w:hint="eastAsia"/>
                <w:szCs w:val="21"/>
              </w:rPr>
              <w:t>03</w:t>
            </w:r>
            <w:r>
              <w:rPr>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continue"/>
            <w:tcBorders>
              <w:tl2br w:val="nil"/>
              <w:tr2bl w:val="nil"/>
            </w:tcBorders>
            <w:noWrap/>
            <w:vAlign w:val="center"/>
          </w:tcPr>
          <w:p>
            <w:pPr>
              <w:jc w:val="center"/>
              <w:rPr>
                <w:szCs w:val="21"/>
              </w:rPr>
            </w:pPr>
          </w:p>
        </w:tc>
        <w:tc>
          <w:tcPr>
            <w:tcW w:w="1898" w:type="dxa"/>
            <w:vMerge w:val="restart"/>
            <w:tcBorders>
              <w:tl2br w:val="nil"/>
              <w:tr2bl w:val="nil"/>
            </w:tcBorders>
            <w:noWrap/>
            <w:vAlign w:val="center"/>
          </w:tcPr>
          <w:p>
            <w:pPr>
              <w:widowControl/>
              <w:jc w:val="left"/>
            </w:pPr>
            <w:r>
              <w:rPr>
                <w:rFonts w:hint="eastAsia"/>
                <w:lang w:val="en-US" w:eastAsia="zh-CN"/>
              </w:rPr>
              <w:t>2#</w:t>
            </w:r>
            <w:r>
              <w:rPr>
                <w:rFonts w:hint="eastAsia"/>
              </w:rPr>
              <w:t>湖南省金翼有色金属综合回收有限公司转运点</w:t>
            </w:r>
          </w:p>
          <w:p>
            <w:pPr>
              <w:widowControl/>
              <w:jc w:val="left"/>
            </w:pPr>
            <w:r>
              <w:t>生活废水水量</w:t>
            </w:r>
            <w:r>
              <w:rPr>
                <w:rFonts w:hint="eastAsia"/>
              </w:rPr>
              <w:t>121.6</w:t>
            </w:r>
            <w:r>
              <w:t>m</w:t>
            </w:r>
            <w:r>
              <w:rPr>
                <w:vertAlign w:val="superscript"/>
              </w:rPr>
              <w:t>3</w:t>
            </w:r>
            <w:r>
              <w:t>/a</w:t>
            </w:r>
          </w:p>
        </w:tc>
        <w:tc>
          <w:tcPr>
            <w:tcW w:w="1733" w:type="dxa"/>
            <w:tcBorders>
              <w:tl2br w:val="nil"/>
              <w:tr2bl w:val="nil"/>
            </w:tcBorders>
            <w:noWrap/>
            <w:vAlign w:val="center"/>
          </w:tcPr>
          <w:p>
            <w:pPr>
              <w:jc w:val="center"/>
              <w:rPr>
                <w:szCs w:val="21"/>
              </w:rPr>
            </w:pPr>
            <w:r>
              <w:rPr>
                <w:szCs w:val="21"/>
              </w:rPr>
              <w:t>CODcr</w:t>
            </w:r>
          </w:p>
        </w:tc>
        <w:tc>
          <w:tcPr>
            <w:tcW w:w="1850" w:type="dxa"/>
            <w:tcBorders>
              <w:tl2br w:val="nil"/>
              <w:tr2bl w:val="nil"/>
            </w:tcBorders>
            <w:noWrap/>
            <w:vAlign w:val="center"/>
          </w:tcPr>
          <w:p>
            <w:pPr>
              <w:jc w:val="center"/>
              <w:rPr>
                <w:szCs w:val="21"/>
              </w:rPr>
            </w:pPr>
            <w:r>
              <w:rPr>
                <w:szCs w:val="21"/>
              </w:rPr>
              <w:t>350mg/L、0.</w:t>
            </w:r>
            <w:r>
              <w:rPr>
                <w:rFonts w:hint="eastAsia"/>
                <w:szCs w:val="21"/>
              </w:rPr>
              <w:t>043</w:t>
            </w:r>
            <w:r>
              <w:rPr>
                <w:szCs w:val="21"/>
              </w:rPr>
              <w:t>t/a</w:t>
            </w:r>
          </w:p>
        </w:tc>
        <w:tc>
          <w:tcPr>
            <w:tcW w:w="2551" w:type="dxa"/>
            <w:tcBorders>
              <w:tl2br w:val="nil"/>
              <w:tr2bl w:val="nil"/>
            </w:tcBorders>
            <w:noWrap/>
            <w:vAlign w:val="center"/>
          </w:tcPr>
          <w:p>
            <w:pPr>
              <w:jc w:val="center"/>
              <w:rPr>
                <w:szCs w:val="21"/>
              </w:rPr>
            </w:pPr>
            <w:r>
              <w:rPr>
                <w:szCs w:val="21"/>
              </w:rPr>
              <w:t>250mg/L、</w:t>
            </w:r>
            <w:r>
              <w:rPr>
                <w:rFonts w:hint="eastAsia"/>
                <w:szCs w:val="21"/>
              </w:rPr>
              <w:t>0.03</w:t>
            </w:r>
            <w:r>
              <w:rPr>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continue"/>
            <w:tcBorders>
              <w:tl2br w:val="nil"/>
              <w:tr2bl w:val="nil"/>
            </w:tcBorders>
            <w:noWrap/>
            <w:vAlign w:val="center"/>
          </w:tcPr>
          <w:p>
            <w:pPr>
              <w:jc w:val="center"/>
              <w:rPr>
                <w:szCs w:val="21"/>
              </w:rPr>
            </w:pPr>
          </w:p>
        </w:tc>
        <w:tc>
          <w:tcPr>
            <w:tcW w:w="1898" w:type="dxa"/>
            <w:vMerge w:val="continue"/>
            <w:tcBorders>
              <w:tl2br w:val="nil"/>
              <w:tr2bl w:val="nil"/>
            </w:tcBorders>
            <w:noWrap/>
            <w:vAlign w:val="center"/>
          </w:tcPr>
          <w:p>
            <w:pPr>
              <w:widowControl/>
              <w:jc w:val="left"/>
            </w:pPr>
          </w:p>
        </w:tc>
        <w:tc>
          <w:tcPr>
            <w:tcW w:w="1733" w:type="dxa"/>
            <w:tcBorders>
              <w:tl2br w:val="nil"/>
              <w:tr2bl w:val="nil"/>
            </w:tcBorders>
            <w:noWrap/>
            <w:vAlign w:val="center"/>
          </w:tcPr>
          <w:p>
            <w:pPr>
              <w:jc w:val="center"/>
              <w:rPr>
                <w:szCs w:val="21"/>
              </w:rPr>
            </w:pPr>
            <w:r>
              <w:rPr>
                <w:szCs w:val="21"/>
              </w:rPr>
              <w:t>BOD</w:t>
            </w:r>
            <w:r>
              <w:rPr>
                <w:szCs w:val="21"/>
                <w:vertAlign w:val="subscript"/>
              </w:rPr>
              <w:t>5</w:t>
            </w:r>
          </w:p>
        </w:tc>
        <w:tc>
          <w:tcPr>
            <w:tcW w:w="1850" w:type="dxa"/>
            <w:tcBorders>
              <w:tl2br w:val="nil"/>
              <w:tr2bl w:val="nil"/>
            </w:tcBorders>
            <w:noWrap/>
            <w:vAlign w:val="center"/>
          </w:tcPr>
          <w:p>
            <w:pPr>
              <w:jc w:val="center"/>
              <w:rPr>
                <w:szCs w:val="21"/>
              </w:rPr>
            </w:pPr>
            <w:r>
              <w:rPr>
                <w:szCs w:val="21"/>
              </w:rPr>
              <w:t>2</w:t>
            </w:r>
            <w:r>
              <w:rPr>
                <w:rFonts w:hint="eastAsia"/>
                <w:szCs w:val="21"/>
              </w:rPr>
              <w:t>5</w:t>
            </w:r>
            <w:r>
              <w:rPr>
                <w:szCs w:val="21"/>
              </w:rPr>
              <w:t>0mg/L、0</w:t>
            </w:r>
            <w:r>
              <w:rPr>
                <w:rFonts w:hint="eastAsia"/>
                <w:szCs w:val="21"/>
              </w:rPr>
              <w:t>.03</w:t>
            </w:r>
            <w:r>
              <w:rPr>
                <w:szCs w:val="21"/>
              </w:rPr>
              <w:t>t/a</w:t>
            </w:r>
          </w:p>
        </w:tc>
        <w:tc>
          <w:tcPr>
            <w:tcW w:w="2551" w:type="dxa"/>
            <w:tcBorders>
              <w:tl2br w:val="nil"/>
              <w:tr2bl w:val="nil"/>
            </w:tcBorders>
            <w:noWrap/>
            <w:vAlign w:val="center"/>
          </w:tcPr>
          <w:p>
            <w:pPr>
              <w:jc w:val="center"/>
              <w:rPr>
                <w:szCs w:val="21"/>
              </w:rPr>
            </w:pPr>
            <w:r>
              <w:rPr>
                <w:szCs w:val="21"/>
              </w:rPr>
              <w:t>150mg/L、0.</w:t>
            </w:r>
            <w:r>
              <w:rPr>
                <w:rFonts w:hint="eastAsia"/>
                <w:szCs w:val="21"/>
              </w:rPr>
              <w:t>018</w:t>
            </w:r>
            <w:r>
              <w:rPr>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continue"/>
            <w:tcBorders>
              <w:tl2br w:val="nil"/>
              <w:tr2bl w:val="nil"/>
            </w:tcBorders>
            <w:noWrap/>
            <w:vAlign w:val="center"/>
          </w:tcPr>
          <w:p>
            <w:pPr>
              <w:jc w:val="center"/>
              <w:rPr>
                <w:szCs w:val="21"/>
              </w:rPr>
            </w:pPr>
          </w:p>
        </w:tc>
        <w:tc>
          <w:tcPr>
            <w:tcW w:w="1898" w:type="dxa"/>
            <w:vMerge w:val="continue"/>
            <w:tcBorders>
              <w:tl2br w:val="nil"/>
              <w:tr2bl w:val="nil"/>
            </w:tcBorders>
            <w:noWrap/>
            <w:vAlign w:val="center"/>
          </w:tcPr>
          <w:p>
            <w:pPr>
              <w:widowControl/>
              <w:jc w:val="left"/>
            </w:pPr>
          </w:p>
        </w:tc>
        <w:tc>
          <w:tcPr>
            <w:tcW w:w="1733" w:type="dxa"/>
            <w:tcBorders>
              <w:tl2br w:val="nil"/>
              <w:tr2bl w:val="nil"/>
            </w:tcBorders>
            <w:noWrap/>
            <w:vAlign w:val="center"/>
          </w:tcPr>
          <w:p>
            <w:pPr>
              <w:jc w:val="center"/>
              <w:rPr>
                <w:szCs w:val="21"/>
              </w:rPr>
            </w:pPr>
            <w:r>
              <w:rPr>
                <w:szCs w:val="21"/>
              </w:rPr>
              <w:t>SS</w:t>
            </w:r>
          </w:p>
        </w:tc>
        <w:tc>
          <w:tcPr>
            <w:tcW w:w="1850" w:type="dxa"/>
            <w:tcBorders>
              <w:tl2br w:val="nil"/>
              <w:tr2bl w:val="nil"/>
            </w:tcBorders>
            <w:noWrap/>
            <w:vAlign w:val="center"/>
          </w:tcPr>
          <w:p>
            <w:pPr>
              <w:jc w:val="center"/>
              <w:rPr>
                <w:szCs w:val="21"/>
              </w:rPr>
            </w:pPr>
            <w:r>
              <w:rPr>
                <w:rFonts w:hint="eastAsia"/>
                <w:szCs w:val="21"/>
              </w:rPr>
              <w:t>20</w:t>
            </w:r>
            <w:r>
              <w:rPr>
                <w:szCs w:val="21"/>
              </w:rPr>
              <w:t>0mg/L、0.</w:t>
            </w:r>
            <w:r>
              <w:rPr>
                <w:rFonts w:hint="eastAsia"/>
                <w:szCs w:val="21"/>
              </w:rPr>
              <w:t>.024</w:t>
            </w:r>
            <w:r>
              <w:rPr>
                <w:szCs w:val="21"/>
              </w:rPr>
              <w:t>t/a</w:t>
            </w:r>
          </w:p>
        </w:tc>
        <w:tc>
          <w:tcPr>
            <w:tcW w:w="2551" w:type="dxa"/>
            <w:tcBorders>
              <w:tl2br w:val="nil"/>
              <w:tr2bl w:val="nil"/>
            </w:tcBorders>
            <w:noWrap/>
            <w:vAlign w:val="center"/>
          </w:tcPr>
          <w:p>
            <w:pPr>
              <w:jc w:val="center"/>
              <w:rPr>
                <w:szCs w:val="21"/>
              </w:rPr>
            </w:pPr>
            <w:r>
              <w:rPr>
                <w:szCs w:val="21"/>
              </w:rPr>
              <w:t>100mg/L、0.</w:t>
            </w:r>
            <w:r>
              <w:rPr>
                <w:rFonts w:hint="eastAsia"/>
                <w:szCs w:val="21"/>
              </w:rPr>
              <w:t>012</w:t>
            </w:r>
            <w:r>
              <w:rPr>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continue"/>
            <w:tcBorders>
              <w:tl2br w:val="nil"/>
              <w:tr2bl w:val="nil"/>
            </w:tcBorders>
            <w:noWrap/>
            <w:vAlign w:val="center"/>
          </w:tcPr>
          <w:p>
            <w:pPr>
              <w:jc w:val="center"/>
              <w:rPr>
                <w:szCs w:val="21"/>
              </w:rPr>
            </w:pPr>
          </w:p>
        </w:tc>
        <w:tc>
          <w:tcPr>
            <w:tcW w:w="1898" w:type="dxa"/>
            <w:vMerge w:val="continue"/>
            <w:tcBorders>
              <w:tl2br w:val="nil"/>
              <w:tr2bl w:val="nil"/>
            </w:tcBorders>
            <w:noWrap/>
            <w:vAlign w:val="center"/>
          </w:tcPr>
          <w:p>
            <w:pPr>
              <w:widowControl/>
              <w:jc w:val="left"/>
            </w:pPr>
          </w:p>
        </w:tc>
        <w:tc>
          <w:tcPr>
            <w:tcW w:w="1733" w:type="dxa"/>
            <w:tcBorders>
              <w:tl2br w:val="nil"/>
              <w:tr2bl w:val="nil"/>
            </w:tcBorders>
            <w:noWrap/>
            <w:vAlign w:val="center"/>
          </w:tcPr>
          <w:p>
            <w:pPr>
              <w:jc w:val="center"/>
              <w:rPr>
                <w:szCs w:val="21"/>
              </w:rPr>
            </w:pPr>
            <w:r>
              <w:rPr>
                <w:szCs w:val="21"/>
              </w:rPr>
              <w:t>NH</w:t>
            </w:r>
            <w:r>
              <w:rPr>
                <w:szCs w:val="21"/>
                <w:vertAlign w:val="subscript"/>
              </w:rPr>
              <w:t>3</w:t>
            </w:r>
            <w:r>
              <w:rPr>
                <w:szCs w:val="21"/>
              </w:rPr>
              <w:t>-N</w:t>
            </w:r>
          </w:p>
        </w:tc>
        <w:tc>
          <w:tcPr>
            <w:tcW w:w="1850" w:type="dxa"/>
            <w:tcBorders>
              <w:tl2br w:val="nil"/>
              <w:tr2bl w:val="nil"/>
            </w:tcBorders>
            <w:noWrap/>
            <w:vAlign w:val="center"/>
          </w:tcPr>
          <w:p>
            <w:pPr>
              <w:jc w:val="center"/>
              <w:rPr>
                <w:szCs w:val="21"/>
              </w:rPr>
            </w:pPr>
            <w:r>
              <w:rPr>
                <w:szCs w:val="21"/>
              </w:rPr>
              <w:t>30mg/L、0.0</w:t>
            </w:r>
            <w:r>
              <w:rPr>
                <w:rFonts w:hint="eastAsia"/>
                <w:szCs w:val="21"/>
              </w:rPr>
              <w:t>036</w:t>
            </w:r>
            <w:r>
              <w:rPr>
                <w:szCs w:val="21"/>
              </w:rPr>
              <w:t>t/a</w:t>
            </w:r>
          </w:p>
        </w:tc>
        <w:tc>
          <w:tcPr>
            <w:tcW w:w="2551" w:type="dxa"/>
            <w:tcBorders>
              <w:tl2br w:val="nil"/>
              <w:tr2bl w:val="nil"/>
            </w:tcBorders>
            <w:noWrap/>
            <w:vAlign w:val="center"/>
          </w:tcPr>
          <w:p>
            <w:pPr>
              <w:jc w:val="center"/>
              <w:rPr>
                <w:szCs w:val="21"/>
              </w:rPr>
            </w:pPr>
            <w:r>
              <w:rPr>
                <w:szCs w:val="21"/>
              </w:rPr>
              <w:t>20mg/L、0.0</w:t>
            </w:r>
            <w:r>
              <w:rPr>
                <w:rFonts w:hint="eastAsia"/>
                <w:szCs w:val="21"/>
                <w:lang w:val="en-US" w:eastAsia="zh-CN"/>
              </w:rPr>
              <w:t>0</w:t>
            </w:r>
            <w:r>
              <w:rPr>
                <w:rFonts w:hint="eastAsia"/>
                <w:szCs w:val="21"/>
              </w:rPr>
              <w:t>24</w:t>
            </w:r>
            <w:r>
              <w:rPr>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continue"/>
            <w:tcBorders>
              <w:tl2br w:val="nil"/>
              <w:tr2bl w:val="nil"/>
            </w:tcBorders>
            <w:noWrap/>
            <w:vAlign w:val="center"/>
          </w:tcPr>
          <w:p>
            <w:pPr>
              <w:jc w:val="center"/>
              <w:rPr>
                <w:szCs w:val="21"/>
              </w:rPr>
            </w:pPr>
          </w:p>
        </w:tc>
        <w:tc>
          <w:tcPr>
            <w:tcW w:w="1898" w:type="dxa"/>
            <w:vMerge w:val="restart"/>
            <w:tcBorders>
              <w:tl2br w:val="nil"/>
              <w:tr2bl w:val="nil"/>
            </w:tcBorders>
            <w:noWrap/>
            <w:vAlign w:val="center"/>
          </w:tcPr>
          <w:p>
            <w:pPr>
              <w:widowControl/>
              <w:jc w:val="left"/>
            </w:pPr>
            <w:r>
              <w:rPr>
                <w:rFonts w:hint="eastAsia"/>
                <w:lang w:val="en-US" w:eastAsia="zh-CN"/>
              </w:rPr>
              <w:t>3#</w:t>
            </w:r>
            <w:r>
              <w:rPr>
                <w:rFonts w:hint="eastAsia"/>
                <w:lang w:eastAsia="zh-CN"/>
              </w:rPr>
              <w:t>浙江天能环保科技有限公司</w:t>
            </w:r>
            <w:r>
              <w:rPr>
                <w:rFonts w:hint="eastAsia"/>
              </w:rPr>
              <w:t>转运点</w:t>
            </w:r>
          </w:p>
          <w:p>
            <w:pPr>
              <w:widowControl/>
              <w:jc w:val="left"/>
            </w:pPr>
            <w:r>
              <w:t>生活废水水量</w:t>
            </w:r>
            <w:r>
              <w:rPr>
                <w:rFonts w:hint="eastAsia"/>
              </w:rPr>
              <w:t>91.2</w:t>
            </w:r>
            <w:r>
              <w:t>m</w:t>
            </w:r>
            <w:r>
              <w:rPr>
                <w:vertAlign w:val="superscript"/>
              </w:rPr>
              <w:t>3</w:t>
            </w:r>
            <w:r>
              <w:t>/a</w:t>
            </w:r>
          </w:p>
        </w:tc>
        <w:tc>
          <w:tcPr>
            <w:tcW w:w="1733" w:type="dxa"/>
            <w:tcBorders>
              <w:tl2br w:val="nil"/>
              <w:tr2bl w:val="nil"/>
            </w:tcBorders>
            <w:noWrap/>
            <w:vAlign w:val="center"/>
          </w:tcPr>
          <w:p>
            <w:pPr>
              <w:jc w:val="center"/>
              <w:rPr>
                <w:szCs w:val="21"/>
              </w:rPr>
            </w:pPr>
            <w:r>
              <w:rPr>
                <w:szCs w:val="21"/>
              </w:rPr>
              <w:t>CODcr</w:t>
            </w:r>
          </w:p>
        </w:tc>
        <w:tc>
          <w:tcPr>
            <w:tcW w:w="1850" w:type="dxa"/>
            <w:tcBorders>
              <w:tl2br w:val="nil"/>
              <w:tr2bl w:val="nil"/>
            </w:tcBorders>
            <w:noWrap/>
            <w:vAlign w:val="center"/>
          </w:tcPr>
          <w:p>
            <w:pPr>
              <w:jc w:val="center"/>
              <w:rPr>
                <w:szCs w:val="21"/>
              </w:rPr>
            </w:pPr>
            <w:r>
              <w:rPr>
                <w:szCs w:val="21"/>
              </w:rPr>
              <w:t>350mg/L、</w:t>
            </w:r>
            <w:r>
              <w:rPr>
                <w:rFonts w:hint="eastAsia"/>
                <w:szCs w:val="21"/>
              </w:rPr>
              <w:t>0.032</w:t>
            </w:r>
            <w:r>
              <w:rPr>
                <w:szCs w:val="21"/>
              </w:rPr>
              <w:t>t/a</w:t>
            </w:r>
          </w:p>
        </w:tc>
        <w:tc>
          <w:tcPr>
            <w:tcW w:w="2551" w:type="dxa"/>
            <w:tcBorders>
              <w:tl2br w:val="nil"/>
              <w:tr2bl w:val="nil"/>
            </w:tcBorders>
            <w:noWrap/>
            <w:vAlign w:val="center"/>
          </w:tcPr>
          <w:p>
            <w:pPr>
              <w:jc w:val="center"/>
              <w:rPr>
                <w:szCs w:val="21"/>
              </w:rPr>
            </w:pPr>
            <w:r>
              <w:rPr>
                <w:szCs w:val="21"/>
              </w:rPr>
              <w:t>250mg/L、</w:t>
            </w:r>
            <w:r>
              <w:rPr>
                <w:rFonts w:hint="eastAsia"/>
                <w:szCs w:val="21"/>
              </w:rPr>
              <w:t>0.023</w:t>
            </w:r>
            <w:r>
              <w:rPr>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continue"/>
            <w:tcBorders>
              <w:tl2br w:val="nil"/>
              <w:tr2bl w:val="nil"/>
            </w:tcBorders>
            <w:noWrap/>
            <w:vAlign w:val="center"/>
          </w:tcPr>
          <w:p>
            <w:pPr>
              <w:jc w:val="center"/>
              <w:rPr>
                <w:szCs w:val="21"/>
              </w:rPr>
            </w:pPr>
          </w:p>
        </w:tc>
        <w:tc>
          <w:tcPr>
            <w:tcW w:w="1898" w:type="dxa"/>
            <w:vMerge w:val="continue"/>
            <w:tcBorders>
              <w:tl2br w:val="nil"/>
              <w:tr2bl w:val="nil"/>
            </w:tcBorders>
            <w:noWrap/>
            <w:vAlign w:val="center"/>
          </w:tcPr>
          <w:p>
            <w:pPr>
              <w:jc w:val="center"/>
            </w:pPr>
          </w:p>
        </w:tc>
        <w:tc>
          <w:tcPr>
            <w:tcW w:w="1733" w:type="dxa"/>
            <w:tcBorders>
              <w:tl2br w:val="nil"/>
              <w:tr2bl w:val="nil"/>
            </w:tcBorders>
            <w:noWrap/>
            <w:vAlign w:val="center"/>
          </w:tcPr>
          <w:p>
            <w:pPr>
              <w:jc w:val="center"/>
              <w:rPr>
                <w:szCs w:val="21"/>
              </w:rPr>
            </w:pPr>
            <w:r>
              <w:rPr>
                <w:szCs w:val="21"/>
              </w:rPr>
              <w:t>BOD</w:t>
            </w:r>
            <w:r>
              <w:rPr>
                <w:szCs w:val="21"/>
                <w:vertAlign w:val="subscript"/>
              </w:rPr>
              <w:t>5</w:t>
            </w:r>
          </w:p>
        </w:tc>
        <w:tc>
          <w:tcPr>
            <w:tcW w:w="1850" w:type="dxa"/>
            <w:tcBorders>
              <w:tl2br w:val="nil"/>
              <w:tr2bl w:val="nil"/>
            </w:tcBorders>
            <w:noWrap/>
            <w:vAlign w:val="center"/>
          </w:tcPr>
          <w:p>
            <w:pPr>
              <w:jc w:val="center"/>
              <w:rPr>
                <w:szCs w:val="21"/>
              </w:rPr>
            </w:pPr>
            <w:r>
              <w:rPr>
                <w:szCs w:val="21"/>
              </w:rPr>
              <w:t>2</w:t>
            </w:r>
            <w:r>
              <w:rPr>
                <w:rFonts w:hint="eastAsia"/>
                <w:szCs w:val="21"/>
              </w:rPr>
              <w:t>5</w:t>
            </w:r>
            <w:r>
              <w:rPr>
                <w:szCs w:val="21"/>
              </w:rPr>
              <w:t>0mg/L、</w:t>
            </w:r>
            <w:r>
              <w:rPr>
                <w:rFonts w:hint="eastAsia"/>
                <w:szCs w:val="21"/>
              </w:rPr>
              <w:t>0.023</w:t>
            </w:r>
            <w:r>
              <w:rPr>
                <w:szCs w:val="21"/>
              </w:rPr>
              <w:t>t/a</w:t>
            </w:r>
          </w:p>
        </w:tc>
        <w:tc>
          <w:tcPr>
            <w:tcW w:w="2551" w:type="dxa"/>
            <w:tcBorders>
              <w:tl2br w:val="nil"/>
              <w:tr2bl w:val="nil"/>
            </w:tcBorders>
            <w:noWrap/>
            <w:vAlign w:val="center"/>
          </w:tcPr>
          <w:p>
            <w:pPr>
              <w:jc w:val="center"/>
              <w:rPr>
                <w:szCs w:val="21"/>
              </w:rPr>
            </w:pPr>
            <w:r>
              <w:rPr>
                <w:szCs w:val="21"/>
              </w:rPr>
              <w:t>150mg/L、0.</w:t>
            </w:r>
            <w:r>
              <w:rPr>
                <w:rFonts w:hint="eastAsia"/>
                <w:szCs w:val="21"/>
              </w:rPr>
              <w:t>014</w:t>
            </w:r>
            <w:r>
              <w:rPr>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continue"/>
            <w:tcBorders>
              <w:tl2br w:val="nil"/>
              <w:tr2bl w:val="nil"/>
            </w:tcBorders>
            <w:noWrap/>
            <w:vAlign w:val="center"/>
          </w:tcPr>
          <w:p>
            <w:pPr>
              <w:jc w:val="center"/>
              <w:rPr>
                <w:szCs w:val="21"/>
              </w:rPr>
            </w:pPr>
          </w:p>
        </w:tc>
        <w:tc>
          <w:tcPr>
            <w:tcW w:w="1898" w:type="dxa"/>
            <w:vMerge w:val="continue"/>
            <w:tcBorders>
              <w:tl2br w:val="nil"/>
              <w:tr2bl w:val="nil"/>
            </w:tcBorders>
            <w:noWrap/>
            <w:vAlign w:val="center"/>
          </w:tcPr>
          <w:p>
            <w:pPr>
              <w:jc w:val="center"/>
            </w:pPr>
          </w:p>
        </w:tc>
        <w:tc>
          <w:tcPr>
            <w:tcW w:w="1733" w:type="dxa"/>
            <w:tcBorders>
              <w:tl2br w:val="nil"/>
              <w:tr2bl w:val="nil"/>
            </w:tcBorders>
            <w:noWrap/>
            <w:vAlign w:val="center"/>
          </w:tcPr>
          <w:p>
            <w:pPr>
              <w:jc w:val="center"/>
              <w:rPr>
                <w:szCs w:val="21"/>
              </w:rPr>
            </w:pPr>
            <w:r>
              <w:rPr>
                <w:szCs w:val="21"/>
              </w:rPr>
              <w:t>SS</w:t>
            </w:r>
          </w:p>
        </w:tc>
        <w:tc>
          <w:tcPr>
            <w:tcW w:w="1850" w:type="dxa"/>
            <w:tcBorders>
              <w:tl2br w:val="nil"/>
              <w:tr2bl w:val="nil"/>
            </w:tcBorders>
            <w:noWrap/>
            <w:vAlign w:val="center"/>
          </w:tcPr>
          <w:p>
            <w:pPr>
              <w:jc w:val="center"/>
              <w:rPr>
                <w:szCs w:val="21"/>
              </w:rPr>
            </w:pPr>
            <w:r>
              <w:rPr>
                <w:rFonts w:hint="eastAsia"/>
                <w:szCs w:val="21"/>
              </w:rPr>
              <w:t>20</w:t>
            </w:r>
            <w:r>
              <w:rPr>
                <w:szCs w:val="21"/>
              </w:rPr>
              <w:t>0mg/L、</w:t>
            </w:r>
            <w:r>
              <w:rPr>
                <w:rFonts w:hint="eastAsia"/>
                <w:szCs w:val="21"/>
              </w:rPr>
              <w:t>0.018</w:t>
            </w:r>
            <w:r>
              <w:rPr>
                <w:szCs w:val="21"/>
              </w:rPr>
              <w:t>t/a</w:t>
            </w:r>
          </w:p>
        </w:tc>
        <w:tc>
          <w:tcPr>
            <w:tcW w:w="2551" w:type="dxa"/>
            <w:tcBorders>
              <w:tl2br w:val="nil"/>
              <w:tr2bl w:val="nil"/>
            </w:tcBorders>
            <w:noWrap/>
            <w:vAlign w:val="center"/>
          </w:tcPr>
          <w:p>
            <w:pPr>
              <w:jc w:val="center"/>
              <w:rPr>
                <w:szCs w:val="21"/>
              </w:rPr>
            </w:pPr>
            <w:r>
              <w:rPr>
                <w:szCs w:val="21"/>
              </w:rPr>
              <w:t>100mg/L、</w:t>
            </w:r>
            <w:r>
              <w:rPr>
                <w:rFonts w:hint="eastAsia"/>
                <w:szCs w:val="21"/>
              </w:rPr>
              <w:t>0.009</w:t>
            </w:r>
            <w:r>
              <w:rPr>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continue"/>
            <w:tcBorders>
              <w:tl2br w:val="nil"/>
              <w:tr2bl w:val="nil"/>
            </w:tcBorders>
            <w:noWrap/>
            <w:vAlign w:val="center"/>
          </w:tcPr>
          <w:p>
            <w:pPr>
              <w:jc w:val="center"/>
              <w:rPr>
                <w:szCs w:val="21"/>
              </w:rPr>
            </w:pPr>
          </w:p>
        </w:tc>
        <w:tc>
          <w:tcPr>
            <w:tcW w:w="1898" w:type="dxa"/>
            <w:vMerge w:val="continue"/>
            <w:tcBorders>
              <w:tl2br w:val="nil"/>
              <w:tr2bl w:val="nil"/>
            </w:tcBorders>
            <w:noWrap/>
            <w:vAlign w:val="center"/>
          </w:tcPr>
          <w:p>
            <w:pPr>
              <w:jc w:val="center"/>
            </w:pPr>
          </w:p>
        </w:tc>
        <w:tc>
          <w:tcPr>
            <w:tcW w:w="1733" w:type="dxa"/>
            <w:tcBorders>
              <w:tl2br w:val="nil"/>
              <w:tr2bl w:val="nil"/>
            </w:tcBorders>
            <w:noWrap/>
            <w:vAlign w:val="center"/>
          </w:tcPr>
          <w:p>
            <w:pPr>
              <w:jc w:val="center"/>
              <w:rPr>
                <w:szCs w:val="21"/>
              </w:rPr>
            </w:pPr>
            <w:r>
              <w:rPr>
                <w:szCs w:val="21"/>
              </w:rPr>
              <w:t>NH</w:t>
            </w:r>
            <w:r>
              <w:rPr>
                <w:szCs w:val="21"/>
                <w:vertAlign w:val="subscript"/>
              </w:rPr>
              <w:t>3</w:t>
            </w:r>
            <w:r>
              <w:rPr>
                <w:szCs w:val="21"/>
              </w:rPr>
              <w:t>-N</w:t>
            </w:r>
          </w:p>
        </w:tc>
        <w:tc>
          <w:tcPr>
            <w:tcW w:w="1850" w:type="dxa"/>
            <w:tcBorders>
              <w:tl2br w:val="nil"/>
              <w:tr2bl w:val="nil"/>
            </w:tcBorders>
            <w:noWrap/>
            <w:vAlign w:val="center"/>
          </w:tcPr>
          <w:p>
            <w:pPr>
              <w:jc w:val="center"/>
              <w:rPr>
                <w:szCs w:val="21"/>
              </w:rPr>
            </w:pPr>
            <w:r>
              <w:rPr>
                <w:szCs w:val="21"/>
              </w:rPr>
              <w:t>30mg/L、</w:t>
            </w:r>
            <w:r>
              <w:rPr>
                <w:rFonts w:hint="eastAsia"/>
                <w:szCs w:val="21"/>
              </w:rPr>
              <w:t>0.0027</w:t>
            </w:r>
            <w:r>
              <w:rPr>
                <w:szCs w:val="21"/>
              </w:rPr>
              <w:t>t/a</w:t>
            </w:r>
          </w:p>
        </w:tc>
        <w:tc>
          <w:tcPr>
            <w:tcW w:w="2551" w:type="dxa"/>
            <w:tcBorders>
              <w:tl2br w:val="nil"/>
              <w:tr2bl w:val="nil"/>
            </w:tcBorders>
            <w:noWrap/>
            <w:vAlign w:val="center"/>
          </w:tcPr>
          <w:p>
            <w:pPr>
              <w:jc w:val="center"/>
              <w:rPr>
                <w:szCs w:val="21"/>
              </w:rPr>
            </w:pPr>
            <w:r>
              <w:rPr>
                <w:szCs w:val="21"/>
              </w:rPr>
              <w:t>20mg/L、0.0</w:t>
            </w:r>
            <w:r>
              <w:rPr>
                <w:rFonts w:hint="eastAsia"/>
                <w:szCs w:val="21"/>
              </w:rPr>
              <w:t>018</w:t>
            </w:r>
            <w:r>
              <w:rPr>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continue"/>
            <w:tcBorders>
              <w:tl2br w:val="nil"/>
              <w:tr2bl w:val="nil"/>
            </w:tcBorders>
            <w:noWrap/>
            <w:vAlign w:val="center"/>
          </w:tcPr>
          <w:p>
            <w:pPr>
              <w:jc w:val="center"/>
              <w:rPr>
                <w:szCs w:val="21"/>
              </w:rPr>
            </w:pPr>
          </w:p>
        </w:tc>
        <w:tc>
          <w:tcPr>
            <w:tcW w:w="1898" w:type="dxa"/>
            <w:vMerge w:val="restart"/>
            <w:tcBorders>
              <w:tl2br w:val="nil"/>
              <w:tr2bl w:val="nil"/>
            </w:tcBorders>
            <w:noWrap/>
            <w:vAlign w:val="center"/>
          </w:tcPr>
          <w:p>
            <w:pPr>
              <w:widowControl/>
              <w:jc w:val="left"/>
            </w:pPr>
            <w:r>
              <w:rPr>
                <w:rFonts w:hint="eastAsia"/>
                <w:lang w:val="en-US" w:eastAsia="zh-CN"/>
              </w:rPr>
              <w:t>4#</w:t>
            </w:r>
            <w:r>
              <w:rPr>
                <w:rFonts w:hint="eastAsia"/>
              </w:rPr>
              <w:t>汨罗市锦胜科技有限公司转运点</w:t>
            </w:r>
          </w:p>
          <w:p>
            <w:pPr>
              <w:widowControl/>
              <w:jc w:val="left"/>
            </w:pPr>
            <w:r>
              <w:t>生活废水水量</w:t>
            </w:r>
            <w:r>
              <w:rPr>
                <w:rFonts w:hint="eastAsia"/>
              </w:rPr>
              <w:t>91.2</w:t>
            </w:r>
            <w:r>
              <w:t>m</w:t>
            </w:r>
            <w:r>
              <w:rPr>
                <w:vertAlign w:val="superscript"/>
              </w:rPr>
              <w:t>3</w:t>
            </w:r>
            <w:r>
              <w:t>/a</w:t>
            </w:r>
          </w:p>
        </w:tc>
        <w:tc>
          <w:tcPr>
            <w:tcW w:w="1733" w:type="dxa"/>
            <w:tcBorders>
              <w:tl2br w:val="nil"/>
              <w:tr2bl w:val="nil"/>
            </w:tcBorders>
            <w:noWrap/>
            <w:vAlign w:val="center"/>
          </w:tcPr>
          <w:p>
            <w:pPr>
              <w:jc w:val="center"/>
              <w:rPr>
                <w:szCs w:val="21"/>
              </w:rPr>
            </w:pPr>
            <w:r>
              <w:rPr>
                <w:szCs w:val="21"/>
              </w:rPr>
              <w:t>CODcr</w:t>
            </w:r>
          </w:p>
        </w:tc>
        <w:tc>
          <w:tcPr>
            <w:tcW w:w="1850" w:type="dxa"/>
            <w:tcBorders>
              <w:tl2br w:val="nil"/>
              <w:tr2bl w:val="nil"/>
            </w:tcBorders>
            <w:noWrap/>
            <w:vAlign w:val="center"/>
          </w:tcPr>
          <w:p>
            <w:pPr>
              <w:jc w:val="center"/>
              <w:rPr>
                <w:szCs w:val="21"/>
              </w:rPr>
            </w:pPr>
            <w:r>
              <w:rPr>
                <w:szCs w:val="21"/>
              </w:rPr>
              <w:t>350mg/L、</w:t>
            </w:r>
            <w:r>
              <w:rPr>
                <w:rFonts w:hint="eastAsia"/>
                <w:szCs w:val="21"/>
              </w:rPr>
              <w:t>0.032</w:t>
            </w:r>
            <w:r>
              <w:rPr>
                <w:szCs w:val="21"/>
              </w:rPr>
              <w:t>t/a</w:t>
            </w:r>
          </w:p>
        </w:tc>
        <w:tc>
          <w:tcPr>
            <w:tcW w:w="2551" w:type="dxa"/>
            <w:tcBorders>
              <w:tl2br w:val="nil"/>
              <w:tr2bl w:val="nil"/>
            </w:tcBorders>
            <w:noWrap/>
            <w:vAlign w:val="center"/>
          </w:tcPr>
          <w:p>
            <w:pPr>
              <w:jc w:val="center"/>
              <w:rPr>
                <w:szCs w:val="21"/>
              </w:rPr>
            </w:pPr>
            <w:r>
              <w:rPr>
                <w:szCs w:val="21"/>
              </w:rPr>
              <w:t>250mg/L、</w:t>
            </w:r>
            <w:r>
              <w:rPr>
                <w:rFonts w:hint="eastAsia"/>
                <w:szCs w:val="21"/>
              </w:rPr>
              <w:t>0.023</w:t>
            </w:r>
            <w:r>
              <w:rPr>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continue"/>
            <w:tcBorders>
              <w:tl2br w:val="nil"/>
              <w:tr2bl w:val="nil"/>
            </w:tcBorders>
            <w:noWrap/>
            <w:vAlign w:val="center"/>
          </w:tcPr>
          <w:p>
            <w:pPr>
              <w:jc w:val="center"/>
              <w:rPr>
                <w:szCs w:val="21"/>
              </w:rPr>
            </w:pPr>
          </w:p>
        </w:tc>
        <w:tc>
          <w:tcPr>
            <w:tcW w:w="1898" w:type="dxa"/>
            <w:vMerge w:val="continue"/>
            <w:tcBorders>
              <w:tl2br w:val="nil"/>
              <w:tr2bl w:val="nil"/>
            </w:tcBorders>
            <w:noWrap/>
            <w:vAlign w:val="center"/>
          </w:tcPr>
          <w:p>
            <w:pPr>
              <w:widowControl/>
              <w:jc w:val="left"/>
            </w:pPr>
          </w:p>
        </w:tc>
        <w:tc>
          <w:tcPr>
            <w:tcW w:w="1733" w:type="dxa"/>
            <w:tcBorders>
              <w:tl2br w:val="nil"/>
              <w:tr2bl w:val="nil"/>
            </w:tcBorders>
            <w:noWrap/>
            <w:vAlign w:val="center"/>
          </w:tcPr>
          <w:p>
            <w:pPr>
              <w:jc w:val="center"/>
              <w:rPr>
                <w:szCs w:val="21"/>
              </w:rPr>
            </w:pPr>
            <w:r>
              <w:rPr>
                <w:szCs w:val="21"/>
              </w:rPr>
              <w:t>BOD</w:t>
            </w:r>
            <w:r>
              <w:rPr>
                <w:szCs w:val="21"/>
                <w:vertAlign w:val="subscript"/>
              </w:rPr>
              <w:t>5</w:t>
            </w:r>
          </w:p>
        </w:tc>
        <w:tc>
          <w:tcPr>
            <w:tcW w:w="1850" w:type="dxa"/>
            <w:tcBorders>
              <w:tl2br w:val="nil"/>
              <w:tr2bl w:val="nil"/>
            </w:tcBorders>
            <w:noWrap/>
            <w:vAlign w:val="center"/>
          </w:tcPr>
          <w:p>
            <w:pPr>
              <w:jc w:val="center"/>
              <w:rPr>
                <w:szCs w:val="21"/>
              </w:rPr>
            </w:pPr>
            <w:r>
              <w:rPr>
                <w:szCs w:val="21"/>
              </w:rPr>
              <w:t>2</w:t>
            </w:r>
            <w:r>
              <w:rPr>
                <w:rFonts w:hint="eastAsia"/>
                <w:szCs w:val="21"/>
              </w:rPr>
              <w:t>5</w:t>
            </w:r>
            <w:r>
              <w:rPr>
                <w:szCs w:val="21"/>
              </w:rPr>
              <w:t>0mg/L、</w:t>
            </w:r>
            <w:r>
              <w:rPr>
                <w:rFonts w:hint="eastAsia"/>
                <w:szCs w:val="21"/>
              </w:rPr>
              <w:t>0.023</w:t>
            </w:r>
            <w:r>
              <w:rPr>
                <w:szCs w:val="21"/>
              </w:rPr>
              <w:t>t/a</w:t>
            </w:r>
          </w:p>
        </w:tc>
        <w:tc>
          <w:tcPr>
            <w:tcW w:w="2551" w:type="dxa"/>
            <w:tcBorders>
              <w:tl2br w:val="nil"/>
              <w:tr2bl w:val="nil"/>
            </w:tcBorders>
            <w:noWrap/>
            <w:vAlign w:val="center"/>
          </w:tcPr>
          <w:p>
            <w:pPr>
              <w:jc w:val="center"/>
              <w:rPr>
                <w:szCs w:val="21"/>
              </w:rPr>
            </w:pPr>
            <w:r>
              <w:rPr>
                <w:szCs w:val="21"/>
              </w:rPr>
              <w:t>150mg/L、0.</w:t>
            </w:r>
            <w:r>
              <w:rPr>
                <w:rFonts w:hint="eastAsia"/>
                <w:szCs w:val="21"/>
              </w:rPr>
              <w:t>014</w:t>
            </w:r>
            <w:r>
              <w:rPr>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continue"/>
            <w:tcBorders>
              <w:tl2br w:val="nil"/>
              <w:tr2bl w:val="nil"/>
            </w:tcBorders>
            <w:noWrap/>
            <w:vAlign w:val="center"/>
          </w:tcPr>
          <w:p>
            <w:pPr>
              <w:jc w:val="center"/>
              <w:rPr>
                <w:szCs w:val="21"/>
              </w:rPr>
            </w:pPr>
          </w:p>
        </w:tc>
        <w:tc>
          <w:tcPr>
            <w:tcW w:w="1898" w:type="dxa"/>
            <w:vMerge w:val="continue"/>
            <w:tcBorders>
              <w:tl2br w:val="nil"/>
              <w:tr2bl w:val="nil"/>
            </w:tcBorders>
            <w:noWrap/>
            <w:vAlign w:val="center"/>
          </w:tcPr>
          <w:p>
            <w:pPr>
              <w:widowControl/>
              <w:jc w:val="left"/>
            </w:pPr>
          </w:p>
        </w:tc>
        <w:tc>
          <w:tcPr>
            <w:tcW w:w="1733" w:type="dxa"/>
            <w:tcBorders>
              <w:tl2br w:val="nil"/>
              <w:tr2bl w:val="nil"/>
            </w:tcBorders>
            <w:noWrap/>
            <w:vAlign w:val="center"/>
          </w:tcPr>
          <w:p>
            <w:pPr>
              <w:jc w:val="center"/>
              <w:rPr>
                <w:szCs w:val="21"/>
              </w:rPr>
            </w:pPr>
            <w:r>
              <w:rPr>
                <w:szCs w:val="21"/>
              </w:rPr>
              <w:t>SS</w:t>
            </w:r>
          </w:p>
        </w:tc>
        <w:tc>
          <w:tcPr>
            <w:tcW w:w="1850" w:type="dxa"/>
            <w:tcBorders>
              <w:tl2br w:val="nil"/>
              <w:tr2bl w:val="nil"/>
            </w:tcBorders>
            <w:noWrap/>
            <w:vAlign w:val="center"/>
          </w:tcPr>
          <w:p>
            <w:pPr>
              <w:jc w:val="center"/>
              <w:rPr>
                <w:szCs w:val="21"/>
              </w:rPr>
            </w:pPr>
            <w:r>
              <w:rPr>
                <w:rFonts w:hint="eastAsia"/>
                <w:szCs w:val="21"/>
              </w:rPr>
              <w:t>20</w:t>
            </w:r>
            <w:r>
              <w:rPr>
                <w:szCs w:val="21"/>
              </w:rPr>
              <w:t>0mg/L、</w:t>
            </w:r>
            <w:r>
              <w:rPr>
                <w:rFonts w:hint="eastAsia"/>
                <w:szCs w:val="21"/>
              </w:rPr>
              <w:t>0.018</w:t>
            </w:r>
            <w:r>
              <w:rPr>
                <w:szCs w:val="21"/>
              </w:rPr>
              <w:t>t/a</w:t>
            </w:r>
          </w:p>
        </w:tc>
        <w:tc>
          <w:tcPr>
            <w:tcW w:w="2551" w:type="dxa"/>
            <w:tcBorders>
              <w:tl2br w:val="nil"/>
              <w:tr2bl w:val="nil"/>
            </w:tcBorders>
            <w:noWrap/>
            <w:vAlign w:val="center"/>
          </w:tcPr>
          <w:p>
            <w:pPr>
              <w:jc w:val="center"/>
              <w:rPr>
                <w:szCs w:val="21"/>
              </w:rPr>
            </w:pPr>
            <w:r>
              <w:rPr>
                <w:szCs w:val="21"/>
              </w:rPr>
              <w:t>100mg/L、</w:t>
            </w:r>
            <w:r>
              <w:rPr>
                <w:rFonts w:hint="eastAsia"/>
                <w:szCs w:val="21"/>
              </w:rPr>
              <w:t>0.009</w:t>
            </w:r>
            <w:r>
              <w:rPr>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continue"/>
            <w:tcBorders>
              <w:tl2br w:val="nil"/>
              <w:tr2bl w:val="nil"/>
            </w:tcBorders>
            <w:noWrap/>
            <w:vAlign w:val="center"/>
          </w:tcPr>
          <w:p>
            <w:pPr>
              <w:jc w:val="center"/>
              <w:rPr>
                <w:szCs w:val="21"/>
              </w:rPr>
            </w:pPr>
          </w:p>
        </w:tc>
        <w:tc>
          <w:tcPr>
            <w:tcW w:w="1898" w:type="dxa"/>
            <w:vMerge w:val="continue"/>
            <w:tcBorders>
              <w:tl2br w:val="nil"/>
              <w:tr2bl w:val="nil"/>
            </w:tcBorders>
            <w:noWrap/>
            <w:vAlign w:val="center"/>
          </w:tcPr>
          <w:p>
            <w:pPr>
              <w:widowControl/>
              <w:jc w:val="left"/>
            </w:pPr>
          </w:p>
        </w:tc>
        <w:tc>
          <w:tcPr>
            <w:tcW w:w="1733" w:type="dxa"/>
            <w:tcBorders>
              <w:tl2br w:val="nil"/>
              <w:tr2bl w:val="nil"/>
            </w:tcBorders>
            <w:noWrap/>
            <w:vAlign w:val="center"/>
          </w:tcPr>
          <w:p>
            <w:pPr>
              <w:jc w:val="center"/>
              <w:rPr>
                <w:szCs w:val="21"/>
              </w:rPr>
            </w:pPr>
            <w:r>
              <w:rPr>
                <w:szCs w:val="21"/>
              </w:rPr>
              <w:t>NH</w:t>
            </w:r>
            <w:r>
              <w:rPr>
                <w:szCs w:val="21"/>
                <w:vertAlign w:val="subscript"/>
              </w:rPr>
              <w:t>3</w:t>
            </w:r>
            <w:r>
              <w:rPr>
                <w:szCs w:val="21"/>
              </w:rPr>
              <w:t>-N</w:t>
            </w:r>
          </w:p>
        </w:tc>
        <w:tc>
          <w:tcPr>
            <w:tcW w:w="1850" w:type="dxa"/>
            <w:tcBorders>
              <w:tl2br w:val="nil"/>
              <w:tr2bl w:val="nil"/>
            </w:tcBorders>
            <w:noWrap/>
            <w:vAlign w:val="center"/>
          </w:tcPr>
          <w:p>
            <w:pPr>
              <w:jc w:val="center"/>
              <w:rPr>
                <w:szCs w:val="21"/>
              </w:rPr>
            </w:pPr>
            <w:r>
              <w:rPr>
                <w:szCs w:val="21"/>
              </w:rPr>
              <w:t>30mg/L、</w:t>
            </w:r>
            <w:r>
              <w:rPr>
                <w:rFonts w:hint="eastAsia"/>
                <w:szCs w:val="21"/>
              </w:rPr>
              <w:t>0.0027</w:t>
            </w:r>
            <w:r>
              <w:rPr>
                <w:szCs w:val="21"/>
              </w:rPr>
              <w:t>t/a</w:t>
            </w:r>
          </w:p>
        </w:tc>
        <w:tc>
          <w:tcPr>
            <w:tcW w:w="2551" w:type="dxa"/>
            <w:tcBorders>
              <w:tl2br w:val="nil"/>
              <w:tr2bl w:val="nil"/>
            </w:tcBorders>
            <w:noWrap/>
            <w:vAlign w:val="center"/>
          </w:tcPr>
          <w:p>
            <w:pPr>
              <w:jc w:val="center"/>
              <w:rPr>
                <w:szCs w:val="21"/>
              </w:rPr>
            </w:pPr>
            <w:r>
              <w:rPr>
                <w:szCs w:val="21"/>
              </w:rPr>
              <w:t>20mg/L、0.0</w:t>
            </w:r>
            <w:r>
              <w:rPr>
                <w:rFonts w:hint="eastAsia"/>
                <w:szCs w:val="21"/>
              </w:rPr>
              <w:t>018</w:t>
            </w:r>
            <w:r>
              <w:rPr>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continue"/>
            <w:tcBorders>
              <w:tl2br w:val="nil"/>
              <w:tr2bl w:val="nil"/>
            </w:tcBorders>
            <w:noWrap/>
            <w:vAlign w:val="center"/>
          </w:tcPr>
          <w:p>
            <w:pPr>
              <w:jc w:val="center"/>
              <w:rPr>
                <w:szCs w:val="21"/>
              </w:rPr>
            </w:pPr>
          </w:p>
        </w:tc>
        <w:tc>
          <w:tcPr>
            <w:tcW w:w="1898" w:type="dxa"/>
            <w:vMerge w:val="restart"/>
            <w:tcBorders>
              <w:tl2br w:val="nil"/>
              <w:tr2bl w:val="nil"/>
            </w:tcBorders>
            <w:noWrap/>
            <w:vAlign w:val="center"/>
          </w:tcPr>
          <w:p>
            <w:pPr>
              <w:widowControl/>
              <w:jc w:val="left"/>
            </w:pPr>
            <w:r>
              <w:rPr>
                <w:rFonts w:hint="eastAsia"/>
                <w:lang w:val="en-US" w:eastAsia="zh-CN"/>
              </w:rPr>
              <w:t>5#</w:t>
            </w:r>
            <w:r>
              <w:rPr>
                <w:rFonts w:hint="eastAsia"/>
              </w:rPr>
              <w:t>湖南科舰能源发展有限公司转运点</w:t>
            </w:r>
          </w:p>
          <w:p>
            <w:pPr>
              <w:widowControl/>
              <w:jc w:val="left"/>
            </w:pPr>
            <w:r>
              <w:t>生活废水水量</w:t>
            </w:r>
            <w:r>
              <w:rPr>
                <w:rFonts w:hint="eastAsia"/>
              </w:rPr>
              <w:t>152</w:t>
            </w:r>
            <w:r>
              <w:t>m</w:t>
            </w:r>
            <w:r>
              <w:rPr>
                <w:vertAlign w:val="superscript"/>
              </w:rPr>
              <w:t>3</w:t>
            </w:r>
            <w:r>
              <w:t>/a</w:t>
            </w:r>
          </w:p>
        </w:tc>
        <w:tc>
          <w:tcPr>
            <w:tcW w:w="1733" w:type="dxa"/>
            <w:tcBorders>
              <w:tl2br w:val="nil"/>
              <w:tr2bl w:val="nil"/>
            </w:tcBorders>
            <w:noWrap/>
            <w:vAlign w:val="center"/>
          </w:tcPr>
          <w:p>
            <w:pPr>
              <w:jc w:val="center"/>
              <w:rPr>
                <w:szCs w:val="21"/>
              </w:rPr>
            </w:pPr>
            <w:r>
              <w:rPr>
                <w:szCs w:val="21"/>
              </w:rPr>
              <w:t>CODcr</w:t>
            </w:r>
          </w:p>
        </w:tc>
        <w:tc>
          <w:tcPr>
            <w:tcW w:w="1850" w:type="dxa"/>
            <w:tcBorders>
              <w:tl2br w:val="nil"/>
              <w:tr2bl w:val="nil"/>
            </w:tcBorders>
            <w:noWrap/>
            <w:vAlign w:val="center"/>
          </w:tcPr>
          <w:p>
            <w:pPr>
              <w:jc w:val="center"/>
              <w:rPr>
                <w:szCs w:val="21"/>
              </w:rPr>
            </w:pPr>
            <w:r>
              <w:rPr>
                <w:szCs w:val="21"/>
              </w:rPr>
              <w:t>350mg/L、0.</w:t>
            </w:r>
            <w:r>
              <w:rPr>
                <w:rFonts w:hint="eastAsia"/>
                <w:szCs w:val="21"/>
              </w:rPr>
              <w:t>053</w:t>
            </w:r>
            <w:r>
              <w:rPr>
                <w:szCs w:val="21"/>
              </w:rPr>
              <w:t>t/a</w:t>
            </w:r>
          </w:p>
        </w:tc>
        <w:tc>
          <w:tcPr>
            <w:tcW w:w="2551" w:type="dxa"/>
            <w:tcBorders>
              <w:tl2br w:val="nil"/>
              <w:tr2bl w:val="nil"/>
            </w:tcBorders>
            <w:noWrap/>
            <w:vAlign w:val="center"/>
          </w:tcPr>
          <w:p>
            <w:pPr>
              <w:jc w:val="center"/>
              <w:rPr>
                <w:szCs w:val="21"/>
              </w:rPr>
            </w:pPr>
            <w:r>
              <w:rPr>
                <w:szCs w:val="21"/>
              </w:rPr>
              <w:t>250mg/L、0.</w:t>
            </w:r>
            <w:r>
              <w:rPr>
                <w:rFonts w:hint="eastAsia"/>
                <w:szCs w:val="21"/>
              </w:rPr>
              <w:t>038</w:t>
            </w:r>
            <w:r>
              <w:rPr>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continue"/>
            <w:tcBorders>
              <w:tl2br w:val="nil"/>
              <w:tr2bl w:val="nil"/>
            </w:tcBorders>
            <w:noWrap/>
            <w:vAlign w:val="center"/>
          </w:tcPr>
          <w:p>
            <w:pPr>
              <w:jc w:val="center"/>
              <w:rPr>
                <w:szCs w:val="21"/>
              </w:rPr>
            </w:pPr>
          </w:p>
        </w:tc>
        <w:tc>
          <w:tcPr>
            <w:tcW w:w="1898" w:type="dxa"/>
            <w:vMerge w:val="continue"/>
            <w:tcBorders>
              <w:tl2br w:val="nil"/>
              <w:tr2bl w:val="nil"/>
            </w:tcBorders>
            <w:noWrap/>
            <w:vAlign w:val="center"/>
          </w:tcPr>
          <w:p>
            <w:pPr>
              <w:jc w:val="center"/>
              <w:rPr>
                <w:szCs w:val="21"/>
              </w:rPr>
            </w:pPr>
          </w:p>
        </w:tc>
        <w:tc>
          <w:tcPr>
            <w:tcW w:w="1733" w:type="dxa"/>
            <w:tcBorders>
              <w:tl2br w:val="nil"/>
              <w:tr2bl w:val="nil"/>
            </w:tcBorders>
            <w:noWrap/>
            <w:vAlign w:val="center"/>
          </w:tcPr>
          <w:p>
            <w:pPr>
              <w:jc w:val="center"/>
              <w:rPr>
                <w:szCs w:val="21"/>
              </w:rPr>
            </w:pPr>
            <w:r>
              <w:rPr>
                <w:szCs w:val="21"/>
              </w:rPr>
              <w:t>BOD</w:t>
            </w:r>
            <w:r>
              <w:rPr>
                <w:szCs w:val="21"/>
                <w:vertAlign w:val="subscript"/>
              </w:rPr>
              <w:t>5</w:t>
            </w:r>
          </w:p>
        </w:tc>
        <w:tc>
          <w:tcPr>
            <w:tcW w:w="1850" w:type="dxa"/>
            <w:tcBorders>
              <w:tl2br w:val="nil"/>
              <w:tr2bl w:val="nil"/>
            </w:tcBorders>
            <w:noWrap/>
            <w:vAlign w:val="center"/>
          </w:tcPr>
          <w:p>
            <w:pPr>
              <w:jc w:val="center"/>
              <w:rPr>
                <w:szCs w:val="21"/>
              </w:rPr>
            </w:pPr>
            <w:r>
              <w:rPr>
                <w:szCs w:val="21"/>
              </w:rPr>
              <w:t>2</w:t>
            </w:r>
            <w:r>
              <w:rPr>
                <w:rFonts w:hint="eastAsia"/>
                <w:szCs w:val="21"/>
              </w:rPr>
              <w:t>5</w:t>
            </w:r>
            <w:r>
              <w:rPr>
                <w:szCs w:val="21"/>
              </w:rPr>
              <w:t>0mg/L、0.</w:t>
            </w:r>
            <w:r>
              <w:rPr>
                <w:rFonts w:hint="eastAsia"/>
                <w:szCs w:val="21"/>
              </w:rPr>
              <w:t>038</w:t>
            </w:r>
            <w:r>
              <w:rPr>
                <w:szCs w:val="21"/>
              </w:rPr>
              <w:t>t/a</w:t>
            </w:r>
          </w:p>
        </w:tc>
        <w:tc>
          <w:tcPr>
            <w:tcW w:w="2551" w:type="dxa"/>
            <w:tcBorders>
              <w:tl2br w:val="nil"/>
              <w:tr2bl w:val="nil"/>
            </w:tcBorders>
            <w:noWrap/>
            <w:vAlign w:val="center"/>
          </w:tcPr>
          <w:p>
            <w:pPr>
              <w:jc w:val="center"/>
              <w:rPr>
                <w:szCs w:val="21"/>
              </w:rPr>
            </w:pPr>
            <w:r>
              <w:rPr>
                <w:szCs w:val="21"/>
              </w:rPr>
              <w:t>150mg/L、0.</w:t>
            </w:r>
            <w:r>
              <w:rPr>
                <w:rFonts w:hint="eastAsia"/>
                <w:szCs w:val="21"/>
              </w:rPr>
              <w:t>023</w:t>
            </w:r>
            <w:r>
              <w:rPr>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continue"/>
            <w:tcBorders>
              <w:tl2br w:val="nil"/>
              <w:tr2bl w:val="nil"/>
            </w:tcBorders>
            <w:noWrap/>
            <w:vAlign w:val="center"/>
          </w:tcPr>
          <w:p>
            <w:pPr>
              <w:jc w:val="center"/>
              <w:rPr>
                <w:szCs w:val="21"/>
              </w:rPr>
            </w:pPr>
          </w:p>
        </w:tc>
        <w:tc>
          <w:tcPr>
            <w:tcW w:w="1898" w:type="dxa"/>
            <w:vMerge w:val="continue"/>
            <w:tcBorders>
              <w:tl2br w:val="nil"/>
              <w:tr2bl w:val="nil"/>
            </w:tcBorders>
            <w:noWrap/>
            <w:vAlign w:val="center"/>
          </w:tcPr>
          <w:p>
            <w:pPr>
              <w:jc w:val="center"/>
              <w:rPr>
                <w:szCs w:val="21"/>
              </w:rPr>
            </w:pPr>
          </w:p>
        </w:tc>
        <w:tc>
          <w:tcPr>
            <w:tcW w:w="1733" w:type="dxa"/>
            <w:tcBorders>
              <w:tl2br w:val="nil"/>
              <w:tr2bl w:val="nil"/>
            </w:tcBorders>
            <w:noWrap/>
            <w:vAlign w:val="center"/>
          </w:tcPr>
          <w:p>
            <w:pPr>
              <w:jc w:val="center"/>
              <w:rPr>
                <w:szCs w:val="21"/>
              </w:rPr>
            </w:pPr>
            <w:r>
              <w:rPr>
                <w:szCs w:val="21"/>
              </w:rPr>
              <w:t>SS</w:t>
            </w:r>
          </w:p>
        </w:tc>
        <w:tc>
          <w:tcPr>
            <w:tcW w:w="1850" w:type="dxa"/>
            <w:tcBorders>
              <w:tl2br w:val="nil"/>
              <w:tr2bl w:val="nil"/>
            </w:tcBorders>
            <w:noWrap/>
            <w:vAlign w:val="center"/>
          </w:tcPr>
          <w:p>
            <w:pPr>
              <w:jc w:val="center"/>
              <w:rPr>
                <w:szCs w:val="21"/>
              </w:rPr>
            </w:pPr>
            <w:r>
              <w:rPr>
                <w:rFonts w:hint="eastAsia"/>
                <w:szCs w:val="21"/>
              </w:rPr>
              <w:t>20</w:t>
            </w:r>
            <w:r>
              <w:rPr>
                <w:szCs w:val="21"/>
              </w:rPr>
              <w:t>0mg/L、0.</w:t>
            </w:r>
            <w:r>
              <w:rPr>
                <w:rFonts w:hint="eastAsia"/>
                <w:szCs w:val="21"/>
              </w:rPr>
              <w:t>03</w:t>
            </w:r>
            <w:r>
              <w:rPr>
                <w:szCs w:val="21"/>
              </w:rPr>
              <w:t>t/a</w:t>
            </w:r>
          </w:p>
        </w:tc>
        <w:tc>
          <w:tcPr>
            <w:tcW w:w="2551" w:type="dxa"/>
            <w:tcBorders>
              <w:tl2br w:val="nil"/>
              <w:tr2bl w:val="nil"/>
            </w:tcBorders>
            <w:noWrap/>
            <w:vAlign w:val="center"/>
          </w:tcPr>
          <w:p>
            <w:pPr>
              <w:jc w:val="center"/>
              <w:rPr>
                <w:szCs w:val="21"/>
              </w:rPr>
            </w:pPr>
            <w:r>
              <w:rPr>
                <w:szCs w:val="21"/>
              </w:rPr>
              <w:t>100mg/L、0.</w:t>
            </w:r>
            <w:r>
              <w:rPr>
                <w:rFonts w:hint="eastAsia"/>
                <w:szCs w:val="21"/>
              </w:rPr>
              <w:t>015</w:t>
            </w:r>
            <w:r>
              <w:rPr>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continue"/>
            <w:tcBorders>
              <w:tl2br w:val="nil"/>
              <w:tr2bl w:val="nil"/>
            </w:tcBorders>
            <w:noWrap/>
            <w:vAlign w:val="center"/>
          </w:tcPr>
          <w:p>
            <w:pPr>
              <w:jc w:val="center"/>
              <w:rPr>
                <w:szCs w:val="21"/>
              </w:rPr>
            </w:pPr>
          </w:p>
        </w:tc>
        <w:tc>
          <w:tcPr>
            <w:tcW w:w="1898" w:type="dxa"/>
            <w:vMerge w:val="continue"/>
            <w:tcBorders>
              <w:tl2br w:val="nil"/>
              <w:tr2bl w:val="nil"/>
            </w:tcBorders>
            <w:noWrap/>
            <w:vAlign w:val="center"/>
          </w:tcPr>
          <w:p>
            <w:pPr>
              <w:jc w:val="center"/>
              <w:rPr>
                <w:szCs w:val="21"/>
              </w:rPr>
            </w:pPr>
          </w:p>
        </w:tc>
        <w:tc>
          <w:tcPr>
            <w:tcW w:w="1733" w:type="dxa"/>
            <w:tcBorders>
              <w:tl2br w:val="nil"/>
              <w:tr2bl w:val="nil"/>
            </w:tcBorders>
            <w:noWrap/>
            <w:vAlign w:val="center"/>
          </w:tcPr>
          <w:p>
            <w:pPr>
              <w:jc w:val="center"/>
              <w:rPr>
                <w:szCs w:val="21"/>
              </w:rPr>
            </w:pPr>
            <w:r>
              <w:rPr>
                <w:szCs w:val="21"/>
              </w:rPr>
              <w:t>NH</w:t>
            </w:r>
            <w:r>
              <w:rPr>
                <w:szCs w:val="21"/>
                <w:vertAlign w:val="subscript"/>
              </w:rPr>
              <w:t>3</w:t>
            </w:r>
            <w:r>
              <w:rPr>
                <w:szCs w:val="21"/>
              </w:rPr>
              <w:t>-N</w:t>
            </w:r>
          </w:p>
        </w:tc>
        <w:tc>
          <w:tcPr>
            <w:tcW w:w="1850" w:type="dxa"/>
            <w:tcBorders>
              <w:tl2br w:val="nil"/>
              <w:tr2bl w:val="nil"/>
            </w:tcBorders>
            <w:noWrap/>
            <w:vAlign w:val="center"/>
          </w:tcPr>
          <w:p>
            <w:pPr>
              <w:jc w:val="center"/>
              <w:rPr>
                <w:szCs w:val="21"/>
              </w:rPr>
            </w:pPr>
            <w:r>
              <w:rPr>
                <w:szCs w:val="21"/>
              </w:rPr>
              <w:t>30mg/L、0.0</w:t>
            </w:r>
            <w:r>
              <w:rPr>
                <w:rFonts w:hint="eastAsia"/>
                <w:szCs w:val="21"/>
              </w:rPr>
              <w:t>05</w:t>
            </w:r>
            <w:r>
              <w:rPr>
                <w:szCs w:val="21"/>
              </w:rPr>
              <w:t>t/a</w:t>
            </w:r>
          </w:p>
        </w:tc>
        <w:tc>
          <w:tcPr>
            <w:tcW w:w="2551" w:type="dxa"/>
            <w:tcBorders>
              <w:tl2br w:val="nil"/>
              <w:tr2bl w:val="nil"/>
            </w:tcBorders>
            <w:noWrap/>
            <w:vAlign w:val="center"/>
          </w:tcPr>
          <w:p>
            <w:pPr>
              <w:jc w:val="center"/>
              <w:rPr>
                <w:szCs w:val="21"/>
              </w:rPr>
            </w:pPr>
            <w:r>
              <w:rPr>
                <w:szCs w:val="21"/>
              </w:rPr>
              <w:t>20mg/L、0.0</w:t>
            </w:r>
            <w:r>
              <w:rPr>
                <w:rFonts w:hint="eastAsia"/>
                <w:szCs w:val="21"/>
              </w:rPr>
              <w:t>03</w:t>
            </w:r>
            <w:r>
              <w:rPr>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restart"/>
            <w:tcBorders>
              <w:tl2br w:val="nil"/>
              <w:tr2bl w:val="nil"/>
            </w:tcBorders>
            <w:noWrap/>
            <w:vAlign w:val="center"/>
          </w:tcPr>
          <w:p>
            <w:pPr>
              <w:jc w:val="center"/>
              <w:rPr>
                <w:szCs w:val="21"/>
              </w:rPr>
            </w:pPr>
            <w:r>
              <w:rPr>
                <w:szCs w:val="21"/>
              </w:rPr>
              <w:t>固体废弃物</w:t>
            </w:r>
          </w:p>
        </w:tc>
        <w:tc>
          <w:tcPr>
            <w:tcW w:w="1898" w:type="dxa"/>
            <w:vMerge w:val="restart"/>
            <w:tcBorders>
              <w:tl2br w:val="nil"/>
              <w:tr2bl w:val="nil"/>
            </w:tcBorders>
            <w:noWrap/>
            <w:vAlign w:val="center"/>
          </w:tcPr>
          <w:p>
            <w:pPr>
              <w:widowControl/>
              <w:jc w:val="left"/>
              <w:rPr>
                <w:szCs w:val="21"/>
              </w:rPr>
            </w:pPr>
            <w:r>
              <w:rPr>
                <w:rFonts w:hint="eastAsia"/>
                <w:lang w:val="en-US" w:eastAsia="zh-CN"/>
              </w:rPr>
              <w:t>1#</w:t>
            </w:r>
            <w:r>
              <w:rPr>
                <w:rFonts w:hint="eastAsia"/>
              </w:rPr>
              <w:t>湘潭云平环保科技有限公司转运点</w:t>
            </w:r>
          </w:p>
        </w:tc>
        <w:tc>
          <w:tcPr>
            <w:tcW w:w="1733" w:type="dxa"/>
            <w:tcBorders>
              <w:tl2br w:val="nil"/>
              <w:tr2bl w:val="nil"/>
            </w:tcBorders>
            <w:noWrap/>
            <w:vAlign w:val="center"/>
          </w:tcPr>
          <w:p>
            <w:pPr>
              <w:widowControl/>
              <w:jc w:val="left"/>
            </w:pPr>
            <w:r>
              <w:rPr>
                <w:rFonts w:hint="eastAsia"/>
              </w:rPr>
              <w:t>废铅蓄电池漏液</w:t>
            </w:r>
          </w:p>
        </w:tc>
        <w:tc>
          <w:tcPr>
            <w:tcW w:w="1850" w:type="dxa"/>
            <w:tcBorders>
              <w:tl2br w:val="nil"/>
              <w:tr2bl w:val="nil"/>
            </w:tcBorders>
            <w:noWrap/>
            <w:vAlign w:val="center"/>
          </w:tcPr>
          <w:p>
            <w:pPr>
              <w:jc w:val="center"/>
              <w:rPr>
                <w:szCs w:val="21"/>
              </w:rPr>
            </w:pPr>
            <w:r>
              <w:rPr>
                <w:rFonts w:hint="eastAsia"/>
                <w:szCs w:val="21"/>
              </w:rPr>
              <w:t>0.15t</w:t>
            </w:r>
            <w:r>
              <w:rPr>
                <w:szCs w:val="21"/>
              </w:rPr>
              <w:t>/a</w:t>
            </w:r>
          </w:p>
        </w:tc>
        <w:tc>
          <w:tcPr>
            <w:tcW w:w="2551" w:type="dxa"/>
            <w:tcBorders>
              <w:tl2br w:val="nil"/>
              <w:tr2bl w:val="nil"/>
            </w:tcBorders>
            <w:noWrap/>
            <w:vAlign w:val="center"/>
          </w:tcPr>
          <w:p>
            <w:pPr>
              <w:jc w:val="center"/>
              <w:rPr>
                <w:szCs w:val="21"/>
              </w:rPr>
            </w:pPr>
            <w:r>
              <w:rPr>
                <w:szCs w:val="21"/>
              </w:rPr>
              <w:t>送有危废资质的机构处置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6" w:type="dxa"/>
            <w:vMerge w:val="continue"/>
            <w:tcBorders>
              <w:tl2br w:val="nil"/>
              <w:tr2bl w:val="nil"/>
            </w:tcBorders>
            <w:noWrap/>
            <w:vAlign w:val="center"/>
          </w:tcPr>
          <w:p>
            <w:pPr>
              <w:jc w:val="center"/>
              <w:rPr>
                <w:szCs w:val="21"/>
              </w:rPr>
            </w:pPr>
          </w:p>
        </w:tc>
        <w:tc>
          <w:tcPr>
            <w:tcW w:w="993" w:type="dxa"/>
            <w:vMerge w:val="continue"/>
            <w:tcBorders>
              <w:tl2br w:val="nil"/>
              <w:tr2bl w:val="nil"/>
            </w:tcBorders>
            <w:noWrap/>
            <w:vAlign w:val="center"/>
          </w:tcPr>
          <w:p>
            <w:pPr>
              <w:jc w:val="center"/>
              <w:rPr>
                <w:szCs w:val="21"/>
              </w:rPr>
            </w:pPr>
          </w:p>
        </w:tc>
        <w:tc>
          <w:tcPr>
            <w:tcW w:w="1898" w:type="dxa"/>
            <w:vMerge w:val="continue"/>
            <w:tcBorders>
              <w:tl2br w:val="nil"/>
              <w:tr2bl w:val="nil"/>
            </w:tcBorders>
            <w:noWrap/>
            <w:vAlign w:val="center"/>
          </w:tcPr>
          <w:p>
            <w:pPr>
              <w:jc w:val="center"/>
              <w:rPr>
                <w:szCs w:val="21"/>
              </w:rPr>
            </w:pPr>
          </w:p>
        </w:tc>
        <w:tc>
          <w:tcPr>
            <w:tcW w:w="1733" w:type="dxa"/>
            <w:tcBorders>
              <w:tl2br w:val="nil"/>
              <w:tr2bl w:val="nil"/>
            </w:tcBorders>
            <w:noWrap/>
            <w:vAlign w:val="center"/>
          </w:tcPr>
          <w:p>
            <w:pPr>
              <w:widowControl/>
              <w:jc w:val="left"/>
            </w:pPr>
            <w:r>
              <w:rPr>
                <w:rFonts w:hint="eastAsia"/>
              </w:rPr>
              <w:t>废抹布、废拖把、废劳保用品</w:t>
            </w:r>
          </w:p>
        </w:tc>
        <w:tc>
          <w:tcPr>
            <w:tcW w:w="1850" w:type="dxa"/>
            <w:tcBorders>
              <w:tl2br w:val="nil"/>
              <w:tr2bl w:val="nil"/>
            </w:tcBorders>
            <w:noWrap/>
            <w:vAlign w:val="center"/>
          </w:tcPr>
          <w:p>
            <w:pPr>
              <w:jc w:val="center"/>
              <w:rPr>
                <w:szCs w:val="21"/>
              </w:rPr>
            </w:pPr>
            <w:r>
              <w:rPr>
                <w:rFonts w:hint="eastAsia"/>
                <w:szCs w:val="21"/>
              </w:rPr>
              <w:t>0.1t/a</w:t>
            </w:r>
          </w:p>
        </w:tc>
        <w:tc>
          <w:tcPr>
            <w:tcW w:w="2551" w:type="dxa"/>
            <w:tcBorders>
              <w:tl2br w:val="nil"/>
              <w:tr2bl w:val="nil"/>
            </w:tcBorders>
            <w:noWrap/>
            <w:vAlign w:val="center"/>
          </w:tcPr>
          <w:p>
            <w:pPr>
              <w:jc w:val="center"/>
              <w:rPr>
                <w:szCs w:val="21"/>
              </w:rPr>
            </w:pPr>
            <w:r>
              <w:rPr>
                <w:szCs w:val="21"/>
              </w:rPr>
              <w:t>送有危废资质的机构处置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continue"/>
            <w:tcBorders>
              <w:tl2br w:val="nil"/>
              <w:tr2bl w:val="nil"/>
            </w:tcBorders>
            <w:noWrap/>
            <w:vAlign w:val="center"/>
          </w:tcPr>
          <w:p>
            <w:pPr>
              <w:jc w:val="center"/>
              <w:rPr>
                <w:szCs w:val="21"/>
              </w:rPr>
            </w:pPr>
          </w:p>
        </w:tc>
        <w:tc>
          <w:tcPr>
            <w:tcW w:w="1898" w:type="dxa"/>
            <w:vMerge w:val="continue"/>
            <w:tcBorders>
              <w:tl2br w:val="nil"/>
              <w:tr2bl w:val="nil"/>
            </w:tcBorders>
            <w:noWrap/>
            <w:vAlign w:val="center"/>
          </w:tcPr>
          <w:p>
            <w:pPr>
              <w:jc w:val="center"/>
              <w:rPr>
                <w:szCs w:val="21"/>
              </w:rPr>
            </w:pPr>
          </w:p>
        </w:tc>
        <w:tc>
          <w:tcPr>
            <w:tcW w:w="1733" w:type="dxa"/>
            <w:tcBorders>
              <w:tl2br w:val="nil"/>
              <w:tr2bl w:val="nil"/>
            </w:tcBorders>
            <w:noWrap/>
            <w:vAlign w:val="center"/>
          </w:tcPr>
          <w:p>
            <w:pPr>
              <w:widowControl/>
              <w:jc w:val="left"/>
            </w:pPr>
            <w:r>
              <w:rPr>
                <w:rFonts w:hint="eastAsia"/>
              </w:rPr>
              <w:t>生活垃圾</w:t>
            </w:r>
          </w:p>
        </w:tc>
        <w:tc>
          <w:tcPr>
            <w:tcW w:w="1850" w:type="dxa"/>
            <w:tcBorders>
              <w:tl2br w:val="nil"/>
              <w:tr2bl w:val="nil"/>
            </w:tcBorders>
            <w:noWrap/>
            <w:vAlign w:val="center"/>
          </w:tcPr>
          <w:p>
            <w:pPr>
              <w:jc w:val="center"/>
              <w:rPr>
                <w:szCs w:val="21"/>
              </w:rPr>
            </w:pPr>
            <w:r>
              <w:rPr>
                <w:rFonts w:hint="eastAsia"/>
                <w:szCs w:val="21"/>
              </w:rPr>
              <w:t>0.75t</w:t>
            </w:r>
            <w:r>
              <w:rPr>
                <w:szCs w:val="21"/>
              </w:rPr>
              <w:t>/a</w:t>
            </w:r>
          </w:p>
        </w:tc>
        <w:tc>
          <w:tcPr>
            <w:tcW w:w="2551" w:type="dxa"/>
            <w:tcBorders>
              <w:tl2br w:val="nil"/>
              <w:tr2bl w:val="nil"/>
            </w:tcBorders>
            <w:noWrap/>
            <w:vAlign w:val="center"/>
          </w:tcPr>
          <w:p>
            <w:pPr>
              <w:jc w:val="center"/>
              <w:rPr>
                <w:szCs w:val="21"/>
              </w:rPr>
            </w:pPr>
            <w:r>
              <w:rPr>
                <w:szCs w:val="21"/>
              </w:rPr>
              <w:t>交由环卫部门处置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continue"/>
            <w:tcBorders>
              <w:tl2br w:val="nil"/>
              <w:tr2bl w:val="nil"/>
            </w:tcBorders>
            <w:noWrap/>
            <w:vAlign w:val="center"/>
          </w:tcPr>
          <w:p>
            <w:pPr>
              <w:jc w:val="center"/>
              <w:rPr>
                <w:szCs w:val="21"/>
              </w:rPr>
            </w:pPr>
          </w:p>
        </w:tc>
        <w:tc>
          <w:tcPr>
            <w:tcW w:w="1898" w:type="dxa"/>
            <w:vMerge w:val="restart"/>
            <w:tcBorders>
              <w:tl2br w:val="nil"/>
              <w:tr2bl w:val="nil"/>
            </w:tcBorders>
            <w:noWrap/>
            <w:vAlign w:val="center"/>
          </w:tcPr>
          <w:p>
            <w:pPr>
              <w:widowControl/>
              <w:jc w:val="left"/>
              <w:rPr>
                <w:szCs w:val="21"/>
              </w:rPr>
            </w:pPr>
            <w:r>
              <w:rPr>
                <w:rFonts w:hint="eastAsia"/>
                <w:lang w:val="en-US" w:eastAsia="zh-CN"/>
              </w:rPr>
              <w:t>2#</w:t>
            </w:r>
            <w:r>
              <w:rPr>
                <w:rFonts w:hint="eastAsia"/>
              </w:rPr>
              <w:t>湖南省金翼有色金属综合回收有限公司转运点</w:t>
            </w:r>
          </w:p>
        </w:tc>
        <w:tc>
          <w:tcPr>
            <w:tcW w:w="1733" w:type="dxa"/>
            <w:tcBorders>
              <w:tl2br w:val="nil"/>
              <w:tr2bl w:val="nil"/>
            </w:tcBorders>
            <w:noWrap/>
            <w:vAlign w:val="center"/>
          </w:tcPr>
          <w:p>
            <w:pPr>
              <w:widowControl/>
              <w:jc w:val="left"/>
            </w:pPr>
            <w:r>
              <w:rPr>
                <w:rFonts w:hint="eastAsia"/>
              </w:rPr>
              <w:t>废铅蓄电池漏液</w:t>
            </w:r>
          </w:p>
        </w:tc>
        <w:tc>
          <w:tcPr>
            <w:tcW w:w="1850" w:type="dxa"/>
            <w:tcBorders>
              <w:tl2br w:val="nil"/>
              <w:tr2bl w:val="nil"/>
            </w:tcBorders>
            <w:noWrap/>
            <w:vAlign w:val="center"/>
          </w:tcPr>
          <w:p>
            <w:pPr>
              <w:jc w:val="center"/>
              <w:rPr>
                <w:szCs w:val="21"/>
              </w:rPr>
            </w:pPr>
            <w:r>
              <w:rPr>
                <w:rFonts w:hint="eastAsia"/>
                <w:szCs w:val="21"/>
              </w:rPr>
              <w:t>0.15t</w:t>
            </w:r>
            <w:r>
              <w:rPr>
                <w:szCs w:val="21"/>
              </w:rPr>
              <w:t>/a</w:t>
            </w:r>
          </w:p>
        </w:tc>
        <w:tc>
          <w:tcPr>
            <w:tcW w:w="2551" w:type="dxa"/>
            <w:tcBorders>
              <w:tl2br w:val="nil"/>
              <w:tr2bl w:val="nil"/>
            </w:tcBorders>
            <w:noWrap/>
            <w:vAlign w:val="center"/>
          </w:tcPr>
          <w:p>
            <w:pPr>
              <w:jc w:val="center"/>
              <w:rPr>
                <w:szCs w:val="21"/>
              </w:rPr>
            </w:pPr>
            <w:r>
              <w:rPr>
                <w:szCs w:val="21"/>
              </w:rPr>
              <w:t>送有危废资质的机构处置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continue"/>
            <w:tcBorders>
              <w:tl2br w:val="nil"/>
              <w:tr2bl w:val="nil"/>
            </w:tcBorders>
            <w:noWrap/>
            <w:vAlign w:val="center"/>
          </w:tcPr>
          <w:p>
            <w:pPr>
              <w:jc w:val="center"/>
              <w:rPr>
                <w:szCs w:val="21"/>
              </w:rPr>
            </w:pPr>
          </w:p>
        </w:tc>
        <w:tc>
          <w:tcPr>
            <w:tcW w:w="1898" w:type="dxa"/>
            <w:vMerge w:val="continue"/>
            <w:tcBorders>
              <w:tl2br w:val="nil"/>
              <w:tr2bl w:val="nil"/>
            </w:tcBorders>
            <w:noWrap/>
            <w:vAlign w:val="center"/>
          </w:tcPr>
          <w:p>
            <w:pPr>
              <w:jc w:val="center"/>
              <w:rPr>
                <w:szCs w:val="21"/>
              </w:rPr>
            </w:pPr>
          </w:p>
        </w:tc>
        <w:tc>
          <w:tcPr>
            <w:tcW w:w="1733" w:type="dxa"/>
            <w:tcBorders>
              <w:tl2br w:val="nil"/>
              <w:tr2bl w:val="nil"/>
            </w:tcBorders>
            <w:noWrap/>
            <w:vAlign w:val="center"/>
          </w:tcPr>
          <w:p>
            <w:pPr>
              <w:widowControl/>
              <w:jc w:val="left"/>
            </w:pPr>
            <w:r>
              <w:rPr>
                <w:rFonts w:hint="eastAsia"/>
              </w:rPr>
              <w:t>废抹布、废拖把、废劳保用品</w:t>
            </w:r>
          </w:p>
        </w:tc>
        <w:tc>
          <w:tcPr>
            <w:tcW w:w="1850" w:type="dxa"/>
            <w:tcBorders>
              <w:tl2br w:val="nil"/>
              <w:tr2bl w:val="nil"/>
            </w:tcBorders>
            <w:noWrap/>
            <w:vAlign w:val="center"/>
          </w:tcPr>
          <w:p>
            <w:pPr>
              <w:jc w:val="center"/>
              <w:rPr>
                <w:szCs w:val="21"/>
              </w:rPr>
            </w:pPr>
            <w:r>
              <w:rPr>
                <w:rFonts w:hint="eastAsia"/>
                <w:szCs w:val="21"/>
              </w:rPr>
              <w:t>0.1t/a</w:t>
            </w:r>
          </w:p>
        </w:tc>
        <w:tc>
          <w:tcPr>
            <w:tcW w:w="2551" w:type="dxa"/>
            <w:tcBorders>
              <w:tl2br w:val="nil"/>
              <w:tr2bl w:val="nil"/>
            </w:tcBorders>
            <w:noWrap/>
            <w:vAlign w:val="center"/>
          </w:tcPr>
          <w:p>
            <w:pPr>
              <w:jc w:val="center"/>
              <w:rPr>
                <w:szCs w:val="21"/>
              </w:rPr>
            </w:pPr>
            <w:r>
              <w:rPr>
                <w:szCs w:val="21"/>
              </w:rPr>
              <w:t>送有危废资质的机构处置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continue"/>
            <w:tcBorders>
              <w:tl2br w:val="nil"/>
              <w:tr2bl w:val="nil"/>
            </w:tcBorders>
            <w:noWrap/>
            <w:vAlign w:val="center"/>
          </w:tcPr>
          <w:p>
            <w:pPr>
              <w:jc w:val="center"/>
              <w:rPr>
                <w:szCs w:val="21"/>
              </w:rPr>
            </w:pPr>
          </w:p>
        </w:tc>
        <w:tc>
          <w:tcPr>
            <w:tcW w:w="1898" w:type="dxa"/>
            <w:vMerge w:val="continue"/>
            <w:tcBorders>
              <w:tl2br w:val="nil"/>
              <w:tr2bl w:val="nil"/>
            </w:tcBorders>
            <w:noWrap/>
            <w:vAlign w:val="center"/>
          </w:tcPr>
          <w:p>
            <w:pPr>
              <w:jc w:val="center"/>
              <w:rPr>
                <w:szCs w:val="21"/>
              </w:rPr>
            </w:pPr>
          </w:p>
        </w:tc>
        <w:tc>
          <w:tcPr>
            <w:tcW w:w="1733" w:type="dxa"/>
            <w:tcBorders>
              <w:tl2br w:val="nil"/>
              <w:tr2bl w:val="nil"/>
            </w:tcBorders>
            <w:noWrap/>
            <w:vAlign w:val="center"/>
          </w:tcPr>
          <w:p>
            <w:pPr>
              <w:widowControl/>
              <w:jc w:val="left"/>
            </w:pPr>
            <w:r>
              <w:rPr>
                <w:rFonts w:hint="eastAsia"/>
              </w:rPr>
              <w:t>生活垃圾</w:t>
            </w:r>
          </w:p>
        </w:tc>
        <w:tc>
          <w:tcPr>
            <w:tcW w:w="1850" w:type="dxa"/>
            <w:tcBorders>
              <w:tl2br w:val="nil"/>
              <w:tr2bl w:val="nil"/>
            </w:tcBorders>
            <w:noWrap/>
            <w:vAlign w:val="center"/>
          </w:tcPr>
          <w:p>
            <w:pPr>
              <w:jc w:val="center"/>
              <w:rPr>
                <w:szCs w:val="21"/>
              </w:rPr>
            </w:pPr>
            <w:r>
              <w:rPr>
                <w:rFonts w:hint="eastAsia"/>
                <w:szCs w:val="21"/>
              </w:rPr>
              <w:t>0.6t</w:t>
            </w:r>
            <w:r>
              <w:rPr>
                <w:szCs w:val="21"/>
              </w:rPr>
              <w:t>/a</w:t>
            </w:r>
          </w:p>
        </w:tc>
        <w:tc>
          <w:tcPr>
            <w:tcW w:w="2551" w:type="dxa"/>
            <w:tcBorders>
              <w:tl2br w:val="nil"/>
              <w:tr2bl w:val="nil"/>
            </w:tcBorders>
            <w:noWrap/>
            <w:vAlign w:val="center"/>
          </w:tcPr>
          <w:p>
            <w:pPr>
              <w:jc w:val="center"/>
              <w:rPr>
                <w:szCs w:val="21"/>
              </w:rPr>
            </w:pPr>
            <w:r>
              <w:rPr>
                <w:szCs w:val="21"/>
              </w:rPr>
              <w:t>交由环卫部门处置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continue"/>
            <w:tcBorders>
              <w:tl2br w:val="nil"/>
              <w:tr2bl w:val="nil"/>
            </w:tcBorders>
            <w:noWrap/>
            <w:vAlign w:val="center"/>
          </w:tcPr>
          <w:p>
            <w:pPr>
              <w:jc w:val="center"/>
              <w:rPr>
                <w:szCs w:val="21"/>
              </w:rPr>
            </w:pPr>
          </w:p>
        </w:tc>
        <w:tc>
          <w:tcPr>
            <w:tcW w:w="1898" w:type="dxa"/>
            <w:vMerge w:val="restart"/>
            <w:tcBorders>
              <w:tl2br w:val="nil"/>
              <w:tr2bl w:val="nil"/>
            </w:tcBorders>
            <w:noWrap/>
            <w:vAlign w:val="center"/>
          </w:tcPr>
          <w:p>
            <w:pPr>
              <w:widowControl/>
              <w:jc w:val="left"/>
              <w:rPr>
                <w:szCs w:val="21"/>
              </w:rPr>
            </w:pPr>
            <w:r>
              <w:rPr>
                <w:rFonts w:hint="eastAsia"/>
                <w:lang w:val="en-US" w:eastAsia="zh-CN"/>
              </w:rPr>
              <w:t>3#</w:t>
            </w:r>
            <w:r>
              <w:rPr>
                <w:rFonts w:hint="eastAsia"/>
                <w:lang w:eastAsia="zh-CN"/>
              </w:rPr>
              <w:t>浙江天能环保科技有限公司</w:t>
            </w:r>
            <w:r>
              <w:rPr>
                <w:rFonts w:hint="eastAsia"/>
              </w:rPr>
              <w:t>转运点</w:t>
            </w:r>
          </w:p>
        </w:tc>
        <w:tc>
          <w:tcPr>
            <w:tcW w:w="1733" w:type="dxa"/>
            <w:tcBorders>
              <w:tl2br w:val="nil"/>
              <w:tr2bl w:val="nil"/>
            </w:tcBorders>
            <w:noWrap/>
            <w:vAlign w:val="center"/>
          </w:tcPr>
          <w:p>
            <w:pPr>
              <w:widowControl/>
              <w:jc w:val="left"/>
              <w:rPr>
                <w:rFonts w:hint="eastAsia"/>
              </w:rPr>
            </w:pPr>
            <w:r>
              <w:rPr>
                <w:rFonts w:hint="eastAsia"/>
              </w:rPr>
              <w:t>废铅蓄电池漏液</w:t>
            </w:r>
          </w:p>
        </w:tc>
        <w:tc>
          <w:tcPr>
            <w:tcW w:w="1850" w:type="dxa"/>
            <w:tcBorders>
              <w:tl2br w:val="nil"/>
              <w:tr2bl w:val="nil"/>
            </w:tcBorders>
            <w:noWrap/>
            <w:vAlign w:val="center"/>
          </w:tcPr>
          <w:p>
            <w:pPr>
              <w:jc w:val="center"/>
              <w:rPr>
                <w:rFonts w:hint="eastAsia"/>
                <w:szCs w:val="21"/>
              </w:rPr>
            </w:pPr>
            <w:r>
              <w:rPr>
                <w:rFonts w:hint="eastAsia"/>
                <w:szCs w:val="21"/>
              </w:rPr>
              <w:t>0.15t</w:t>
            </w:r>
            <w:r>
              <w:rPr>
                <w:szCs w:val="21"/>
              </w:rPr>
              <w:t>/a</w:t>
            </w:r>
          </w:p>
        </w:tc>
        <w:tc>
          <w:tcPr>
            <w:tcW w:w="2551" w:type="dxa"/>
            <w:tcBorders>
              <w:tl2br w:val="nil"/>
              <w:tr2bl w:val="nil"/>
            </w:tcBorders>
            <w:noWrap/>
            <w:vAlign w:val="center"/>
          </w:tcPr>
          <w:p>
            <w:pPr>
              <w:jc w:val="center"/>
              <w:rPr>
                <w:szCs w:val="21"/>
              </w:rPr>
            </w:pPr>
            <w:r>
              <w:rPr>
                <w:szCs w:val="21"/>
              </w:rPr>
              <w:t>送有危废资质的机构处置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continue"/>
            <w:tcBorders>
              <w:tl2br w:val="nil"/>
              <w:tr2bl w:val="nil"/>
            </w:tcBorders>
            <w:noWrap/>
            <w:vAlign w:val="center"/>
          </w:tcPr>
          <w:p>
            <w:pPr>
              <w:jc w:val="center"/>
              <w:rPr>
                <w:szCs w:val="21"/>
              </w:rPr>
            </w:pPr>
          </w:p>
        </w:tc>
        <w:tc>
          <w:tcPr>
            <w:tcW w:w="1898" w:type="dxa"/>
            <w:vMerge w:val="continue"/>
            <w:tcBorders>
              <w:tl2br w:val="nil"/>
              <w:tr2bl w:val="nil"/>
            </w:tcBorders>
            <w:noWrap/>
            <w:vAlign w:val="center"/>
          </w:tcPr>
          <w:p>
            <w:pPr>
              <w:jc w:val="center"/>
              <w:rPr>
                <w:szCs w:val="21"/>
              </w:rPr>
            </w:pPr>
          </w:p>
        </w:tc>
        <w:tc>
          <w:tcPr>
            <w:tcW w:w="1733" w:type="dxa"/>
            <w:tcBorders>
              <w:tl2br w:val="nil"/>
              <w:tr2bl w:val="nil"/>
            </w:tcBorders>
            <w:noWrap/>
            <w:vAlign w:val="center"/>
          </w:tcPr>
          <w:p>
            <w:pPr>
              <w:widowControl/>
              <w:jc w:val="left"/>
              <w:rPr>
                <w:rFonts w:hint="eastAsia"/>
              </w:rPr>
            </w:pPr>
            <w:r>
              <w:rPr>
                <w:rFonts w:hint="eastAsia"/>
              </w:rPr>
              <w:t>废抹布、废拖把、废劳保用品</w:t>
            </w:r>
          </w:p>
        </w:tc>
        <w:tc>
          <w:tcPr>
            <w:tcW w:w="1850" w:type="dxa"/>
            <w:tcBorders>
              <w:tl2br w:val="nil"/>
              <w:tr2bl w:val="nil"/>
            </w:tcBorders>
            <w:noWrap/>
            <w:vAlign w:val="center"/>
          </w:tcPr>
          <w:p>
            <w:pPr>
              <w:jc w:val="center"/>
              <w:rPr>
                <w:rFonts w:hint="eastAsia"/>
                <w:szCs w:val="21"/>
              </w:rPr>
            </w:pPr>
            <w:r>
              <w:rPr>
                <w:rFonts w:hint="eastAsia"/>
                <w:szCs w:val="21"/>
              </w:rPr>
              <w:t>0.1t/a</w:t>
            </w:r>
          </w:p>
        </w:tc>
        <w:tc>
          <w:tcPr>
            <w:tcW w:w="2551" w:type="dxa"/>
            <w:tcBorders>
              <w:tl2br w:val="nil"/>
              <w:tr2bl w:val="nil"/>
            </w:tcBorders>
            <w:noWrap/>
            <w:vAlign w:val="center"/>
          </w:tcPr>
          <w:p>
            <w:pPr>
              <w:jc w:val="center"/>
              <w:rPr>
                <w:szCs w:val="21"/>
              </w:rPr>
            </w:pPr>
            <w:r>
              <w:rPr>
                <w:szCs w:val="21"/>
              </w:rPr>
              <w:t>送有危废资质的机构处置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continue"/>
            <w:tcBorders>
              <w:tl2br w:val="nil"/>
              <w:tr2bl w:val="nil"/>
            </w:tcBorders>
            <w:noWrap/>
            <w:vAlign w:val="center"/>
          </w:tcPr>
          <w:p>
            <w:pPr>
              <w:jc w:val="center"/>
              <w:rPr>
                <w:szCs w:val="21"/>
              </w:rPr>
            </w:pPr>
          </w:p>
        </w:tc>
        <w:tc>
          <w:tcPr>
            <w:tcW w:w="1898" w:type="dxa"/>
            <w:vMerge w:val="continue"/>
            <w:tcBorders>
              <w:tl2br w:val="nil"/>
              <w:tr2bl w:val="nil"/>
            </w:tcBorders>
            <w:noWrap/>
            <w:vAlign w:val="center"/>
          </w:tcPr>
          <w:p>
            <w:pPr>
              <w:jc w:val="center"/>
              <w:rPr>
                <w:szCs w:val="21"/>
              </w:rPr>
            </w:pPr>
          </w:p>
        </w:tc>
        <w:tc>
          <w:tcPr>
            <w:tcW w:w="1733" w:type="dxa"/>
            <w:tcBorders>
              <w:tl2br w:val="nil"/>
              <w:tr2bl w:val="nil"/>
            </w:tcBorders>
            <w:noWrap/>
            <w:vAlign w:val="center"/>
          </w:tcPr>
          <w:p>
            <w:pPr>
              <w:widowControl/>
              <w:jc w:val="left"/>
              <w:rPr>
                <w:rFonts w:hint="eastAsia"/>
              </w:rPr>
            </w:pPr>
            <w:r>
              <w:rPr>
                <w:rFonts w:hint="eastAsia"/>
              </w:rPr>
              <w:t>生活垃圾</w:t>
            </w:r>
          </w:p>
        </w:tc>
        <w:tc>
          <w:tcPr>
            <w:tcW w:w="1850" w:type="dxa"/>
            <w:tcBorders>
              <w:tl2br w:val="nil"/>
              <w:tr2bl w:val="nil"/>
            </w:tcBorders>
            <w:noWrap/>
            <w:vAlign w:val="center"/>
          </w:tcPr>
          <w:p>
            <w:pPr>
              <w:jc w:val="center"/>
              <w:rPr>
                <w:rFonts w:hint="eastAsia"/>
                <w:szCs w:val="21"/>
              </w:rPr>
            </w:pPr>
            <w:r>
              <w:rPr>
                <w:rFonts w:hint="eastAsia"/>
                <w:szCs w:val="21"/>
              </w:rPr>
              <w:t>0.45t</w:t>
            </w:r>
            <w:r>
              <w:rPr>
                <w:szCs w:val="21"/>
              </w:rPr>
              <w:t>/a</w:t>
            </w:r>
          </w:p>
        </w:tc>
        <w:tc>
          <w:tcPr>
            <w:tcW w:w="2551" w:type="dxa"/>
            <w:tcBorders>
              <w:tl2br w:val="nil"/>
              <w:tr2bl w:val="nil"/>
            </w:tcBorders>
            <w:noWrap/>
            <w:vAlign w:val="center"/>
          </w:tcPr>
          <w:p>
            <w:pPr>
              <w:jc w:val="center"/>
              <w:rPr>
                <w:szCs w:val="21"/>
              </w:rPr>
            </w:pPr>
            <w:r>
              <w:rPr>
                <w:szCs w:val="21"/>
              </w:rPr>
              <w:t>交由环卫部门处置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continue"/>
            <w:tcBorders>
              <w:tl2br w:val="nil"/>
              <w:tr2bl w:val="nil"/>
            </w:tcBorders>
            <w:noWrap/>
            <w:vAlign w:val="center"/>
          </w:tcPr>
          <w:p>
            <w:pPr>
              <w:jc w:val="center"/>
              <w:rPr>
                <w:szCs w:val="21"/>
              </w:rPr>
            </w:pPr>
          </w:p>
        </w:tc>
        <w:tc>
          <w:tcPr>
            <w:tcW w:w="1898" w:type="dxa"/>
            <w:vMerge w:val="restart"/>
            <w:tcBorders>
              <w:tl2br w:val="nil"/>
              <w:tr2bl w:val="nil"/>
            </w:tcBorders>
            <w:noWrap/>
            <w:vAlign w:val="center"/>
          </w:tcPr>
          <w:p>
            <w:pPr>
              <w:widowControl/>
              <w:jc w:val="left"/>
              <w:rPr>
                <w:szCs w:val="21"/>
              </w:rPr>
            </w:pPr>
            <w:r>
              <w:rPr>
                <w:rFonts w:hint="eastAsia"/>
                <w:lang w:val="en-US" w:eastAsia="zh-CN"/>
              </w:rPr>
              <w:t>4#</w:t>
            </w:r>
            <w:r>
              <w:rPr>
                <w:rFonts w:hint="eastAsia"/>
              </w:rPr>
              <w:t>汨罗市锦胜科技有限公司转运点</w:t>
            </w:r>
          </w:p>
        </w:tc>
        <w:tc>
          <w:tcPr>
            <w:tcW w:w="1733" w:type="dxa"/>
            <w:tcBorders>
              <w:tl2br w:val="nil"/>
              <w:tr2bl w:val="nil"/>
            </w:tcBorders>
            <w:noWrap/>
            <w:vAlign w:val="center"/>
          </w:tcPr>
          <w:p>
            <w:pPr>
              <w:widowControl/>
              <w:jc w:val="left"/>
            </w:pPr>
            <w:r>
              <w:rPr>
                <w:rFonts w:hint="eastAsia"/>
              </w:rPr>
              <w:t>废铅蓄电池漏液</w:t>
            </w:r>
          </w:p>
        </w:tc>
        <w:tc>
          <w:tcPr>
            <w:tcW w:w="1850" w:type="dxa"/>
            <w:tcBorders>
              <w:tl2br w:val="nil"/>
              <w:tr2bl w:val="nil"/>
            </w:tcBorders>
            <w:noWrap/>
            <w:vAlign w:val="center"/>
          </w:tcPr>
          <w:p>
            <w:pPr>
              <w:jc w:val="center"/>
              <w:rPr>
                <w:szCs w:val="21"/>
              </w:rPr>
            </w:pPr>
            <w:r>
              <w:rPr>
                <w:rFonts w:hint="eastAsia"/>
                <w:szCs w:val="21"/>
              </w:rPr>
              <w:t>0.15t</w:t>
            </w:r>
            <w:r>
              <w:rPr>
                <w:szCs w:val="21"/>
              </w:rPr>
              <w:t>/a</w:t>
            </w:r>
          </w:p>
        </w:tc>
        <w:tc>
          <w:tcPr>
            <w:tcW w:w="2551" w:type="dxa"/>
            <w:tcBorders>
              <w:tl2br w:val="nil"/>
              <w:tr2bl w:val="nil"/>
            </w:tcBorders>
            <w:noWrap/>
            <w:vAlign w:val="center"/>
          </w:tcPr>
          <w:p>
            <w:pPr>
              <w:jc w:val="center"/>
              <w:rPr>
                <w:szCs w:val="21"/>
              </w:rPr>
            </w:pPr>
            <w:r>
              <w:rPr>
                <w:szCs w:val="21"/>
              </w:rPr>
              <w:t>送有危废资质的机构处置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rPr>
                <w:szCs w:val="21"/>
              </w:rPr>
            </w:pPr>
          </w:p>
        </w:tc>
        <w:tc>
          <w:tcPr>
            <w:tcW w:w="993" w:type="dxa"/>
            <w:vMerge w:val="continue"/>
            <w:tcBorders>
              <w:tl2br w:val="nil"/>
              <w:tr2bl w:val="nil"/>
            </w:tcBorders>
            <w:noWrap/>
            <w:vAlign w:val="center"/>
          </w:tcPr>
          <w:p>
            <w:pPr>
              <w:jc w:val="center"/>
              <w:rPr>
                <w:szCs w:val="21"/>
              </w:rPr>
            </w:pPr>
          </w:p>
        </w:tc>
        <w:tc>
          <w:tcPr>
            <w:tcW w:w="1898" w:type="dxa"/>
            <w:vMerge w:val="continue"/>
            <w:tcBorders>
              <w:tl2br w:val="nil"/>
              <w:tr2bl w:val="nil"/>
            </w:tcBorders>
            <w:noWrap/>
            <w:vAlign w:val="center"/>
          </w:tcPr>
          <w:p>
            <w:pPr>
              <w:jc w:val="center"/>
              <w:rPr>
                <w:szCs w:val="21"/>
              </w:rPr>
            </w:pPr>
          </w:p>
        </w:tc>
        <w:tc>
          <w:tcPr>
            <w:tcW w:w="1733" w:type="dxa"/>
            <w:tcBorders>
              <w:tl2br w:val="nil"/>
              <w:tr2bl w:val="nil"/>
            </w:tcBorders>
            <w:noWrap/>
            <w:vAlign w:val="center"/>
          </w:tcPr>
          <w:p>
            <w:pPr>
              <w:widowControl/>
              <w:jc w:val="left"/>
            </w:pPr>
            <w:r>
              <w:rPr>
                <w:rFonts w:hint="eastAsia"/>
              </w:rPr>
              <w:t>废抹布、废拖把、废劳保用品</w:t>
            </w:r>
          </w:p>
        </w:tc>
        <w:tc>
          <w:tcPr>
            <w:tcW w:w="1850" w:type="dxa"/>
            <w:tcBorders>
              <w:tl2br w:val="nil"/>
              <w:tr2bl w:val="nil"/>
            </w:tcBorders>
            <w:noWrap/>
            <w:vAlign w:val="center"/>
          </w:tcPr>
          <w:p>
            <w:pPr>
              <w:jc w:val="center"/>
              <w:rPr>
                <w:szCs w:val="21"/>
              </w:rPr>
            </w:pPr>
            <w:r>
              <w:rPr>
                <w:rFonts w:hint="eastAsia"/>
                <w:szCs w:val="21"/>
              </w:rPr>
              <w:t>0.1t/a</w:t>
            </w:r>
          </w:p>
        </w:tc>
        <w:tc>
          <w:tcPr>
            <w:tcW w:w="2551" w:type="dxa"/>
            <w:tcBorders>
              <w:tl2br w:val="nil"/>
              <w:tr2bl w:val="nil"/>
            </w:tcBorders>
            <w:noWrap/>
            <w:vAlign w:val="center"/>
          </w:tcPr>
          <w:p>
            <w:pPr>
              <w:jc w:val="center"/>
              <w:rPr>
                <w:szCs w:val="21"/>
              </w:rPr>
            </w:pPr>
            <w:r>
              <w:rPr>
                <w:szCs w:val="21"/>
              </w:rPr>
              <w:t>送有危废资质的机构处置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jc w:val="center"/>
            </w:pPr>
          </w:p>
          <w:p>
            <w:pPr>
              <w:pStyle w:val="26"/>
              <w:spacing w:line="240" w:lineRule="auto"/>
            </w:pPr>
          </w:p>
        </w:tc>
        <w:tc>
          <w:tcPr>
            <w:tcW w:w="993" w:type="dxa"/>
            <w:vMerge w:val="continue"/>
            <w:tcBorders>
              <w:tl2br w:val="nil"/>
              <w:tr2bl w:val="nil"/>
            </w:tcBorders>
            <w:noWrap/>
            <w:vAlign w:val="center"/>
          </w:tcPr>
          <w:p>
            <w:pPr>
              <w:jc w:val="center"/>
              <w:rPr>
                <w:szCs w:val="21"/>
              </w:rPr>
            </w:pPr>
          </w:p>
        </w:tc>
        <w:tc>
          <w:tcPr>
            <w:tcW w:w="1898" w:type="dxa"/>
            <w:vMerge w:val="continue"/>
            <w:tcBorders>
              <w:tl2br w:val="nil"/>
              <w:tr2bl w:val="nil"/>
            </w:tcBorders>
            <w:noWrap/>
            <w:vAlign w:val="center"/>
          </w:tcPr>
          <w:p>
            <w:pPr>
              <w:jc w:val="center"/>
              <w:rPr>
                <w:szCs w:val="21"/>
              </w:rPr>
            </w:pPr>
          </w:p>
        </w:tc>
        <w:tc>
          <w:tcPr>
            <w:tcW w:w="1733" w:type="dxa"/>
            <w:tcBorders>
              <w:tl2br w:val="nil"/>
              <w:tr2bl w:val="nil"/>
            </w:tcBorders>
            <w:noWrap/>
            <w:vAlign w:val="center"/>
          </w:tcPr>
          <w:p>
            <w:pPr>
              <w:widowControl/>
              <w:jc w:val="left"/>
            </w:pPr>
            <w:r>
              <w:rPr>
                <w:rFonts w:hint="eastAsia"/>
              </w:rPr>
              <w:t>生活垃圾</w:t>
            </w:r>
          </w:p>
        </w:tc>
        <w:tc>
          <w:tcPr>
            <w:tcW w:w="1850" w:type="dxa"/>
            <w:tcBorders>
              <w:tl2br w:val="nil"/>
              <w:tr2bl w:val="nil"/>
            </w:tcBorders>
            <w:noWrap/>
            <w:vAlign w:val="center"/>
          </w:tcPr>
          <w:p>
            <w:pPr>
              <w:jc w:val="center"/>
              <w:rPr>
                <w:szCs w:val="21"/>
              </w:rPr>
            </w:pPr>
            <w:r>
              <w:rPr>
                <w:rFonts w:hint="eastAsia"/>
                <w:szCs w:val="21"/>
              </w:rPr>
              <w:t>0.45t</w:t>
            </w:r>
            <w:r>
              <w:rPr>
                <w:szCs w:val="21"/>
              </w:rPr>
              <w:t>/a</w:t>
            </w:r>
          </w:p>
        </w:tc>
        <w:tc>
          <w:tcPr>
            <w:tcW w:w="2551" w:type="dxa"/>
            <w:tcBorders>
              <w:tl2br w:val="nil"/>
              <w:tr2bl w:val="nil"/>
            </w:tcBorders>
            <w:noWrap/>
            <w:vAlign w:val="center"/>
          </w:tcPr>
          <w:p>
            <w:pPr>
              <w:jc w:val="center"/>
              <w:rPr>
                <w:szCs w:val="21"/>
              </w:rPr>
            </w:pPr>
            <w:r>
              <w:rPr>
                <w:szCs w:val="21"/>
              </w:rPr>
              <w:t>交由环卫部门处置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pStyle w:val="26"/>
              <w:spacing w:line="240" w:lineRule="auto"/>
            </w:pPr>
          </w:p>
        </w:tc>
        <w:tc>
          <w:tcPr>
            <w:tcW w:w="993" w:type="dxa"/>
            <w:vMerge w:val="continue"/>
            <w:tcBorders>
              <w:tl2br w:val="nil"/>
              <w:tr2bl w:val="nil"/>
            </w:tcBorders>
            <w:noWrap/>
            <w:vAlign w:val="center"/>
          </w:tcPr>
          <w:p>
            <w:pPr>
              <w:jc w:val="center"/>
              <w:rPr>
                <w:szCs w:val="21"/>
              </w:rPr>
            </w:pPr>
          </w:p>
        </w:tc>
        <w:tc>
          <w:tcPr>
            <w:tcW w:w="1898" w:type="dxa"/>
            <w:vMerge w:val="restart"/>
            <w:tcBorders>
              <w:tl2br w:val="nil"/>
              <w:tr2bl w:val="nil"/>
            </w:tcBorders>
            <w:noWrap/>
            <w:vAlign w:val="center"/>
          </w:tcPr>
          <w:p>
            <w:pPr>
              <w:widowControl/>
              <w:jc w:val="left"/>
              <w:rPr>
                <w:szCs w:val="21"/>
              </w:rPr>
            </w:pPr>
            <w:r>
              <w:rPr>
                <w:rFonts w:hint="eastAsia"/>
                <w:lang w:val="en-US" w:eastAsia="zh-CN"/>
              </w:rPr>
              <w:t>5#</w:t>
            </w:r>
            <w:r>
              <w:rPr>
                <w:rFonts w:hint="eastAsia"/>
              </w:rPr>
              <w:t>湖南科舰能源发展有限公司转运点</w:t>
            </w:r>
          </w:p>
        </w:tc>
        <w:tc>
          <w:tcPr>
            <w:tcW w:w="1733" w:type="dxa"/>
            <w:tcBorders>
              <w:tl2br w:val="nil"/>
              <w:tr2bl w:val="nil"/>
            </w:tcBorders>
            <w:noWrap/>
            <w:vAlign w:val="center"/>
          </w:tcPr>
          <w:p>
            <w:pPr>
              <w:widowControl/>
              <w:jc w:val="left"/>
            </w:pPr>
            <w:r>
              <w:rPr>
                <w:rFonts w:hint="eastAsia"/>
              </w:rPr>
              <w:t>废铅蓄电池漏液</w:t>
            </w:r>
          </w:p>
        </w:tc>
        <w:tc>
          <w:tcPr>
            <w:tcW w:w="1850" w:type="dxa"/>
            <w:tcBorders>
              <w:tl2br w:val="nil"/>
              <w:tr2bl w:val="nil"/>
            </w:tcBorders>
            <w:noWrap/>
            <w:vAlign w:val="center"/>
          </w:tcPr>
          <w:p>
            <w:pPr>
              <w:jc w:val="center"/>
              <w:rPr>
                <w:szCs w:val="21"/>
              </w:rPr>
            </w:pPr>
            <w:r>
              <w:rPr>
                <w:rFonts w:hint="eastAsia"/>
                <w:szCs w:val="21"/>
              </w:rPr>
              <w:t>0.15t</w:t>
            </w:r>
            <w:r>
              <w:rPr>
                <w:szCs w:val="21"/>
              </w:rPr>
              <w:t>/a</w:t>
            </w:r>
          </w:p>
        </w:tc>
        <w:tc>
          <w:tcPr>
            <w:tcW w:w="2551" w:type="dxa"/>
            <w:tcBorders>
              <w:tl2br w:val="nil"/>
              <w:tr2bl w:val="nil"/>
            </w:tcBorders>
            <w:noWrap/>
            <w:vAlign w:val="center"/>
          </w:tcPr>
          <w:p>
            <w:pPr>
              <w:jc w:val="center"/>
              <w:rPr>
                <w:szCs w:val="21"/>
              </w:rPr>
            </w:pPr>
            <w:r>
              <w:rPr>
                <w:szCs w:val="21"/>
              </w:rPr>
              <w:t>送有危废资质的机构处置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pStyle w:val="26"/>
              <w:spacing w:line="240" w:lineRule="auto"/>
            </w:pPr>
          </w:p>
        </w:tc>
        <w:tc>
          <w:tcPr>
            <w:tcW w:w="993" w:type="dxa"/>
            <w:vMerge w:val="continue"/>
            <w:tcBorders>
              <w:tl2br w:val="nil"/>
              <w:tr2bl w:val="nil"/>
            </w:tcBorders>
            <w:noWrap/>
            <w:vAlign w:val="center"/>
          </w:tcPr>
          <w:p>
            <w:pPr>
              <w:jc w:val="center"/>
              <w:rPr>
                <w:szCs w:val="21"/>
              </w:rPr>
            </w:pPr>
          </w:p>
        </w:tc>
        <w:tc>
          <w:tcPr>
            <w:tcW w:w="1898" w:type="dxa"/>
            <w:vMerge w:val="continue"/>
            <w:tcBorders>
              <w:tl2br w:val="nil"/>
              <w:tr2bl w:val="nil"/>
            </w:tcBorders>
            <w:noWrap/>
            <w:vAlign w:val="center"/>
          </w:tcPr>
          <w:p>
            <w:pPr>
              <w:jc w:val="center"/>
              <w:rPr>
                <w:szCs w:val="21"/>
              </w:rPr>
            </w:pPr>
          </w:p>
        </w:tc>
        <w:tc>
          <w:tcPr>
            <w:tcW w:w="1733" w:type="dxa"/>
            <w:tcBorders>
              <w:tl2br w:val="nil"/>
              <w:tr2bl w:val="nil"/>
            </w:tcBorders>
            <w:noWrap/>
            <w:vAlign w:val="center"/>
          </w:tcPr>
          <w:p>
            <w:pPr>
              <w:widowControl/>
              <w:jc w:val="left"/>
            </w:pPr>
            <w:r>
              <w:rPr>
                <w:rFonts w:hint="eastAsia"/>
              </w:rPr>
              <w:t>废抹布、废拖把、废劳保用品</w:t>
            </w:r>
          </w:p>
        </w:tc>
        <w:tc>
          <w:tcPr>
            <w:tcW w:w="1850" w:type="dxa"/>
            <w:tcBorders>
              <w:tl2br w:val="nil"/>
              <w:tr2bl w:val="nil"/>
            </w:tcBorders>
            <w:noWrap/>
            <w:vAlign w:val="center"/>
          </w:tcPr>
          <w:p>
            <w:pPr>
              <w:jc w:val="center"/>
              <w:rPr>
                <w:szCs w:val="21"/>
              </w:rPr>
            </w:pPr>
            <w:r>
              <w:rPr>
                <w:rFonts w:hint="eastAsia"/>
                <w:szCs w:val="21"/>
              </w:rPr>
              <w:t>0.1t/a</w:t>
            </w:r>
          </w:p>
        </w:tc>
        <w:tc>
          <w:tcPr>
            <w:tcW w:w="2551" w:type="dxa"/>
            <w:tcBorders>
              <w:tl2br w:val="nil"/>
              <w:tr2bl w:val="nil"/>
            </w:tcBorders>
            <w:noWrap/>
            <w:vAlign w:val="center"/>
          </w:tcPr>
          <w:p>
            <w:pPr>
              <w:jc w:val="center"/>
              <w:rPr>
                <w:szCs w:val="21"/>
              </w:rPr>
            </w:pPr>
            <w:r>
              <w:rPr>
                <w:szCs w:val="21"/>
              </w:rPr>
              <w:t>送有危废资质的机构处置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noWrap/>
            <w:vAlign w:val="center"/>
          </w:tcPr>
          <w:p>
            <w:pPr>
              <w:pStyle w:val="26"/>
              <w:spacing w:line="240" w:lineRule="auto"/>
            </w:pPr>
          </w:p>
        </w:tc>
        <w:tc>
          <w:tcPr>
            <w:tcW w:w="993" w:type="dxa"/>
            <w:vMerge w:val="continue"/>
            <w:tcBorders>
              <w:tl2br w:val="nil"/>
              <w:tr2bl w:val="nil"/>
            </w:tcBorders>
            <w:noWrap/>
            <w:vAlign w:val="center"/>
          </w:tcPr>
          <w:p>
            <w:pPr>
              <w:jc w:val="center"/>
              <w:rPr>
                <w:szCs w:val="21"/>
              </w:rPr>
            </w:pPr>
          </w:p>
        </w:tc>
        <w:tc>
          <w:tcPr>
            <w:tcW w:w="1898" w:type="dxa"/>
            <w:vMerge w:val="continue"/>
            <w:tcBorders>
              <w:tl2br w:val="nil"/>
              <w:tr2bl w:val="nil"/>
            </w:tcBorders>
            <w:noWrap/>
            <w:vAlign w:val="center"/>
          </w:tcPr>
          <w:p>
            <w:pPr>
              <w:jc w:val="center"/>
              <w:rPr>
                <w:szCs w:val="21"/>
              </w:rPr>
            </w:pPr>
          </w:p>
        </w:tc>
        <w:tc>
          <w:tcPr>
            <w:tcW w:w="1733" w:type="dxa"/>
            <w:tcBorders>
              <w:tl2br w:val="nil"/>
              <w:tr2bl w:val="nil"/>
            </w:tcBorders>
            <w:noWrap/>
            <w:vAlign w:val="center"/>
          </w:tcPr>
          <w:p>
            <w:pPr>
              <w:widowControl/>
              <w:jc w:val="left"/>
            </w:pPr>
            <w:r>
              <w:rPr>
                <w:rFonts w:hint="eastAsia"/>
              </w:rPr>
              <w:t>生活垃圾</w:t>
            </w:r>
          </w:p>
        </w:tc>
        <w:tc>
          <w:tcPr>
            <w:tcW w:w="1850" w:type="dxa"/>
            <w:tcBorders>
              <w:tl2br w:val="nil"/>
              <w:tr2bl w:val="nil"/>
            </w:tcBorders>
            <w:noWrap/>
            <w:vAlign w:val="center"/>
          </w:tcPr>
          <w:p>
            <w:pPr>
              <w:jc w:val="center"/>
              <w:rPr>
                <w:szCs w:val="21"/>
              </w:rPr>
            </w:pPr>
            <w:r>
              <w:rPr>
                <w:rFonts w:hint="eastAsia"/>
                <w:szCs w:val="21"/>
              </w:rPr>
              <w:t>0.75t</w:t>
            </w:r>
            <w:r>
              <w:rPr>
                <w:szCs w:val="21"/>
              </w:rPr>
              <w:t>/a</w:t>
            </w:r>
          </w:p>
        </w:tc>
        <w:tc>
          <w:tcPr>
            <w:tcW w:w="2551" w:type="dxa"/>
            <w:tcBorders>
              <w:tl2br w:val="nil"/>
              <w:tr2bl w:val="nil"/>
            </w:tcBorders>
            <w:noWrap/>
            <w:vAlign w:val="center"/>
          </w:tcPr>
          <w:p>
            <w:pPr>
              <w:jc w:val="center"/>
              <w:rPr>
                <w:szCs w:val="21"/>
              </w:rPr>
            </w:pPr>
            <w:r>
              <w:rPr>
                <w:szCs w:val="21"/>
              </w:rPr>
              <w:t>交由环卫部门处置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426" w:type="dxa"/>
            <w:vMerge w:val="continue"/>
            <w:tcBorders>
              <w:tl2br w:val="nil"/>
              <w:tr2bl w:val="nil"/>
            </w:tcBorders>
            <w:noWrap/>
            <w:vAlign w:val="center"/>
          </w:tcPr>
          <w:p>
            <w:pPr>
              <w:jc w:val="center"/>
              <w:rPr>
                <w:szCs w:val="21"/>
              </w:rPr>
            </w:pPr>
          </w:p>
        </w:tc>
        <w:tc>
          <w:tcPr>
            <w:tcW w:w="993" w:type="dxa"/>
            <w:tcBorders>
              <w:tl2br w:val="nil"/>
              <w:tr2bl w:val="nil"/>
            </w:tcBorders>
            <w:noWrap/>
            <w:vAlign w:val="center"/>
          </w:tcPr>
          <w:p>
            <w:pPr>
              <w:ind w:firstLine="210" w:firstLineChars="100"/>
              <w:rPr>
                <w:szCs w:val="21"/>
              </w:rPr>
            </w:pPr>
            <w:r>
              <w:rPr>
                <w:szCs w:val="21"/>
              </w:rPr>
              <w:t>噪声</w:t>
            </w:r>
          </w:p>
        </w:tc>
        <w:tc>
          <w:tcPr>
            <w:tcW w:w="5481" w:type="dxa"/>
            <w:gridSpan w:val="3"/>
            <w:tcBorders>
              <w:tl2br w:val="nil"/>
              <w:tr2bl w:val="nil"/>
            </w:tcBorders>
            <w:noWrap/>
            <w:vAlign w:val="center"/>
          </w:tcPr>
          <w:p>
            <w:pPr>
              <w:jc w:val="center"/>
              <w:rPr>
                <w:szCs w:val="21"/>
              </w:rPr>
            </w:pPr>
            <w:r>
              <w:rPr>
                <w:rFonts w:hint="eastAsia"/>
                <w:szCs w:val="21"/>
              </w:rPr>
              <w:t>装卸过程产生的噪声及风机机械噪声，噪声源强=75</w:t>
            </w:r>
            <w:r>
              <w:rPr>
                <w:szCs w:val="21"/>
              </w:rPr>
              <w:t>～</w:t>
            </w:r>
            <w:r>
              <w:rPr>
                <w:rFonts w:hint="eastAsia"/>
                <w:szCs w:val="21"/>
              </w:rPr>
              <w:t>8</w:t>
            </w:r>
            <w:r>
              <w:rPr>
                <w:szCs w:val="21"/>
              </w:rPr>
              <w:t>5dB</w:t>
            </w:r>
          </w:p>
        </w:tc>
        <w:tc>
          <w:tcPr>
            <w:tcW w:w="2551" w:type="dxa"/>
            <w:tcBorders>
              <w:tl2br w:val="nil"/>
              <w:tr2bl w:val="nil"/>
            </w:tcBorders>
            <w:noWrap/>
            <w:vAlign w:val="center"/>
          </w:tcPr>
          <w:p>
            <w:pPr>
              <w:jc w:val="center"/>
              <w:rPr>
                <w:szCs w:val="21"/>
              </w:rPr>
            </w:pPr>
            <w:r>
              <w:rPr>
                <w:szCs w:val="21"/>
              </w:rPr>
              <w:t>厂界达标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51" w:type="dxa"/>
            <w:gridSpan w:val="6"/>
            <w:tcBorders>
              <w:tl2br w:val="nil"/>
              <w:tr2bl w:val="nil"/>
            </w:tcBorders>
            <w:noWrap/>
            <w:vAlign w:val="center"/>
          </w:tcPr>
          <w:p>
            <w:pPr>
              <w:pStyle w:val="59"/>
              <w:ind w:left="0" w:firstLine="420"/>
              <w:jc w:val="both"/>
              <w:rPr>
                <w:sz w:val="21"/>
                <w:szCs w:val="21"/>
              </w:rPr>
            </w:pPr>
            <w:r>
              <w:rPr>
                <w:sz w:val="21"/>
                <w:szCs w:val="21"/>
              </w:rPr>
              <w:t>主要生态影响：</w:t>
            </w:r>
          </w:p>
          <w:p>
            <w:pPr>
              <w:spacing w:line="360" w:lineRule="auto"/>
              <w:ind w:firstLine="420" w:firstLineChars="200"/>
              <w:rPr>
                <w:szCs w:val="21"/>
              </w:rPr>
            </w:pPr>
            <w:r>
              <w:rPr>
                <w:szCs w:val="21"/>
              </w:rPr>
              <w:t>本项目五个转运点现状均为现有仓库或已建厂房，本工程不新建厂房，不涉及土建工程，仅对现有场地进行防渗防腐处理、建设围堰、导流沟、废液收集池及设备安装，施工期时间短，采取相应措施对各种污染物进行有效的治理，产生的影响较小，本项目对周围的生态环境影响很小。</w:t>
            </w:r>
          </w:p>
          <w:p>
            <w:pPr>
              <w:spacing w:line="360" w:lineRule="auto"/>
              <w:ind w:firstLine="480" w:firstLineChars="200"/>
              <w:rPr>
                <w:sz w:val="24"/>
              </w:rPr>
            </w:pPr>
          </w:p>
          <w:p>
            <w:pPr>
              <w:pStyle w:val="26"/>
            </w:pPr>
          </w:p>
          <w:p/>
          <w:p/>
          <w:p>
            <w:pPr>
              <w:pStyle w:val="26"/>
            </w:pPr>
          </w:p>
          <w:p/>
          <w:p/>
          <w:p/>
          <w:p>
            <w:pPr>
              <w:pStyle w:val="26"/>
            </w:pPr>
          </w:p>
          <w:p/>
          <w:p/>
        </w:tc>
      </w:tr>
    </w:tbl>
    <w:p>
      <w:pPr>
        <w:pStyle w:val="45"/>
        <w:outlineLvl w:val="0"/>
        <w:rPr>
          <w:sz w:val="24"/>
        </w:rPr>
      </w:pPr>
      <w:r>
        <w:rPr>
          <w:rFonts w:hint="eastAsia" w:ascii="宋体" w:hAnsi="宋体"/>
        </w:rPr>
        <w:t>表七</w:t>
      </w:r>
      <w:r>
        <w:rPr>
          <w:rFonts w:hint="eastAsia"/>
        </w:rPr>
        <w:t>、</w:t>
      </w:r>
      <w:r>
        <w:t>环境影响分析</w:t>
      </w:r>
      <w:r>
        <w:rPr>
          <w:rFonts w:hint="eastAsia"/>
        </w:rPr>
        <w:t>：</w:t>
      </w:r>
    </w:p>
    <w:tbl>
      <w:tblPr>
        <w:tblStyle w:val="27"/>
        <w:tblW w:w="0" w:type="auto"/>
        <w:tblInd w:w="3"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94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6526" w:hRule="atLeast"/>
        </w:trPr>
        <w:tc>
          <w:tcPr>
            <w:tcW w:w="9453" w:type="dxa"/>
            <w:noWrap/>
          </w:tcPr>
          <w:p>
            <w:pPr>
              <w:spacing w:line="360" w:lineRule="auto"/>
              <w:ind w:left="105" w:leftChars="50" w:right="105" w:rightChars="50"/>
              <w:rPr>
                <w:b/>
                <w:sz w:val="28"/>
                <w:szCs w:val="28"/>
              </w:rPr>
            </w:pPr>
            <w:r>
              <w:rPr>
                <w:rFonts w:hint="eastAsia"/>
                <w:b/>
                <w:sz w:val="28"/>
                <w:szCs w:val="28"/>
              </w:rPr>
              <w:t>施工期环境影响简要分析：</w:t>
            </w:r>
          </w:p>
          <w:p>
            <w:pPr>
              <w:spacing w:line="360" w:lineRule="auto"/>
              <w:ind w:firstLine="480" w:firstLineChars="200"/>
              <w:rPr>
                <w:sz w:val="24"/>
              </w:rPr>
            </w:pPr>
            <w:r>
              <w:rPr>
                <w:rFonts w:hint="eastAsia"/>
                <w:sz w:val="24"/>
              </w:rPr>
              <w:t>本项目五个转运点现状均为现有仓库或已建厂房，本工程不新建厂房，不涉及土建工程，仅对现有场地进行防渗防腐处理、建设围堰、导流沟、废液收集池及设备安装，产生污染主要为设备安装噪声等，影响较小，且随着施工期结束，其影响将减弱并消失。</w:t>
            </w:r>
          </w:p>
          <w:p>
            <w:pPr>
              <w:spacing w:line="360" w:lineRule="auto"/>
              <w:ind w:firstLine="482" w:firstLineChars="200"/>
              <w:rPr>
                <w:b/>
                <w:bCs/>
                <w:sz w:val="24"/>
              </w:rPr>
            </w:pPr>
            <w:r>
              <w:rPr>
                <w:b/>
                <w:bCs/>
                <w:sz w:val="24"/>
              </w:rPr>
              <w:t>1.</w:t>
            </w:r>
            <w:r>
              <w:rPr>
                <w:rFonts w:hint="eastAsia" w:hAnsi="宋体"/>
                <w:b/>
                <w:bCs/>
                <w:sz w:val="24"/>
              </w:rPr>
              <w:t>施工期大气环境影响分析</w:t>
            </w:r>
          </w:p>
          <w:p>
            <w:pPr>
              <w:autoSpaceDE w:val="0"/>
              <w:autoSpaceDN w:val="0"/>
              <w:spacing w:line="360" w:lineRule="auto"/>
              <w:ind w:firstLine="480" w:firstLineChars="200"/>
              <w:rPr>
                <w:sz w:val="24"/>
              </w:rPr>
            </w:pPr>
            <w:r>
              <w:rPr>
                <w:rFonts w:hint="eastAsia"/>
                <w:sz w:val="24"/>
              </w:rPr>
              <w:t>项目施工过程中对项目采取以下降尘措施：</w:t>
            </w:r>
          </w:p>
          <w:p>
            <w:pPr>
              <w:autoSpaceDE w:val="0"/>
              <w:autoSpaceDN w:val="0"/>
              <w:spacing w:line="360" w:lineRule="auto"/>
              <w:ind w:firstLine="480" w:firstLineChars="200"/>
              <w:rPr>
                <w:color w:val="FF0000"/>
                <w:sz w:val="24"/>
              </w:rPr>
            </w:pPr>
            <w:r>
              <w:rPr>
                <w:rFonts w:hint="eastAsia"/>
                <w:sz w:val="24"/>
              </w:rPr>
              <w:t>a、施工中</w:t>
            </w:r>
            <w:r>
              <w:rPr>
                <w:rFonts w:hint="eastAsia"/>
                <w:color w:val="000000" w:themeColor="text1"/>
                <w:sz w:val="24"/>
              </w:rPr>
              <w:t>的物料、建筑垃圾的堆放采取防尘网遮盖、洒水等措施，避免起尘原材料的露天堆放；</w:t>
            </w:r>
          </w:p>
          <w:p>
            <w:pPr>
              <w:autoSpaceDE w:val="0"/>
              <w:autoSpaceDN w:val="0"/>
              <w:spacing w:line="360" w:lineRule="auto"/>
              <w:ind w:firstLine="480" w:firstLineChars="200"/>
              <w:rPr>
                <w:sz w:val="24"/>
              </w:rPr>
            </w:pPr>
            <w:r>
              <w:rPr>
                <w:rFonts w:hint="eastAsia"/>
                <w:sz w:val="24"/>
              </w:rPr>
              <w:t>b、施工中的物料、建筑垃圾及时清运；</w:t>
            </w:r>
          </w:p>
          <w:p>
            <w:pPr>
              <w:autoSpaceDE w:val="0"/>
              <w:autoSpaceDN w:val="0"/>
              <w:spacing w:line="360" w:lineRule="auto"/>
              <w:ind w:firstLine="480" w:firstLineChars="200"/>
              <w:rPr>
                <w:sz w:val="24"/>
              </w:rPr>
            </w:pPr>
            <w:r>
              <w:rPr>
                <w:rFonts w:hint="eastAsia"/>
                <w:sz w:val="24"/>
              </w:rPr>
              <w:t>c、对运输过程中散落在路面上的泥土要及时清扫，以减少运行过程中的扬尘；</w:t>
            </w:r>
          </w:p>
          <w:p>
            <w:pPr>
              <w:autoSpaceDE w:val="0"/>
              <w:autoSpaceDN w:val="0"/>
              <w:spacing w:line="360" w:lineRule="auto"/>
              <w:ind w:firstLine="480" w:firstLineChars="200"/>
              <w:rPr>
                <w:sz w:val="24"/>
              </w:rPr>
            </w:pPr>
            <w:r>
              <w:rPr>
                <w:rFonts w:hint="eastAsia"/>
                <w:sz w:val="24"/>
              </w:rPr>
              <w:t>d、施工过程中，废弃的建筑材料不得焚烧；</w:t>
            </w:r>
          </w:p>
          <w:p>
            <w:pPr>
              <w:spacing w:line="360" w:lineRule="auto"/>
              <w:ind w:firstLine="480" w:firstLineChars="200"/>
              <w:rPr>
                <w:sz w:val="24"/>
              </w:rPr>
            </w:pPr>
            <w:r>
              <w:rPr>
                <w:rFonts w:hint="eastAsia"/>
                <w:sz w:val="24"/>
              </w:rPr>
              <w:t>采取以上的降尘措施后，本项目施工期对区域大气环境影响较小。</w:t>
            </w:r>
          </w:p>
          <w:p>
            <w:pPr>
              <w:spacing w:line="360" w:lineRule="auto"/>
              <w:ind w:firstLine="482" w:firstLineChars="200"/>
              <w:rPr>
                <w:b/>
                <w:bCs/>
                <w:sz w:val="24"/>
              </w:rPr>
            </w:pPr>
            <w:r>
              <w:rPr>
                <w:b/>
                <w:bCs/>
                <w:sz w:val="24"/>
              </w:rPr>
              <w:t>2.</w:t>
            </w:r>
            <w:r>
              <w:rPr>
                <w:rFonts w:hint="eastAsia" w:hAnsi="宋体"/>
                <w:b/>
                <w:bCs/>
                <w:sz w:val="24"/>
              </w:rPr>
              <w:t>施工期水环境影响分析</w:t>
            </w:r>
          </w:p>
          <w:p>
            <w:pPr>
              <w:tabs>
                <w:tab w:val="left" w:pos="0"/>
              </w:tabs>
              <w:spacing w:line="360" w:lineRule="auto"/>
              <w:ind w:firstLine="460" w:firstLineChars="192"/>
              <w:rPr>
                <w:sz w:val="24"/>
              </w:rPr>
            </w:pPr>
            <w:r>
              <w:rPr>
                <w:rFonts w:hint="eastAsia"/>
                <w:sz w:val="24"/>
              </w:rPr>
              <w:t>本项目施工期废水主要是施工设备清洗废水以及施工人员生活污水。项目施工量较小，所产生的施工设备清洗水较少，建议将该部分废水回用作为施工场地降尘用水，不外排。</w:t>
            </w:r>
            <w:r>
              <w:rPr>
                <w:rFonts w:hint="eastAsia"/>
                <w:sz w:val="24"/>
                <w:lang w:val="en-US" w:eastAsia="zh-CN"/>
              </w:rPr>
              <w:t>1#</w:t>
            </w:r>
            <w:r>
              <w:rPr>
                <w:rFonts w:hint="eastAsia"/>
                <w:sz w:val="24"/>
              </w:rPr>
              <w:t>湘潭云平环保科技有限公司转运点施工场地员工如厕借用湖南超威格润科技有限公司卫生间、</w:t>
            </w:r>
            <w:r>
              <w:rPr>
                <w:rFonts w:hint="eastAsia"/>
                <w:sz w:val="24"/>
                <w:lang w:val="en-US" w:eastAsia="zh-CN"/>
              </w:rPr>
              <w:t>2#</w:t>
            </w:r>
            <w:r>
              <w:rPr>
                <w:rFonts w:hint="eastAsia"/>
                <w:sz w:val="24"/>
              </w:rPr>
              <w:t>湖南省金翼有色金属综合回收有限公司转运点施工场地员工如厕借用汨罗市晟泰科技有限公司卫生间、</w:t>
            </w:r>
            <w:r>
              <w:rPr>
                <w:rFonts w:hint="eastAsia"/>
                <w:sz w:val="24"/>
                <w:lang w:val="en-US" w:eastAsia="zh-CN"/>
              </w:rPr>
              <w:t>3#</w:t>
            </w:r>
            <w:r>
              <w:rPr>
                <w:rFonts w:hint="eastAsia"/>
                <w:sz w:val="24"/>
                <w:lang w:eastAsia="zh-CN"/>
              </w:rPr>
              <w:t>浙江天能环保科技有限公司</w:t>
            </w:r>
            <w:r>
              <w:rPr>
                <w:rFonts w:hint="eastAsia"/>
                <w:sz w:val="24"/>
              </w:rPr>
              <w:t>转运点施工场地员工使用现有卫生间</w:t>
            </w:r>
            <w:r>
              <w:rPr>
                <w:rFonts w:hint="eastAsia"/>
                <w:sz w:val="24"/>
                <w:lang w:eastAsia="zh-CN"/>
              </w:rPr>
              <w:t>、</w:t>
            </w:r>
            <w:r>
              <w:rPr>
                <w:rFonts w:hint="eastAsia"/>
                <w:sz w:val="24"/>
                <w:lang w:val="en-US" w:eastAsia="zh-CN"/>
              </w:rPr>
              <w:t>4#</w:t>
            </w:r>
            <w:r>
              <w:rPr>
                <w:rFonts w:hint="eastAsia"/>
                <w:sz w:val="24"/>
              </w:rPr>
              <w:t>汨罗市锦胜科技有限公司转运点和</w:t>
            </w:r>
            <w:r>
              <w:rPr>
                <w:rFonts w:hint="eastAsia"/>
                <w:sz w:val="24"/>
                <w:lang w:val="en-US" w:eastAsia="zh-CN"/>
              </w:rPr>
              <w:t>5#</w:t>
            </w:r>
            <w:r>
              <w:rPr>
                <w:rFonts w:hint="eastAsia"/>
                <w:sz w:val="24"/>
              </w:rPr>
              <w:t>湖南科舰能源发展有限公司转运点南翔万商国际商贸城配套卫生间，施工场地员工使用不设食堂；工地生活污水主要是粪便污水，经处理后的生活污水进入污水管网。</w:t>
            </w:r>
          </w:p>
          <w:p>
            <w:pPr>
              <w:tabs>
                <w:tab w:val="left" w:pos="0"/>
              </w:tabs>
              <w:spacing w:line="360" w:lineRule="auto"/>
              <w:ind w:firstLine="460" w:firstLineChars="192"/>
              <w:rPr>
                <w:sz w:val="24"/>
              </w:rPr>
            </w:pPr>
            <w:r>
              <w:rPr>
                <w:rFonts w:hint="eastAsia"/>
                <w:sz w:val="24"/>
              </w:rPr>
              <w:t>经以上措施处理后，项目施工期废水对区域水环境影响较小。</w:t>
            </w:r>
          </w:p>
          <w:p>
            <w:pPr>
              <w:spacing w:line="360" w:lineRule="auto"/>
              <w:ind w:firstLine="482" w:firstLineChars="200"/>
              <w:rPr>
                <w:b/>
                <w:bCs/>
                <w:sz w:val="24"/>
              </w:rPr>
            </w:pPr>
            <w:r>
              <w:rPr>
                <w:b/>
                <w:bCs/>
                <w:sz w:val="24"/>
              </w:rPr>
              <w:t>3.</w:t>
            </w:r>
            <w:r>
              <w:rPr>
                <w:rFonts w:hint="eastAsia"/>
                <w:b/>
                <w:bCs/>
                <w:sz w:val="24"/>
              </w:rPr>
              <w:t>施工期声环境影响分析</w:t>
            </w:r>
          </w:p>
          <w:p>
            <w:pPr>
              <w:widowControl/>
              <w:spacing w:line="360" w:lineRule="auto"/>
              <w:ind w:firstLine="480" w:firstLineChars="200"/>
              <w:jc w:val="left"/>
              <w:textAlignment w:val="baseline"/>
              <w:rPr>
                <w:sz w:val="24"/>
              </w:rPr>
            </w:pPr>
            <w:r>
              <w:rPr>
                <w:rFonts w:hint="eastAsia"/>
                <w:sz w:val="24"/>
              </w:rPr>
              <w:t>项目施工过程中的噪声主要是装修、设备安装中各施工机械运行过程中产生的噪声。</w:t>
            </w:r>
          </w:p>
          <w:p>
            <w:pPr>
              <w:widowControl/>
              <w:spacing w:line="360" w:lineRule="auto"/>
              <w:ind w:firstLine="480" w:firstLineChars="200"/>
              <w:jc w:val="left"/>
              <w:textAlignment w:val="baseline"/>
              <w:rPr>
                <w:sz w:val="24"/>
              </w:rPr>
            </w:pPr>
            <w:r>
              <w:rPr>
                <w:rFonts w:hint="eastAsia"/>
                <w:sz w:val="24"/>
              </w:rPr>
              <w:t>拟采取以下噪声控制措施：</w:t>
            </w:r>
          </w:p>
          <w:p>
            <w:pPr>
              <w:widowControl/>
              <w:spacing w:line="360" w:lineRule="auto"/>
              <w:ind w:firstLine="480" w:firstLineChars="200"/>
              <w:jc w:val="left"/>
              <w:textAlignment w:val="baseline"/>
              <w:rPr>
                <w:sz w:val="24"/>
              </w:rPr>
            </w:pPr>
            <w:r>
              <w:rPr>
                <w:rFonts w:hint="eastAsia"/>
                <w:sz w:val="24"/>
              </w:rPr>
              <w:t>a、合理安排施工时间，制定施工计划时，应尽量避免大量高噪声设备同时施工，其次，高噪声设备施工时尽量安排在昼间，减少夜间施工量。</w:t>
            </w:r>
          </w:p>
          <w:p>
            <w:pPr>
              <w:widowControl/>
              <w:spacing w:line="360" w:lineRule="auto"/>
              <w:ind w:firstLine="480" w:firstLineChars="200"/>
              <w:jc w:val="left"/>
              <w:textAlignment w:val="baseline"/>
              <w:rPr>
                <w:sz w:val="24"/>
              </w:rPr>
            </w:pPr>
            <w:r>
              <w:rPr>
                <w:rFonts w:hint="eastAsia"/>
                <w:sz w:val="24"/>
              </w:rPr>
              <w:t>b、合理布局施工场地，避免局部声级过高。</w:t>
            </w:r>
          </w:p>
          <w:p>
            <w:pPr>
              <w:widowControl/>
              <w:spacing w:line="360" w:lineRule="auto"/>
              <w:ind w:firstLine="480" w:firstLineChars="200"/>
              <w:jc w:val="left"/>
              <w:textAlignment w:val="baseline"/>
              <w:rPr>
                <w:sz w:val="24"/>
              </w:rPr>
            </w:pPr>
            <w:r>
              <w:rPr>
                <w:rFonts w:hint="eastAsia"/>
                <w:sz w:val="24"/>
              </w:rPr>
              <w:t>c、设备选型上尽量采用低噪声设备。固定机械设备可通过排气管消音器和隔离发动机振动部件的方法减低噪声。对动力机械设备进行定期的维修、养护，维持不良的设备常因松动部件的振动或消音器的损坏而增加其工作时的声级。运输车辆进入现场应减速，并减少鸣笛。</w:t>
            </w:r>
          </w:p>
          <w:p>
            <w:pPr>
              <w:widowControl/>
              <w:spacing w:line="360" w:lineRule="auto"/>
              <w:ind w:firstLine="480" w:firstLineChars="200"/>
              <w:jc w:val="left"/>
              <w:rPr>
                <w:sz w:val="24"/>
              </w:rPr>
            </w:pPr>
            <w:r>
              <w:rPr>
                <w:rFonts w:hint="eastAsia"/>
                <w:sz w:val="24"/>
              </w:rPr>
              <w:t>d、降低人为噪音，按规定操作机械设备，模板、支架拆卸过程中，遵守作业规定，</w:t>
            </w:r>
          </w:p>
          <w:p>
            <w:pPr>
              <w:widowControl/>
              <w:spacing w:line="360" w:lineRule="auto"/>
              <w:ind w:firstLine="480" w:firstLineChars="200"/>
              <w:jc w:val="left"/>
              <w:rPr>
                <w:sz w:val="24"/>
              </w:rPr>
            </w:pPr>
            <w:r>
              <w:rPr>
                <w:rFonts w:hint="eastAsia"/>
                <w:sz w:val="24"/>
              </w:rPr>
              <w:t>减少碰撞噪音。</w:t>
            </w:r>
          </w:p>
          <w:p>
            <w:pPr>
              <w:widowControl/>
              <w:spacing w:line="360" w:lineRule="auto"/>
              <w:ind w:firstLine="480" w:firstLineChars="200"/>
              <w:jc w:val="left"/>
              <w:rPr>
                <w:sz w:val="24"/>
              </w:rPr>
            </w:pPr>
            <w:r>
              <w:rPr>
                <w:rFonts w:hint="eastAsia"/>
                <w:sz w:val="24"/>
              </w:rPr>
              <w:t>e、建立临时屏障。对位置相对固定的机械设备，尽可能采用室内布置，不能入棚入</w:t>
            </w:r>
          </w:p>
          <w:p>
            <w:pPr>
              <w:widowControl/>
              <w:spacing w:line="360" w:lineRule="auto"/>
              <w:ind w:firstLine="480" w:firstLineChars="200"/>
              <w:jc w:val="left"/>
              <w:rPr>
                <w:sz w:val="24"/>
              </w:rPr>
            </w:pPr>
            <w:r>
              <w:rPr>
                <w:rFonts w:hint="eastAsia"/>
                <w:sz w:val="24"/>
              </w:rPr>
              <w:t>室的可适当建立单面声障。</w:t>
            </w:r>
          </w:p>
          <w:p>
            <w:pPr>
              <w:widowControl/>
              <w:spacing w:line="360" w:lineRule="auto"/>
              <w:ind w:firstLine="480" w:firstLineChars="200"/>
              <w:jc w:val="left"/>
              <w:rPr>
                <w:sz w:val="24"/>
              </w:rPr>
            </w:pPr>
            <w:r>
              <w:rPr>
                <w:rFonts w:hint="eastAsia"/>
                <w:sz w:val="24"/>
              </w:rPr>
              <w:t>经以上措施处理后，项目施工期噪声可得到控制，施工结束即影响消失。</w:t>
            </w:r>
          </w:p>
          <w:p>
            <w:pPr>
              <w:widowControl/>
              <w:spacing w:line="360" w:lineRule="auto"/>
              <w:ind w:firstLine="482" w:firstLineChars="200"/>
              <w:jc w:val="left"/>
              <w:rPr>
                <w:b/>
              </w:rPr>
            </w:pPr>
            <w:r>
              <w:rPr>
                <w:b/>
                <w:sz w:val="24"/>
              </w:rPr>
              <w:t>4.</w:t>
            </w:r>
            <w:r>
              <w:rPr>
                <w:rFonts w:hint="eastAsia"/>
                <w:b/>
                <w:sz w:val="24"/>
              </w:rPr>
              <w:t>施工期固废影响分析</w:t>
            </w:r>
          </w:p>
          <w:p>
            <w:pPr>
              <w:spacing w:line="360" w:lineRule="auto"/>
              <w:ind w:firstLine="480" w:firstLineChars="200"/>
              <w:rPr>
                <w:sz w:val="24"/>
              </w:rPr>
            </w:pPr>
            <w:r>
              <w:rPr>
                <w:rFonts w:hint="eastAsia"/>
                <w:sz w:val="24"/>
              </w:rPr>
              <w:t>项目施工期所产生的固体废物为施工人员生活垃圾。施工期生活垃圾可同厂区内生活垃圾一并由当地环卫部门收集处置；产生的建筑垃圾中可回收废料尽量由施工单位回收利用，其他无法利用的建筑垃圾送临近的建设用地内作为填方使用，不随意丢弃。</w:t>
            </w:r>
          </w:p>
          <w:p>
            <w:pPr>
              <w:spacing w:line="360" w:lineRule="auto"/>
              <w:ind w:firstLine="480" w:firstLineChars="200"/>
              <w:rPr>
                <w:sz w:val="24"/>
              </w:rPr>
            </w:pPr>
            <w:r>
              <w:rPr>
                <w:rFonts w:hint="eastAsia"/>
                <w:sz w:val="24"/>
              </w:rPr>
              <w:t>经以上措施处理后，项目施工期固体废物可得到妥善处置。</w:t>
            </w:r>
          </w:p>
          <w:p>
            <w:pPr>
              <w:spacing w:line="360" w:lineRule="auto"/>
              <w:rPr>
                <w:b/>
                <w:sz w:val="24"/>
              </w:rPr>
            </w:pPr>
            <w:r>
              <w:rPr>
                <w:b/>
                <w:sz w:val="24"/>
              </w:rPr>
              <w:t>营运期环境分析：</w:t>
            </w:r>
          </w:p>
          <w:p>
            <w:pPr>
              <w:spacing w:line="360" w:lineRule="auto"/>
              <w:ind w:firstLine="482" w:firstLineChars="200"/>
              <w:rPr>
                <w:b/>
                <w:sz w:val="24"/>
              </w:rPr>
            </w:pPr>
            <w:r>
              <w:rPr>
                <w:b/>
                <w:sz w:val="24"/>
              </w:rPr>
              <w:t>1.水环境影响分析</w:t>
            </w:r>
          </w:p>
          <w:p>
            <w:pPr>
              <w:spacing w:line="360" w:lineRule="auto"/>
              <w:ind w:firstLine="480" w:firstLineChars="200"/>
              <w:rPr>
                <w:sz w:val="24"/>
              </w:rPr>
            </w:pPr>
            <w:r>
              <w:rPr>
                <w:sz w:val="24"/>
              </w:rPr>
              <w:t>本项目无工艺废水排放</w:t>
            </w:r>
            <w:r>
              <w:rPr>
                <w:rFonts w:hint="eastAsia"/>
                <w:sz w:val="24"/>
              </w:rPr>
              <w:t>，厂区内地面采用干法除尘，无冲洗废水产生；</w:t>
            </w:r>
            <w:r>
              <w:rPr>
                <w:sz w:val="24"/>
              </w:rPr>
              <w:t>外排废水主要为生活污水。</w:t>
            </w:r>
          </w:p>
          <w:p>
            <w:pPr>
              <w:spacing w:line="360" w:lineRule="auto"/>
              <w:ind w:firstLine="480" w:firstLineChars="200"/>
              <w:rPr>
                <w:sz w:val="24"/>
              </w:rPr>
            </w:pPr>
            <w:r>
              <w:rPr>
                <w:sz w:val="24"/>
              </w:rPr>
              <w:t>项目生活废水排放</w:t>
            </w:r>
            <w:r>
              <w:rPr>
                <w:rFonts w:hint="eastAsia"/>
                <w:sz w:val="24"/>
              </w:rPr>
              <w:t>总</w:t>
            </w:r>
            <w:r>
              <w:rPr>
                <w:sz w:val="24"/>
              </w:rPr>
              <w:t>量为</w:t>
            </w:r>
            <w:r>
              <w:rPr>
                <w:rFonts w:hint="eastAsia"/>
                <w:sz w:val="24"/>
              </w:rPr>
              <w:t>608</w:t>
            </w:r>
            <w:r>
              <w:rPr>
                <w:sz w:val="24"/>
              </w:rPr>
              <w:t>m</w:t>
            </w:r>
            <w:r>
              <w:rPr>
                <w:sz w:val="24"/>
                <w:vertAlign w:val="superscript"/>
              </w:rPr>
              <w:t>3</w:t>
            </w:r>
            <w:r>
              <w:rPr>
                <w:sz w:val="24"/>
              </w:rPr>
              <w:t>/a（</w:t>
            </w:r>
            <w:r>
              <w:rPr>
                <w:rFonts w:hint="eastAsia"/>
                <w:sz w:val="24"/>
              </w:rPr>
              <w:t>2.0</w:t>
            </w:r>
            <w:r>
              <w:rPr>
                <w:rFonts w:hint="eastAsia"/>
                <w:sz w:val="24"/>
                <w:vertAlign w:val="baseline"/>
                <w:lang w:val="en-US" w:eastAsia="zh-CN"/>
              </w:rPr>
              <w:t>3</w:t>
            </w:r>
            <w:r>
              <w:rPr>
                <w:sz w:val="24"/>
              </w:rPr>
              <w:t>m</w:t>
            </w:r>
            <w:r>
              <w:rPr>
                <w:sz w:val="24"/>
                <w:vertAlign w:val="superscript"/>
              </w:rPr>
              <w:t>3</w:t>
            </w:r>
            <w:r>
              <w:rPr>
                <w:sz w:val="24"/>
              </w:rPr>
              <w:t>/d），生活废水中COD</w:t>
            </w:r>
            <w:r>
              <w:rPr>
                <w:sz w:val="24"/>
                <w:vertAlign w:val="subscript"/>
              </w:rPr>
              <w:t>Cr</w:t>
            </w:r>
            <w:r>
              <w:rPr>
                <w:sz w:val="24"/>
              </w:rPr>
              <w:t>、BOD</w:t>
            </w:r>
            <w:r>
              <w:rPr>
                <w:sz w:val="24"/>
                <w:vertAlign w:val="subscript"/>
              </w:rPr>
              <w:t>5</w:t>
            </w:r>
            <w:r>
              <w:rPr>
                <w:sz w:val="24"/>
              </w:rPr>
              <w:t>、SS、NH</w:t>
            </w:r>
            <w:r>
              <w:rPr>
                <w:sz w:val="24"/>
                <w:vertAlign w:val="subscript"/>
              </w:rPr>
              <w:t>3</w:t>
            </w:r>
            <w:r>
              <w:rPr>
                <w:sz w:val="24"/>
              </w:rPr>
              <w:t>-N浓度分别为350mg/L、2</w:t>
            </w:r>
            <w:r>
              <w:rPr>
                <w:rFonts w:hint="eastAsia"/>
                <w:sz w:val="24"/>
              </w:rPr>
              <w:t>5</w:t>
            </w:r>
            <w:r>
              <w:rPr>
                <w:sz w:val="24"/>
              </w:rPr>
              <w:t>0mg/L、</w:t>
            </w:r>
            <w:r>
              <w:rPr>
                <w:rFonts w:hint="eastAsia"/>
                <w:sz w:val="24"/>
              </w:rPr>
              <w:t>20</w:t>
            </w:r>
            <w:r>
              <w:rPr>
                <w:sz w:val="24"/>
              </w:rPr>
              <w:t>0mg/L、30mg/L，COD</w:t>
            </w:r>
            <w:r>
              <w:rPr>
                <w:sz w:val="24"/>
                <w:vertAlign w:val="subscript"/>
              </w:rPr>
              <w:t>Cr</w:t>
            </w:r>
            <w:r>
              <w:rPr>
                <w:sz w:val="24"/>
              </w:rPr>
              <w:t>、BOD</w:t>
            </w:r>
            <w:r>
              <w:rPr>
                <w:sz w:val="24"/>
                <w:vertAlign w:val="subscript"/>
              </w:rPr>
              <w:t>5</w:t>
            </w:r>
            <w:r>
              <w:rPr>
                <w:sz w:val="24"/>
              </w:rPr>
              <w:t>、SS、NH</w:t>
            </w:r>
            <w:r>
              <w:rPr>
                <w:sz w:val="24"/>
                <w:vertAlign w:val="subscript"/>
              </w:rPr>
              <w:t>3</w:t>
            </w:r>
            <w:r>
              <w:rPr>
                <w:sz w:val="24"/>
              </w:rPr>
              <w:t>-N产生量分别为0.</w:t>
            </w:r>
            <w:r>
              <w:rPr>
                <w:rFonts w:hint="eastAsia"/>
                <w:sz w:val="24"/>
              </w:rPr>
              <w:t>21</w:t>
            </w:r>
            <w:r>
              <w:rPr>
                <w:sz w:val="24"/>
              </w:rPr>
              <w:t>t/a、0.</w:t>
            </w:r>
            <w:r>
              <w:rPr>
                <w:rFonts w:hint="eastAsia"/>
                <w:sz w:val="24"/>
              </w:rPr>
              <w:t>15</w:t>
            </w:r>
            <w:r>
              <w:rPr>
                <w:sz w:val="24"/>
              </w:rPr>
              <w:t>t/a、0.</w:t>
            </w:r>
            <w:r>
              <w:rPr>
                <w:rFonts w:hint="eastAsia"/>
                <w:sz w:val="24"/>
              </w:rPr>
              <w:t>12</w:t>
            </w:r>
            <w:r>
              <w:rPr>
                <w:sz w:val="24"/>
              </w:rPr>
              <w:t>t/a、0.0</w:t>
            </w:r>
            <w:r>
              <w:rPr>
                <w:rFonts w:hint="eastAsia"/>
                <w:sz w:val="24"/>
              </w:rPr>
              <w:t>19</w:t>
            </w:r>
            <w:r>
              <w:rPr>
                <w:sz w:val="24"/>
              </w:rPr>
              <w:t>t/a。项目生活污水经化粪池处理后，生活废水CODcr、BOD</w:t>
            </w:r>
            <w:r>
              <w:rPr>
                <w:sz w:val="24"/>
                <w:vertAlign w:val="subscript"/>
              </w:rPr>
              <w:t>5</w:t>
            </w:r>
            <w:r>
              <w:rPr>
                <w:sz w:val="24"/>
              </w:rPr>
              <w:t>、SS、NH</w:t>
            </w:r>
            <w:r>
              <w:rPr>
                <w:sz w:val="24"/>
                <w:vertAlign w:val="subscript"/>
              </w:rPr>
              <w:t>3</w:t>
            </w:r>
            <w:r>
              <w:rPr>
                <w:sz w:val="24"/>
              </w:rPr>
              <w:t>-N浓度分别为250mg/L、150mg/L、100mg/L、20mg/L，CODcr、BOD</w:t>
            </w:r>
            <w:r>
              <w:rPr>
                <w:sz w:val="24"/>
                <w:vertAlign w:val="subscript"/>
              </w:rPr>
              <w:t>5</w:t>
            </w:r>
            <w:r>
              <w:rPr>
                <w:sz w:val="24"/>
              </w:rPr>
              <w:t>、SS，则生活废水CODcr、BOD</w:t>
            </w:r>
            <w:r>
              <w:rPr>
                <w:sz w:val="24"/>
                <w:vertAlign w:val="subscript"/>
              </w:rPr>
              <w:t>5</w:t>
            </w:r>
            <w:r>
              <w:rPr>
                <w:sz w:val="24"/>
              </w:rPr>
              <w:t>、SS、NH</w:t>
            </w:r>
            <w:r>
              <w:rPr>
                <w:sz w:val="24"/>
                <w:vertAlign w:val="subscript"/>
              </w:rPr>
              <w:t>3</w:t>
            </w:r>
            <w:r>
              <w:rPr>
                <w:sz w:val="24"/>
              </w:rPr>
              <w:t>-N排放量分别为0.</w:t>
            </w:r>
            <w:r>
              <w:rPr>
                <w:rFonts w:hint="eastAsia"/>
                <w:sz w:val="24"/>
              </w:rPr>
              <w:t>15</w:t>
            </w:r>
            <w:r>
              <w:rPr>
                <w:sz w:val="24"/>
              </w:rPr>
              <w:t>t/a、0</w:t>
            </w:r>
            <w:r>
              <w:rPr>
                <w:rFonts w:hint="eastAsia"/>
                <w:sz w:val="24"/>
              </w:rPr>
              <w:t>.09</w:t>
            </w:r>
            <w:r>
              <w:rPr>
                <w:sz w:val="24"/>
              </w:rPr>
              <w:t>t/a、0.</w:t>
            </w:r>
            <w:r>
              <w:rPr>
                <w:rFonts w:hint="eastAsia"/>
                <w:sz w:val="24"/>
              </w:rPr>
              <w:t>06</w:t>
            </w:r>
            <w:r>
              <w:rPr>
                <w:sz w:val="24"/>
              </w:rPr>
              <w:t>t/a、0.0</w:t>
            </w:r>
            <w:r>
              <w:rPr>
                <w:rFonts w:hint="eastAsia"/>
                <w:sz w:val="24"/>
              </w:rPr>
              <w:t>12</w:t>
            </w:r>
            <w:r>
              <w:rPr>
                <w:sz w:val="24"/>
              </w:rPr>
              <w:t>t/a。</w:t>
            </w:r>
          </w:p>
          <w:p>
            <w:pPr>
              <w:adjustRightInd w:val="0"/>
              <w:spacing w:line="360" w:lineRule="auto"/>
              <w:ind w:firstLine="480" w:firstLineChars="200"/>
              <w:rPr>
                <w:sz w:val="24"/>
              </w:rPr>
            </w:pPr>
            <w:r>
              <w:rPr>
                <w:rFonts w:hint="eastAsia"/>
                <w:sz w:val="24"/>
                <w:lang w:val="en-US" w:eastAsia="zh-CN"/>
              </w:rPr>
              <w:t>1#</w:t>
            </w:r>
            <w:r>
              <w:rPr>
                <w:rFonts w:hint="eastAsia"/>
                <w:sz w:val="24"/>
              </w:rPr>
              <w:t>湘潭云平环保科技有限公司转运点和</w:t>
            </w:r>
            <w:r>
              <w:rPr>
                <w:rFonts w:hint="eastAsia"/>
                <w:sz w:val="24"/>
                <w:lang w:val="en-US" w:eastAsia="zh-CN"/>
              </w:rPr>
              <w:t>2#</w:t>
            </w:r>
            <w:r>
              <w:rPr>
                <w:rFonts w:hint="eastAsia"/>
                <w:sz w:val="24"/>
              </w:rPr>
              <w:t>湖南省金翼有色金属综合回收有限公司转运点</w:t>
            </w:r>
            <w:r>
              <w:rPr>
                <w:sz w:val="24"/>
              </w:rPr>
              <w:t>生活废水经化粪池处理后</w:t>
            </w:r>
            <w:r>
              <w:rPr>
                <w:bCs/>
                <w:color w:val="000000"/>
                <w:kern w:val="24"/>
                <w:sz w:val="24"/>
              </w:rPr>
              <w:t>由</w:t>
            </w:r>
            <w:r>
              <w:rPr>
                <w:rFonts w:hint="eastAsia"/>
                <w:sz w:val="24"/>
              </w:rPr>
              <w:t>湖南汨罗高新技术产业开发区</w:t>
            </w:r>
            <w:r>
              <w:rPr>
                <w:bCs/>
                <w:color w:val="000000"/>
                <w:kern w:val="24"/>
                <w:sz w:val="24"/>
              </w:rPr>
              <w:t>园区污水管网</w:t>
            </w:r>
            <w:r>
              <w:rPr>
                <w:color w:val="000000"/>
                <w:sz w:val="24"/>
              </w:rPr>
              <w:t>汇入汨罗市城市污水处理厂进一步处理达标后外排</w:t>
            </w:r>
            <w:r>
              <w:rPr>
                <w:rFonts w:hint="eastAsia"/>
                <w:color w:val="000000"/>
                <w:sz w:val="24"/>
              </w:rPr>
              <w:t>；</w:t>
            </w:r>
            <w:r>
              <w:rPr>
                <w:rFonts w:hint="eastAsia"/>
                <w:color w:val="000000"/>
                <w:sz w:val="24"/>
                <w:lang w:val="en-US" w:eastAsia="zh-CN"/>
              </w:rPr>
              <w:t>3#</w:t>
            </w:r>
            <w:r>
              <w:rPr>
                <w:rFonts w:hint="eastAsia"/>
                <w:sz w:val="24"/>
                <w:lang w:eastAsia="zh-CN"/>
              </w:rPr>
              <w:t>浙江天能环保科技有限公司</w:t>
            </w:r>
            <w:r>
              <w:rPr>
                <w:rFonts w:hint="eastAsia"/>
                <w:sz w:val="24"/>
              </w:rPr>
              <w:t>转运点生活</w:t>
            </w:r>
            <w:r>
              <w:rPr>
                <w:sz w:val="24"/>
              </w:rPr>
              <w:t>经化粪池处理后</w:t>
            </w:r>
            <w:r>
              <w:rPr>
                <w:rFonts w:hint="eastAsia"/>
                <w:sz w:val="24"/>
              </w:rPr>
              <w:t>用作周边农林育肥；</w:t>
            </w:r>
            <w:r>
              <w:rPr>
                <w:rFonts w:hint="eastAsia"/>
                <w:sz w:val="24"/>
                <w:lang w:val="en-US" w:eastAsia="zh-CN"/>
              </w:rPr>
              <w:t>4#</w:t>
            </w:r>
            <w:r>
              <w:rPr>
                <w:rFonts w:hint="eastAsia"/>
                <w:sz w:val="24"/>
              </w:rPr>
              <w:t>汨罗市锦胜科技有限公司转运点和</w:t>
            </w:r>
            <w:r>
              <w:rPr>
                <w:rFonts w:hint="eastAsia"/>
                <w:sz w:val="24"/>
                <w:lang w:val="en-US" w:eastAsia="zh-CN"/>
              </w:rPr>
              <w:t>5#</w:t>
            </w:r>
            <w:r>
              <w:rPr>
                <w:rFonts w:hint="eastAsia"/>
                <w:sz w:val="24"/>
              </w:rPr>
              <w:t>湖南科舰能源发展有限公司转运点生活废水依托南翔万商国际商贸城配套化粪池处理后通过市政污水管网排入岳阳市罗家坡污水处理厂</w:t>
            </w:r>
            <w:r>
              <w:rPr>
                <w:color w:val="000000"/>
                <w:sz w:val="24"/>
              </w:rPr>
              <w:t>进一步处理达标后外排</w:t>
            </w:r>
            <w:r>
              <w:rPr>
                <w:bCs/>
                <w:color w:val="000000"/>
                <w:kern w:val="24"/>
                <w:sz w:val="24"/>
              </w:rPr>
              <w:t>。</w:t>
            </w:r>
            <w:r>
              <w:rPr>
                <w:sz w:val="24"/>
              </w:rPr>
              <w:t>对地表水环境影响较小。</w:t>
            </w:r>
          </w:p>
          <w:p>
            <w:pPr>
              <w:spacing w:line="360" w:lineRule="auto"/>
              <w:ind w:firstLine="480" w:firstLineChars="200"/>
              <w:rPr>
                <w:sz w:val="24"/>
              </w:rPr>
            </w:pPr>
            <w:r>
              <w:rPr>
                <w:sz w:val="24"/>
              </w:rPr>
              <w:t>根据《环境影响评价技术导则 地表水环境》（HJ2.3-2018）5.2.2.2“间接排放建设项目评价等级为三级B”，本项目生产废水不外排，生活污水经预处理后排入</w:t>
            </w:r>
            <w:r>
              <w:rPr>
                <w:color w:val="000000"/>
                <w:sz w:val="24"/>
              </w:rPr>
              <w:t>城市污水处理厂</w:t>
            </w:r>
            <w:r>
              <w:rPr>
                <w:sz w:val="24"/>
              </w:rPr>
              <w:t>处理达标后排入外环境，属间接排放，故地表水评价等级为三级B，主要评价项目生活废水进入</w:t>
            </w:r>
            <w:r>
              <w:rPr>
                <w:color w:val="000000"/>
                <w:sz w:val="24"/>
              </w:rPr>
              <w:t>城市污水处理厂</w:t>
            </w:r>
            <w:r>
              <w:rPr>
                <w:sz w:val="24"/>
              </w:rPr>
              <w:t>可行性分析。</w:t>
            </w:r>
          </w:p>
          <w:p>
            <w:pPr>
              <w:adjustRightInd w:val="0"/>
              <w:spacing w:line="360" w:lineRule="auto"/>
              <w:ind w:firstLine="482" w:firstLineChars="200"/>
              <w:rPr>
                <w:b/>
                <w:bCs/>
                <w:sz w:val="24"/>
              </w:rPr>
            </w:pPr>
            <w:r>
              <w:rPr>
                <w:b/>
                <w:bCs/>
                <w:sz w:val="24"/>
              </w:rPr>
              <w:t>项目废水依托汨罗市城市污水处理厂处理的可行性分析</w:t>
            </w:r>
          </w:p>
          <w:p>
            <w:pPr>
              <w:adjustRightInd w:val="0"/>
              <w:spacing w:line="360" w:lineRule="auto"/>
              <w:ind w:firstLine="480" w:firstLineChars="200"/>
              <w:rPr>
                <w:color w:val="000000"/>
                <w:sz w:val="24"/>
              </w:rPr>
            </w:pPr>
            <w:r>
              <w:rPr>
                <w:sz w:val="24"/>
              </w:rPr>
              <w:t>汨罗市城市污水处理厂位于汨罗市城郊乡百丈村（友谊河下游西侧与汨罗江交汇处），占地70亩，</w:t>
            </w:r>
            <w:r>
              <w:rPr>
                <w:color w:val="000000"/>
                <w:sz w:val="24"/>
              </w:rPr>
              <w:t>工程一期总占地面积44.38亩。汨罗市城市污水处理厂一期建设规模为2.5万吨/天。其工程服务范围为汨罗市城区及汨罗高新技术产业开发区的生活生产废水，近期服务人口约20万人。汨罗市城市污水处理厂一期工程已于2009年12月16日顺利通过竣工验收投入运行，目前汨罗市城市污水处理厂的截污干管已经沿汨罗江敷设，覆盖到了汨罗高新技术产业开发区各园区道路。根据汨罗市城市污水处理厂的纳污规划，工业园污水已纳入汨罗城市污水处理厂设计容量，汨罗市城市污水处理厂在时间和空间上均可接受并容纳本项目废水。</w:t>
            </w:r>
          </w:p>
          <w:p>
            <w:pPr>
              <w:spacing w:line="360" w:lineRule="auto"/>
              <w:ind w:firstLine="480" w:firstLineChars="200"/>
              <w:rPr>
                <w:color w:val="000000"/>
                <w:sz w:val="24"/>
              </w:rPr>
            </w:pPr>
            <w:r>
              <w:rPr>
                <w:color w:val="000000"/>
                <w:sz w:val="24"/>
              </w:rPr>
              <w:t>汨罗市城市污水处理厂采用预处理加表曝型改良型氧化沟处理工艺，同时出水采用接触消毒池工艺，污泥处理采用机械浓缩脱水工艺，处理出水水质达到《城镇污水处理厂污染物排放标准》（GB18918-2002）一级</w:t>
            </w:r>
            <w:r>
              <w:rPr>
                <w:rFonts w:hint="eastAsia"/>
                <w:color w:val="000000"/>
                <w:sz w:val="24"/>
              </w:rPr>
              <w:t>A</w:t>
            </w:r>
            <w:r>
              <w:rPr>
                <w:color w:val="000000"/>
                <w:sz w:val="24"/>
              </w:rPr>
              <w:t>标准。改良型氧化沟池型具有完全混合式和推流式曝气池的双重优势，能承受水量、水质变化较大的冲击负荷，处理效果稳定。</w:t>
            </w:r>
          </w:p>
          <w:p>
            <w:pPr>
              <w:spacing w:line="360" w:lineRule="auto"/>
              <w:ind w:firstLine="480" w:firstLineChars="200"/>
              <w:rPr>
                <w:color w:val="000000"/>
                <w:sz w:val="24"/>
              </w:rPr>
            </w:pPr>
            <w:r>
              <w:rPr>
                <w:color w:val="000000"/>
                <w:sz w:val="24"/>
              </w:rPr>
              <w:t>汨罗市城市污水处理厂于2009年6月开工建设，于2009年12月5日完工并通水进行单机调试，由于建设方资金问题以及汨罗市城市化规模不大，2.5万m</w:t>
            </w:r>
            <w:r>
              <w:rPr>
                <w:color w:val="000000"/>
                <w:sz w:val="24"/>
                <w:vertAlign w:val="superscript"/>
              </w:rPr>
              <w:t>3</w:t>
            </w:r>
            <w:r>
              <w:rPr>
                <w:color w:val="000000"/>
                <w:sz w:val="24"/>
              </w:rPr>
              <w:t>/d的处理规模足够满足当时的处理量，故建设方只进行了一期建设，管线工程于2008年9月21日开工建设，铺设管网约37公里，于2009年11月4日完工。</w:t>
            </w:r>
          </w:p>
          <w:p>
            <w:pPr>
              <w:spacing w:line="360" w:lineRule="auto"/>
              <w:ind w:firstLine="480" w:firstLineChars="200"/>
              <w:rPr>
                <w:sz w:val="24"/>
              </w:rPr>
            </w:pPr>
            <w:r>
              <w:rPr>
                <w:color w:val="000000"/>
                <w:sz w:val="24"/>
              </w:rPr>
              <w:t>汨罗市城市污水处理厂近期正在进行改扩建（一期提标改扩建及二期扩建2.5万m</w:t>
            </w:r>
            <w:r>
              <w:rPr>
                <w:color w:val="000000"/>
                <w:sz w:val="24"/>
                <w:vertAlign w:val="superscript"/>
              </w:rPr>
              <w:t>3</w:t>
            </w:r>
            <w:r>
              <w:rPr>
                <w:color w:val="000000"/>
                <w:sz w:val="24"/>
              </w:rPr>
              <w:t>/d项目），故汨罗市城市污水处理厂出水水质由现行“一级B标”提质到“一级A标”，污泥含水率降至60%以下。现行日处理规模2.5×10</w:t>
            </w:r>
            <w:r>
              <w:rPr>
                <w:color w:val="000000"/>
                <w:sz w:val="24"/>
                <w:vertAlign w:val="superscript"/>
              </w:rPr>
              <w:t>4</w:t>
            </w:r>
            <w:r>
              <w:rPr>
                <w:color w:val="000000"/>
                <w:sz w:val="24"/>
              </w:rPr>
              <w:t>m</w:t>
            </w:r>
            <w:r>
              <w:rPr>
                <w:color w:val="000000"/>
                <w:sz w:val="24"/>
                <w:vertAlign w:val="superscript"/>
              </w:rPr>
              <w:t>3</w:t>
            </w:r>
            <w:r>
              <w:rPr>
                <w:color w:val="000000"/>
                <w:sz w:val="24"/>
              </w:rPr>
              <w:t>/d扩建到5×10</w:t>
            </w:r>
            <w:r>
              <w:rPr>
                <w:color w:val="000000"/>
                <w:sz w:val="24"/>
                <w:vertAlign w:val="superscript"/>
              </w:rPr>
              <w:t>4</w:t>
            </w:r>
            <w:r>
              <w:rPr>
                <w:color w:val="000000"/>
                <w:sz w:val="24"/>
              </w:rPr>
              <w:t>m</w:t>
            </w:r>
            <w:r>
              <w:rPr>
                <w:color w:val="000000"/>
                <w:sz w:val="24"/>
                <w:vertAlign w:val="superscript"/>
              </w:rPr>
              <w:t>3</w:t>
            </w:r>
            <w:r>
              <w:rPr>
                <w:color w:val="000000"/>
                <w:sz w:val="24"/>
              </w:rPr>
              <w:t>/d。预计将于2020年</w:t>
            </w:r>
            <w:r>
              <w:rPr>
                <w:rFonts w:hint="eastAsia"/>
                <w:color w:val="000000"/>
                <w:sz w:val="24"/>
              </w:rPr>
              <w:t>年末</w:t>
            </w:r>
            <w:r>
              <w:rPr>
                <w:sz w:val="24"/>
              </w:rPr>
              <w:t>正式投入运行，汨罗市城市污水处理厂改扩建期间不会停止运行，对一期工程无影响。</w:t>
            </w:r>
          </w:p>
          <w:p>
            <w:pPr>
              <w:spacing w:line="360" w:lineRule="auto"/>
              <w:ind w:firstLine="480" w:firstLineChars="200"/>
              <w:rPr>
                <w:color w:val="000000"/>
                <w:sz w:val="24"/>
              </w:rPr>
            </w:pPr>
            <w:r>
              <w:rPr>
                <w:rFonts w:hint="eastAsia"/>
                <w:color w:val="auto"/>
                <w:sz w:val="24"/>
              </w:rPr>
              <w:t>根据</w:t>
            </w:r>
            <w:r>
              <w:rPr>
                <w:color w:val="auto"/>
                <w:sz w:val="24"/>
              </w:rPr>
              <w:t>汨罗高新技术产业开发区</w:t>
            </w:r>
            <w:r>
              <w:rPr>
                <w:rFonts w:hint="eastAsia"/>
                <w:color w:val="auto"/>
                <w:sz w:val="24"/>
                <w:lang w:eastAsia="zh-CN"/>
              </w:rPr>
              <w:t>现状污水管网</w:t>
            </w:r>
            <w:r>
              <w:rPr>
                <w:rFonts w:hint="eastAsia"/>
                <w:color w:val="auto"/>
                <w:sz w:val="24"/>
              </w:rPr>
              <w:t>图（详见附图</w:t>
            </w:r>
            <w:r>
              <w:rPr>
                <w:rFonts w:hint="eastAsia"/>
                <w:color w:val="auto"/>
                <w:sz w:val="24"/>
                <w:lang w:eastAsia="zh-CN"/>
              </w:rPr>
              <w:t>七</w:t>
            </w:r>
            <w:r>
              <w:rPr>
                <w:rFonts w:hint="eastAsia"/>
                <w:color w:val="auto"/>
                <w:sz w:val="24"/>
              </w:rPr>
              <w:t>），</w:t>
            </w:r>
            <w:r>
              <w:rPr>
                <w:sz w:val="24"/>
              </w:rPr>
              <w:t>本项目</w:t>
            </w:r>
            <w:r>
              <w:rPr>
                <w:rFonts w:hint="eastAsia"/>
                <w:sz w:val="24"/>
              </w:rPr>
              <w:t>湘潭云平环保科技有限公司转运点和湖南省金翼有色金属综合回收有限公司转运点位于湖南汨罗高新技术产业开发区内，属于</w:t>
            </w:r>
            <w:r>
              <w:rPr>
                <w:color w:val="000000"/>
                <w:sz w:val="24"/>
              </w:rPr>
              <w:t>汨罗市城市污水处理厂</w:t>
            </w:r>
            <w:r>
              <w:rPr>
                <w:rFonts w:hint="eastAsia"/>
                <w:sz w:val="24"/>
              </w:rPr>
              <w:t>的纳污范围，湘潭云平环保科技有限公司转运点和湖南省金翼有色金属综合回收有限公司转运点污水排放量较少，仅0.81m</w:t>
            </w:r>
            <w:r>
              <w:rPr>
                <w:rFonts w:hint="eastAsia"/>
                <w:sz w:val="24"/>
                <w:vertAlign w:val="superscript"/>
              </w:rPr>
              <w:t>3</w:t>
            </w:r>
            <w:r>
              <w:rPr>
                <w:rFonts w:hint="eastAsia"/>
                <w:sz w:val="24"/>
              </w:rPr>
              <w:t>/d</w:t>
            </w:r>
            <w:r>
              <w:rPr>
                <w:color w:val="000000"/>
                <w:sz w:val="24"/>
              </w:rPr>
              <w:t>。</w:t>
            </w:r>
            <w:r>
              <w:rPr>
                <w:rFonts w:hint="eastAsia"/>
                <w:sz w:val="24"/>
              </w:rPr>
              <w:t>不会对污水处理厂的处理规模和污染负荷产生不利影响，</w:t>
            </w:r>
            <w:r>
              <w:rPr>
                <w:color w:val="000000"/>
                <w:sz w:val="24"/>
              </w:rPr>
              <w:t>故本项目生活污水通过上述措施处理后可达标排放，不会对周边环境造成明显的影响。</w:t>
            </w:r>
          </w:p>
          <w:p>
            <w:pPr>
              <w:spacing w:line="360" w:lineRule="auto"/>
              <w:ind w:firstLine="480" w:firstLineChars="200"/>
              <w:rPr>
                <w:color w:val="000000"/>
                <w:sz w:val="24"/>
              </w:rPr>
            </w:pPr>
            <w:r>
              <w:rPr>
                <w:color w:val="000000"/>
                <w:sz w:val="24"/>
              </w:rPr>
              <w:t>综上</w:t>
            </w:r>
            <w:r>
              <w:rPr>
                <w:sz w:val="24"/>
              </w:rPr>
              <w:t>所述，本项目</w:t>
            </w:r>
            <w:r>
              <w:rPr>
                <w:rFonts w:hint="eastAsia"/>
                <w:sz w:val="24"/>
              </w:rPr>
              <w:t>湘潭云平环保科技有限公司转运点和湖南省金翼有色金属综合回收有限公司转运点</w:t>
            </w:r>
            <w:r>
              <w:rPr>
                <w:color w:val="000000"/>
                <w:sz w:val="24"/>
              </w:rPr>
              <w:t>预处理达标后的废水依托汨罗市城市污水处理厂处理是可行的。</w:t>
            </w:r>
          </w:p>
          <w:p>
            <w:pPr>
              <w:adjustRightInd w:val="0"/>
              <w:spacing w:line="360" w:lineRule="auto"/>
              <w:ind w:firstLine="482" w:firstLineChars="200"/>
              <w:rPr>
                <w:b/>
                <w:bCs/>
                <w:sz w:val="24"/>
              </w:rPr>
            </w:pPr>
            <w:r>
              <w:rPr>
                <w:b/>
                <w:bCs/>
                <w:sz w:val="24"/>
              </w:rPr>
              <w:t>项目废水依托岳阳市罗家坡污水处理厂处理的可行性分析</w:t>
            </w:r>
          </w:p>
          <w:p>
            <w:pPr>
              <w:spacing w:line="360" w:lineRule="auto"/>
              <w:ind w:firstLine="480" w:firstLineChars="200"/>
              <w:rPr>
                <w:sz w:val="24"/>
              </w:rPr>
            </w:pPr>
            <w:r>
              <w:rPr>
                <w:rFonts w:hint="eastAsia"/>
                <w:sz w:val="24"/>
              </w:rPr>
              <w:t>岳阳市罗家坡污水处理厂于2016年建设，湖南岳阳市罗家坡污水处理厂采用较为先进的污水处理工艺，其设计规模为5万立方米/日，先期日处理规模达到5万立方米/日，项目投资近12500万元；岳阳市罗家坡污水处理厂二期扩建工程建设地点为岳阳经济技术开发区康王乡新华村，总用地270亩，一期占地93亩，总规模为20×104m</w:t>
            </w:r>
            <w:r>
              <w:rPr>
                <w:rFonts w:hint="eastAsia"/>
                <w:sz w:val="24"/>
                <w:vertAlign w:val="superscript"/>
              </w:rPr>
              <w:t>3</w:t>
            </w:r>
            <w:r>
              <w:rPr>
                <w:rFonts w:hint="eastAsia"/>
                <w:sz w:val="24"/>
              </w:rPr>
              <w:t>/d，一期规模5×104m</w:t>
            </w:r>
            <w:r>
              <w:rPr>
                <w:rFonts w:hint="eastAsia"/>
                <w:sz w:val="24"/>
                <w:vertAlign w:val="superscript"/>
              </w:rPr>
              <w:t>3</w:t>
            </w:r>
            <w:r>
              <w:rPr>
                <w:rFonts w:hint="eastAsia"/>
                <w:sz w:val="24"/>
              </w:rPr>
              <w:t>/d，投资12000万元，于2010年6月建成并投入使用。二期工程建设日处理5万吨的污水处理厂一座及厂内配套污水收集管网，总投资约12500万元，污水处理工艺采用A/A/O工艺，出水水质达到《城镇污水处理厂污染物排放标准》（GB18918-2002）一级A标准，污泥按照《城镇污水处理厂污泥处置混合物填埋使用泥质》 （GB/T23485-2009）安全处理。</w:t>
            </w:r>
          </w:p>
          <w:p>
            <w:pPr>
              <w:spacing w:line="360" w:lineRule="auto"/>
              <w:ind w:firstLine="480" w:firstLineChars="200"/>
              <w:rPr>
                <w:sz w:val="24"/>
              </w:rPr>
            </w:pPr>
            <w:r>
              <w:rPr>
                <w:rFonts w:hint="eastAsia"/>
                <w:color w:val="auto"/>
                <w:sz w:val="24"/>
              </w:rPr>
              <w:t>根据《岳阳市城市总体规划（2008-2030）》-中心城区污水规划图（详见附图</w:t>
            </w:r>
            <w:r>
              <w:rPr>
                <w:rFonts w:hint="eastAsia"/>
                <w:color w:val="auto"/>
                <w:sz w:val="24"/>
                <w:lang w:eastAsia="zh-CN"/>
              </w:rPr>
              <w:t>八</w:t>
            </w:r>
            <w:r>
              <w:rPr>
                <w:rFonts w:hint="eastAsia"/>
                <w:color w:val="auto"/>
                <w:sz w:val="24"/>
              </w:rPr>
              <w:t>），本项目汨</w:t>
            </w:r>
            <w:r>
              <w:rPr>
                <w:rFonts w:hint="eastAsia"/>
                <w:sz w:val="24"/>
              </w:rPr>
              <w:t>罗市锦胜科技有限公司转运点和湖南科舰能源发展有限公司转运点位于南翔万商国际商贸城内，属于罗家坡污水处理厂的纳污范围，项目污水经化粪池处理达标后，排入市政污水管网，经白石岭污水提升泵站提升至罗家坡污水处理厂，处理达《城镇污水处理厂污染物排放标准》（GB18918-2002）一级A标准后，排入南湖。汨罗市锦胜科技有限公司转运点和湖南科舰能源发展有限公司转运点污水排放量较少，仅0.81m</w:t>
            </w:r>
            <w:r>
              <w:rPr>
                <w:rFonts w:hint="eastAsia"/>
                <w:sz w:val="24"/>
                <w:vertAlign w:val="superscript"/>
              </w:rPr>
              <w:t>3</w:t>
            </w:r>
            <w:r>
              <w:rPr>
                <w:rFonts w:hint="eastAsia"/>
                <w:sz w:val="24"/>
              </w:rPr>
              <w:t>/d，不会对污水处理厂的处理规模和污染负荷产生不利影响，</w:t>
            </w:r>
            <w:r>
              <w:rPr>
                <w:sz w:val="24"/>
              </w:rPr>
              <w:t>故本项目生活污水通过上述措施处理后可达标排放，不会对周边环境造成明显的影响。</w:t>
            </w:r>
          </w:p>
          <w:p>
            <w:pPr>
              <w:pStyle w:val="10"/>
              <w:snapToGrid w:val="0"/>
              <w:spacing w:line="360" w:lineRule="auto"/>
              <w:ind w:firstLine="480"/>
              <w:rPr>
                <w:rFonts w:hint="eastAsia"/>
                <w:sz w:val="24"/>
              </w:rPr>
            </w:pPr>
            <w:r>
              <w:rPr>
                <w:rFonts w:hint="eastAsia"/>
                <w:sz w:val="24"/>
              </w:rPr>
              <w:t>由上述可知，本项目汨罗市锦胜科技有限公司转运点和湖南科舰能源发展有限公司转运点</w:t>
            </w:r>
            <w:r>
              <w:rPr>
                <w:sz w:val="24"/>
              </w:rPr>
              <w:t>预处理达标后的废水依托</w:t>
            </w:r>
            <w:r>
              <w:rPr>
                <w:rFonts w:hint="eastAsia"/>
                <w:sz w:val="24"/>
              </w:rPr>
              <w:t>岳阳市罗家坡污水处理厂处理可行。</w:t>
            </w:r>
          </w:p>
          <w:p>
            <w:pPr>
              <w:pStyle w:val="10"/>
              <w:snapToGrid w:val="0"/>
              <w:spacing w:line="360" w:lineRule="auto"/>
              <w:ind w:firstLine="480"/>
              <w:rPr>
                <w:rFonts w:hint="eastAsia"/>
                <w:sz w:val="24"/>
              </w:rPr>
            </w:pPr>
          </w:p>
          <w:p>
            <w:pPr>
              <w:widowControl/>
              <w:spacing w:line="360" w:lineRule="auto"/>
              <w:ind w:firstLine="562" w:firstLineChars="200"/>
              <w:jc w:val="left"/>
              <w:rPr>
                <w:b/>
                <w:color w:val="000000"/>
                <w:sz w:val="28"/>
                <w:szCs w:val="28"/>
              </w:rPr>
            </w:pPr>
          </w:p>
          <w:p>
            <w:pPr>
              <w:widowControl/>
              <w:spacing w:line="360" w:lineRule="auto"/>
              <w:ind w:firstLine="562" w:firstLineChars="200"/>
              <w:jc w:val="left"/>
              <w:rPr>
                <w:b/>
                <w:color w:val="000000"/>
                <w:sz w:val="28"/>
                <w:szCs w:val="28"/>
              </w:rPr>
            </w:pPr>
          </w:p>
          <w:p>
            <w:pPr>
              <w:widowControl/>
              <w:spacing w:line="360" w:lineRule="auto"/>
              <w:ind w:firstLine="482" w:firstLineChars="200"/>
              <w:jc w:val="left"/>
              <w:rPr>
                <w:b/>
                <w:sz w:val="24"/>
              </w:rPr>
            </w:pPr>
          </w:p>
          <w:p>
            <w:pPr>
              <w:widowControl/>
              <w:spacing w:line="360" w:lineRule="auto"/>
              <w:ind w:firstLine="482" w:firstLineChars="200"/>
              <w:jc w:val="left"/>
              <w:rPr>
                <w:b/>
                <w:sz w:val="24"/>
              </w:rPr>
            </w:pPr>
            <w:r>
              <w:rPr>
                <w:b/>
                <w:sz w:val="24"/>
              </w:rPr>
              <w:t>项目废水类别及污染治理设施信息</w:t>
            </w:r>
          </w:p>
          <w:p>
            <w:pPr>
              <w:widowControl/>
              <w:spacing w:line="360" w:lineRule="auto"/>
              <w:jc w:val="center"/>
              <w:rPr>
                <w:b/>
                <w:szCs w:val="21"/>
              </w:rPr>
            </w:pPr>
            <w:r>
              <w:rPr>
                <w:b/>
                <w:szCs w:val="21"/>
              </w:rPr>
              <w:t xml:space="preserve">表7-2  </w:t>
            </w:r>
            <w:r>
              <w:rPr>
                <w:rFonts w:hint="eastAsia"/>
                <w:b/>
                <w:szCs w:val="21"/>
              </w:rPr>
              <w:t>湘潭云平环保科技有限公司转运点</w:t>
            </w:r>
            <w:r>
              <w:rPr>
                <w:b/>
                <w:szCs w:val="21"/>
              </w:rPr>
              <w:t>废水类别、污染物及污染治理设施信息</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32"/>
              <w:gridCol w:w="935"/>
              <w:gridCol w:w="719"/>
              <w:gridCol w:w="914"/>
              <w:gridCol w:w="750"/>
              <w:gridCol w:w="750"/>
              <w:gridCol w:w="768"/>
              <w:gridCol w:w="565"/>
              <w:gridCol w:w="983"/>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53" w:type="pct"/>
                  <w:vMerge w:val="restart"/>
                  <w:tcBorders>
                    <w:top w:val="single" w:color="auto" w:sz="4" w:space="0"/>
                    <w:left w:val="single" w:color="auto" w:sz="4" w:space="0"/>
                    <w:right w:val="single" w:color="auto" w:sz="4" w:space="0"/>
                  </w:tcBorders>
                  <w:noWrap/>
                  <w:vAlign w:val="center"/>
                </w:tcPr>
                <w:p>
                  <w:pPr>
                    <w:pStyle w:val="2"/>
                    <w:jc w:val="center"/>
                    <w:rPr>
                      <w:szCs w:val="21"/>
                    </w:rPr>
                  </w:pPr>
                  <w:r>
                    <w:rPr>
                      <w:rFonts w:hint="eastAsia"/>
                      <w:szCs w:val="21"/>
                    </w:rPr>
                    <w:t>序号</w:t>
                  </w:r>
                </w:p>
              </w:tc>
              <w:tc>
                <w:tcPr>
                  <w:tcW w:w="613"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废水类别</w:t>
                  </w:r>
                </w:p>
              </w:tc>
              <w:tc>
                <w:tcPr>
                  <w:tcW w:w="506"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污染物种类</w:t>
                  </w:r>
                </w:p>
              </w:tc>
              <w:tc>
                <w:tcPr>
                  <w:tcW w:w="389"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排放去向</w:t>
                  </w:r>
                </w:p>
              </w:tc>
              <w:tc>
                <w:tcPr>
                  <w:tcW w:w="495"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排放规律</w:t>
                  </w:r>
                </w:p>
              </w:tc>
              <w:tc>
                <w:tcPr>
                  <w:tcW w:w="1228" w:type="pct"/>
                  <w:gridSpan w:val="3"/>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污染治理设施</w:t>
                  </w:r>
                </w:p>
              </w:tc>
              <w:tc>
                <w:tcPr>
                  <w:tcW w:w="306"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排放口编号</w:t>
                  </w:r>
                </w:p>
              </w:tc>
              <w:tc>
                <w:tcPr>
                  <w:tcW w:w="532"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排放口设置是否符合要求</w:t>
                  </w:r>
                </w:p>
              </w:tc>
              <w:tc>
                <w:tcPr>
                  <w:tcW w:w="573"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353" w:type="pct"/>
                  <w:vMerge w:val="continue"/>
                  <w:tcBorders>
                    <w:left w:val="single" w:color="auto" w:sz="4" w:space="0"/>
                    <w:bottom w:val="single" w:color="auto" w:sz="4" w:space="0"/>
                    <w:right w:val="single" w:color="auto" w:sz="4" w:space="0"/>
                  </w:tcBorders>
                  <w:noWrap/>
                  <w:vAlign w:val="center"/>
                </w:tcPr>
                <w:p>
                  <w:pPr>
                    <w:pStyle w:val="2"/>
                    <w:jc w:val="center"/>
                    <w:rPr>
                      <w:szCs w:val="21"/>
                    </w:rPr>
                  </w:pPr>
                </w:p>
              </w:tc>
              <w:tc>
                <w:tcPr>
                  <w:tcW w:w="613"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c>
                <w:tcPr>
                  <w:tcW w:w="506"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c>
                <w:tcPr>
                  <w:tcW w:w="389"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c>
                <w:tcPr>
                  <w:tcW w:w="495"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c>
                <w:tcPr>
                  <w:tcW w:w="406"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污染治理设施编号</w:t>
                  </w:r>
                </w:p>
              </w:tc>
              <w:tc>
                <w:tcPr>
                  <w:tcW w:w="406"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污染治理设施名称</w:t>
                  </w:r>
                </w:p>
              </w:tc>
              <w:tc>
                <w:tcPr>
                  <w:tcW w:w="415"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污染治理设施工艺</w:t>
                  </w: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c>
                <w:tcPr>
                  <w:tcW w:w="532"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1.湘潭云平环保科技有限公司转运点</w:t>
                  </w:r>
                </w:p>
              </w:tc>
              <w:tc>
                <w:tcPr>
                  <w:tcW w:w="613"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生活污水</w:t>
                  </w:r>
                </w:p>
              </w:tc>
              <w:tc>
                <w:tcPr>
                  <w:tcW w:w="506"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CODcr</w:t>
                  </w:r>
                </w:p>
                <w:p>
                  <w:pPr>
                    <w:pStyle w:val="2"/>
                    <w:jc w:val="center"/>
                    <w:rPr>
                      <w:szCs w:val="21"/>
                    </w:rPr>
                  </w:pPr>
                  <w:r>
                    <w:rPr>
                      <w:rFonts w:hint="eastAsia"/>
                      <w:szCs w:val="21"/>
                    </w:rPr>
                    <w:t>BOD5</w:t>
                  </w:r>
                </w:p>
                <w:p>
                  <w:pPr>
                    <w:pStyle w:val="2"/>
                    <w:jc w:val="center"/>
                    <w:rPr>
                      <w:szCs w:val="21"/>
                    </w:rPr>
                  </w:pPr>
                  <w:r>
                    <w:rPr>
                      <w:rFonts w:hint="eastAsia"/>
                      <w:szCs w:val="21"/>
                    </w:rPr>
                    <w:t>SS</w:t>
                  </w:r>
                </w:p>
                <w:p>
                  <w:pPr>
                    <w:pStyle w:val="2"/>
                    <w:jc w:val="center"/>
                    <w:rPr>
                      <w:szCs w:val="21"/>
                    </w:rPr>
                  </w:pPr>
                  <w:r>
                    <w:rPr>
                      <w:rFonts w:hint="eastAsia"/>
                      <w:szCs w:val="21"/>
                    </w:rPr>
                    <w:t>NH3-N</w:t>
                  </w:r>
                </w:p>
              </w:tc>
              <w:tc>
                <w:tcPr>
                  <w:tcW w:w="389"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汨罗市城市污水处理厂</w:t>
                  </w:r>
                </w:p>
              </w:tc>
              <w:tc>
                <w:tcPr>
                  <w:tcW w:w="495"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间断排放，排放期间流量稳定</w:t>
                  </w:r>
                </w:p>
              </w:tc>
              <w:tc>
                <w:tcPr>
                  <w:tcW w:w="406"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w:t>
                  </w:r>
                </w:p>
              </w:tc>
              <w:tc>
                <w:tcPr>
                  <w:tcW w:w="406"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生活污水处理设施</w:t>
                  </w:r>
                </w:p>
              </w:tc>
              <w:tc>
                <w:tcPr>
                  <w:tcW w:w="415"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化粪池</w:t>
                  </w:r>
                </w:p>
              </w:tc>
              <w:tc>
                <w:tcPr>
                  <w:tcW w:w="306"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DW001</w:t>
                  </w:r>
                </w:p>
              </w:tc>
              <w:tc>
                <w:tcPr>
                  <w:tcW w:w="532"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√是</w:t>
                  </w:r>
                </w:p>
                <w:p>
                  <w:pPr>
                    <w:pStyle w:val="2"/>
                    <w:jc w:val="center"/>
                    <w:rPr>
                      <w:szCs w:val="21"/>
                    </w:rPr>
                  </w:pPr>
                  <w:r>
                    <w:rPr>
                      <w:rFonts w:hint="eastAsia"/>
                      <w:szCs w:val="21"/>
                    </w:rPr>
                    <w:t>□否</w:t>
                  </w:r>
                </w:p>
              </w:tc>
              <w:tc>
                <w:tcPr>
                  <w:tcW w:w="573"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√企业总排口</w:t>
                  </w:r>
                </w:p>
                <w:p>
                  <w:pPr>
                    <w:pStyle w:val="2"/>
                    <w:jc w:val="center"/>
                    <w:rPr>
                      <w:szCs w:val="21"/>
                    </w:rPr>
                  </w:pPr>
                  <w:r>
                    <w:rPr>
                      <w:rFonts w:hint="eastAsia"/>
                      <w:szCs w:val="21"/>
                    </w:rPr>
                    <w:t>□雨水排放</w:t>
                  </w:r>
                </w:p>
                <w:p>
                  <w:pPr>
                    <w:pStyle w:val="2"/>
                    <w:jc w:val="center"/>
                    <w:rPr>
                      <w:szCs w:val="21"/>
                    </w:rPr>
                  </w:pPr>
                  <w:r>
                    <w:rPr>
                      <w:rFonts w:hint="eastAsia"/>
                      <w:szCs w:val="21"/>
                    </w:rPr>
                    <w:t>□清净下水排放</w:t>
                  </w:r>
                </w:p>
                <w:p>
                  <w:pPr>
                    <w:pStyle w:val="2"/>
                    <w:jc w:val="center"/>
                    <w:rPr>
                      <w:szCs w:val="21"/>
                    </w:rPr>
                  </w:pPr>
                  <w:r>
                    <w:rPr>
                      <w:rFonts w:hint="eastAsia"/>
                      <w:szCs w:val="21"/>
                    </w:rPr>
                    <w:t>□温排水排放</w:t>
                  </w:r>
                </w:p>
                <w:p>
                  <w:pPr>
                    <w:pStyle w:val="2"/>
                    <w:jc w:val="center"/>
                    <w:rPr>
                      <w:szCs w:val="21"/>
                    </w:rPr>
                  </w:pPr>
                  <w:r>
                    <w:rPr>
                      <w:rFonts w:hint="eastAsia"/>
                      <w:szCs w:val="21"/>
                    </w:rPr>
                    <w:t>□车间或车间处理设施排放口</w:t>
                  </w:r>
                </w:p>
              </w:tc>
            </w:tr>
          </w:tbl>
          <w:p>
            <w:pPr>
              <w:widowControl/>
              <w:spacing w:line="360" w:lineRule="auto"/>
              <w:jc w:val="center"/>
              <w:rPr>
                <w:b/>
                <w:szCs w:val="21"/>
              </w:rPr>
            </w:pPr>
            <w:r>
              <w:rPr>
                <w:b/>
                <w:szCs w:val="21"/>
              </w:rPr>
              <w:t>表7-</w:t>
            </w:r>
            <w:r>
              <w:rPr>
                <w:rFonts w:hint="eastAsia"/>
                <w:b/>
                <w:szCs w:val="21"/>
              </w:rPr>
              <w:t>3</w:t>
            </w:r>
            <w:r>
              <w:rPr>
                <w:rFonts w:hint="eastAsia"/>
                <w:b/>
                <w:szCs w:val="21"/>
                <w:lang w:val="en-US" w:eastAsia="zh-CN"/>
              </w:rPr>
              <w:t xml:space="preserve">  </w:t>
            </w:r>
            <w:r>
              <w:rPr>
                <w:rFonts w:hint="eastAsia"/>
                <w:b/>
                <w:szCs w:val="21"/>
              </w:rPr>
              <w:t>湖南省金翼有色金属综合回收有限公司转运点</w:t>
            </w:r>
            <w:r>
              <w:rPr>
                <w:b/>
                <w:szCs w:val="21"/>
              </w:rPr>
              <w:t>废水类别、污染物及污染治理设施信息</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32"/>
              <w:gridCol w:w="935"/>
              <w:gridCol w:w="719"/>
              <w:gridCol w:w="914"/>
              <w:gridCol w:w="750"/>
              <w:gridCol w:w="750"/>
              <w:gridCol w:w="768"/>
              <w:gridCol w:w="565"/>
              <w:gridCol w:w="983"/>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53" w:type="pct"/>
                  <w:vMerge w:val="restart"/>
                  <w:tcBorders>
                    <w:top w:val="single" w:color="auto" w:sz="4" w:space="0"/>
                    <w:left w:val="single" w:color="auto" w:sz="4" w:space="0"/>
                    <w:right w:val="single" w:color="auto" w:sz="4" w:space="0"/>
                  </w:tcBorders>
                  <w:noWrap/>
                  <w:vAlign w:val="center"/>
                </w:tcPr>
                <w:p>
                  <w:pPr>
                    <w:pStyle w:val="2"/>
                    <w:jc w:val="center"/>
                    <w:rPr>
                      <w:szCs w:val="21"/>
                    </w:rPr>
                  </w:pPr>
                  <w:r>
                    <w:rPr>
                      <w:rFonts w:hint="eastAsia"/>
                      <w:szCs w:val="21"/>
                    </w:rPr>
                    <w:t>序号</w:t>
                  </w:r>
                </w:p>
              </w:tc>
              <w:tc>
                <w:tcPr>
                  <w:tcW w:w="613"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废水类别</w:t>
                  </w:r>
                </w:p>
              </w:tc>
              <w:tc>
                <w:tcPr>
                  <w:tcW w:w="506"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污染物种类</w:t>
                  </w:r>
                </w:p>
              </w:tc>
              <w:tc>
                <w:tcPr>
                  <w:tcW w:w="389"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排放去向</w:t>
                  </w:r>
                </w:p>
              </w:tc>
              <w:tc>
                <w:tcPr>
                  <w:tcW w:w="495"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排放规律</w:t>
                  </w:r>
                </w:p>
              </w:tc>
              <w:tc>
                <w:tcPr>
                  <w:tcW w:w="1228" w:type="pct"/>
                  <w:gridSpan w:val="3"/>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污染治理设施</w:t>
                  </w:r>
                </w:p>
              </w:tc>
              <w:tc>
                <w:tcPr>
                  <w:tcW w:w="306"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排放口编号</w:t>
                  </w:r>
                </w:p>
              </w:tc>
              <w:tc>
                <w:tcPr>
                  <w:tcW w:w="532"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排放口设置是否符合要求</w:t>
                  </w:r>
                </w:p>
              </w:tc>
              <w:tc>
                <w:tcPr>
                  <w:tcW w:w="573"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353" w:type="pct"/>
                  <w:vMerge w:val="continue"/>
                  <w:tcBorders>
                    <w:left w:val="single" w:color="auto" w:sz="4" w:space="0"/>
                    <w:bottom w:val="single" w:color="auto" w:sz="4" w:space="0"/>
                    <w:right w:val="single" w:color="auto" w:sz="4" w:space="0"/>
                  </w:tcBorders>
                  <w:noWrap/>
                  <w:vAlign w:val="center"/>
                </w:tcPr>
                <w:p>
                  <w:pPr>
                    <w:pStyle w:val="2"/>
                    <w:jc w:val="center"/>
                    <w:rPr>
                      <w:szCs w:val="21"/>
                    </w:rPr>
                  </w:pPr>
                </w:p>
              </w:tc>
              <w:tc>
                <w:tcPr>
                  <w:tcW w:w="613"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c>
                <w:tcPr>
                  <w:tcW w:w="506"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c>
                <w:tcPr>
                  <w:tcW w:w="389"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c>
                <w:tcPr>
                  <w:tcW w:w="495"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c>
                <w:tcPr>
                  <w:tcW w:w="406"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污染治理设施编号</w:t>
                  </w:r>
                </w:p>
              </w:tc>
              <w:tc>
                <w:tcPr>
                  <w:tcW w:w="406"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污染治理设施名称</w:t>
                  </w:r>
                </w:p>
              </w:tc>
              <w:tc>
                <w:tcPr>
                  <w:tcW w:w="415"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污染治理设施工艺</w:t>
                  </w: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c>
                <w:tcPr>
                  <w:tcW w:w="532"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2.湖南省金翼有色金属综合回收有限公司转运点</w:t>
                  </w:r>
                </w:p>
              </w:tc>
              <w:tc>
                <w:tcPr>
                  <w:tcW w:w="613"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生活污水</w:t>
                  </w:r>
                </w:p>
              </w:tc>
              <w:tc>
                <w:tcPr>
                  <w:tcW w:w="506"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CODcr</w:t>
                  </w:r>
                </w:p>
                <w:p>
                  <w:pPr>
                    <w:pStyle w:val="2"/>
                    <w:jc w:val="center"/>
                    <w:rPr>
                      <w:szCs w:val="21"/>
                    </w:rPr>
                  </w:pPr>
                  <w:r>
                    <w:rPr>
                      <w:rFonts w:hint="eastAsia"/>
                      <w:szCs w:val="21"/>
                    </w:rPr>
                    <w:t>BOD5</w:t>
                  </w:r>
                </w:p>
                <w:p>
                  <w:pPr>
                    <w:pStyle w:val="2"/>
                    <w:jc w:val="center"/>
                    <w:rPr>
                      <w:szCs w:val="21"/>
                    </w:rPr>
                  </w:pPr>
                  <w:r>
                    <w:rPr>
                      <w:rFonts w:hint="eastAsia"/>
                      <w:szCs w:val="21"/>
                    </w:rPr>
                    <w:t>SS</w:t>
                  </w:r>
                </w:p>
                <w:p>
                  <w:pPr>
                    <w:pStyle w:val="2"/>
                    <w:jc w:val="center"/>
                    <w:rPr>
                      <w:szCs w:val="21"/>
                    </w:rPr>
                  </w:pPr>
                  <w:r>
                    <w:rPr>
                      <w:rFonts w:hint="eastAsia"/>
                      <w:szCs w:val="21"/>
                    </w:rPr>
                    <w:t>NH3-N</w:t>
                  </w:r>
                </w:p>
              </w:tc>
              <w:tc>
                <w:tcPr>
                  <w:tcW w:w="389"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汨罗市城市污水处理厂</w:t>
                  </w:r>
                </w:p>
              </w:tc>
              <w:tc>
                <w:tcPr>
                  <w:tcW w:w="495"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间断排放，排放期间流量稳定</w:t>
                  </w:r>
                </w:p>
              </w:tc>
              <w:tc>
                <w:tcPr>
                  <w:tcW w:w="406"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w:t>
                  </w:r>
                </w:p>
              </w:tc>
              <w:tc>
                <w:tcPr>
                  <w:tcW w:w="406"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生活污水处理设施</w:t>
                  </w:r>
                </w:p>
              </w:tc>
              <w:tc>
                <w:tcPr>
                  <w:tcW w:w="415"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化粪池</w:t>
                  </w:r>
                </w:p>
              </w:tc>
              <w:tc>
                <w:tcPr>
                  <w:tcW w:w="306"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DW002</w:t>
                  </w:r>
                </w:p>
              </w:tc>
              <w:tc>
                <w:tcPr>
                  <w:tcW w:w="532"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√是</w:t>
                  </w:r>
                </w:p>
                <w:p>
                  <w:pPr>
                    <w:pStyle w:val="2"/>
                    <w:jc w:val="center"/>
                    <w:rPr>
                      <w:szCs w:val="21"/>
                    </w:rPr>
                  </w:pPr>
                  <w:r>
                    <w:rPr>
                      <w:rFonts w:hint="eastAsia"/>
                      <w:szCs w:val="21"/>
                    </w:rPr>
                    <w:t>□否</w:t>
                  </w:r>
                </w:p>
              </w:tc>
              <w:tc>
                <w:tcPr>
                  <w:tcW w:w="573"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√企业总排口</w:t>
                  </w:r>
                </w:p>
                <w:p>
                  <w:pPr>
                    <w:pStyle w:val="2"/>
                    <w:jc w:val="center"/>
                    <w:rPr>
                      <w:szCs w:val="21"/>
                    </w:rPr>
                  </w:pPr>
                  <w:r>
                    <w:rPr>
                      <w:rFonts w:hint="eastAsia"/>
                      <w:szCs w:val="21"/>
                    </w:rPr>
                    <w:t>□雨水排放</w:t>
                  </w:r>
                </w:p>
                <w:p>
                  <w:pPr>
                    <w:pStyle w:val="2"/>
                    <w:jc w:val="center"/>
                    <w:rPr>
                      <w:szCs w:val="21"/>
                    </w:rPr>
                  </w:pPr>
                  <w:r>
                    <w:rPr>
                      <w:rFonts w:hint="eastAsia"/>
                      <w:szCs w:val="21"/>
                    </w:rPr>
                    <w:t>□清净下水排放</w:t>
                  </w:r>
                </w:p>
                <w:p>
                  <w:pPr>
                    <w:pStyle w:val="2"/>
                    <w:jc w:val="center"/>
                    <w:rPr>
                      <w:szCs w:val="21"/>
                    </w:rPr>
                  </w:pPr>
                  <w:r>
                    <w:rPr>
                      <w:rFonts w:hint="eastAsia"/>
                      <w:szCs w:val="21"/>
                    </w:rPr>
                    <w:t>□温排水排放</w:t>
                  </w:r>
                </w:p>
                <w:p>
                  <w:pPr>
                    <w:pStyle w:val="2"/>
                    <w:jc w:val="center"/>
                    <w:rPr>
                      <w:szCs w:val="21"/>
                    </w:rPr>
                  </w:pPr>
                  <w:r>
                    <w:rPr>
                      <w:rFonts w:hint="eastAsia"/>
                      <w:szCs w:val="21"/>
                    </w:rPr>
                    <w:t>□车间或车间处理设施排放口</w:t>
                  </w:r>
                </w:p>
              </w:tc>
            </w:tr>
          </w:tbl>
          <w:p>
            <w:pPr>
              <w:widowControl/>
              <w:spacing w:line="360" w:lineRule="auto"/>
              <w:jc w:val="center"/>
              <w:rPr>
                <w:b/>
                <w:szCs w:val="21"/>
              </w:rPr>
            </w:pPr>
          </w:p>
          <w:p>
            <w:pPr>
              <w:widowControl/>
              <w:spacing w:line="360" w:lineRule="auto"/>
              <w:jc w:val="center"/>
              <w:rPr>
                <w:b/>
                <w:szCs w:val="21"/>
              </w:rPr>
            </w:pPr>
          </w:p>
          <w:p>
            <w:pPr>
              <w:widowControl/>
              <w:spacing w:line="360" w:lineRule="auto"/>
              <w:jc w:val="center"/>
              <w:rPr>
                <w:b/>
                <w:szCs w:val="21"/>
              </w:rPr>
            </w:pPr>
            <w:r>
              <w:rPr>
                <w:b/>
                <w:szCs w:val="21"/>
              </w:rPr>
              <w:t>表7-</w:t>
            </w:r>
            <w:r>
              <w:rPr>
                <w:rFonts w:hint="eastAsia"/>
                <w:b/>
                <w:szCs w:val="21"/>
                <w:lang w:val="en-US" w:eastAsia="zh-CN"/>
              </w:rPr>
              <w:t xml:space="preserve">4  </w:t>
            </w:r>
            <w:r>
              <w:rPr>
                <w:rFonts w:hint="eastAsia"/>
                <w:b/>
                <w:szCs w:val="21"/>
                <w:lang w:eastAsia="zh-CN"/>
              </w:rPr>
              <w:t>浙江天能环保科技有限公司</w:t>
            </w:r>
            <w:r>
              <w:rPr>
                <w:rFonts w:hint="eastAsia"/>
                <w:b/>
                <w:szCs w:val="21"/>
              </w:rPr>
              <w:t>转运点</w:t>
            </w:r>
            <w:r>
              <w:rPr>
                <w:b/>
                <w:szCs w:val="21"/>
              </w:rPr>
              <w:t>废水类别、污染物及污染治理设施信息</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32"/>
              <w:gridCol w:w="935"/>
              <w:gridCol w:w="719"/>
              <w:gridCol w:w="914"/>
              <w:gridCol w:w="750"/>
              <w:gridCol w:w="750"/>
              <w:gridCol w:w="768"/>
              <w:gridCol w:w="565"/>
              <w:gridCol w:w="983"/>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53" w:type="pct"/>
                  <w:vMerge w:val="restart"/>
                  <w:tcBorders>
                    <w:top w:val="single" w:color="auto" w:sz="4" w:space="0"/>
                    <w:left w:val="single" w:color="auto" w:sz="4" w:space="0"/>
                    <w:right w:val="single" w:color="auto" w:sz="4" w:space="0"/>
                  </w:tcBorders>
                  <w:noWrap/>
                  <w:vAlign w:val="center"/>
                </w:tcPr>
                <w:p>
                  <w:pPr>
                    <w:pStyle w:val="2"/>
                    <w:jc w:val="center"/>
                    <w:rPr>
                      <w:szCs w:val="21"/>
                    </w:rPr>
                  </w:pPr>
                  <w:r>
                    <w:rPr>
                      <w:rFonts w:hint="eastAsia"/>
                      <w:szCs w:val="21"/>
                    </w:rPr>
                    <w:t>序号</w:t>
                  </w:r>
                </w:p>
              </w:tc>
              <w:tc>
                <w:tcPr>
                  <w:tcW w:w="613"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废水类别</w:t>
                  </w:r>
                </w:p>
              </w:tc>
              <w:tc>
                <w:tcPr>
                  <w:tcW w:w="506"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污染物种类</w:t>
                  </w:r>
                </w:p>
              </w:tc>
              <w:tc>
                <w:tcPr>
                  <w:tcW w:w="389"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排放去向</w:t>
                  </w:r>
                </w:p>
              </w:tc>
              <w:tc>
                <w:tcPr>
                  <w:tcW w:w="495"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排放规律</w:t>
                  </w:r>
                </w:p>
              </w:tc>
              <w:tc>
                <w:tcPr>
                  <w:tcW w:w="1228" w:type="pct"/>
                  <w:gridSpan w:val="3"/>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污染治理设施</w:t>
                  </w:r>
                </w:p>
              </w:tc>
              <w:tc>
                <w:tcPr>
                  <w:tcW w:w="306"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排放口编号</w:t>
                  </w:r>
                </w:p>
              </w:tc>
              <w:tc>
                <w:tcPr>
                  <w:tcW w:w="532"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排放口设置是否符合要求</w:t>
                  </w:r>
                </w:p>
              </w:tc>
              <w:tc>
                <w:tcPr>
                  <w:tcW w:w="573"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353" w:type="pct"/>
                  <w:vMerge w:val="continue"/>
                  <w:tcBorders>
                    <w:left w:val="single" w:color="auto" w:sz="4" w:space="0"/>
                    <w:bottom w:val="single" w:color="auto" w:sz="4" w:space="0"/>
                    <w:right w:val="single" w:color="auto" w:sz="4" w:space="0"/>
                  </w:tcBorders>
                  <w:noWrap/>
                  <w:vAlign w:val="center"/>
                </w:tcPr>
                <w:p>
                  <w:pPr>
                    <w:pStyle w:val="2"/>
                    <w:jc w:val="center"/>
                    <w:rPr>
                      <w:szCs w:val="21"/>
                    </w:rPr>
                  </w:pPr>
                </w:p>
              </w:tc>
              <w:tc>
                <w:tcPr>
                  <w:tcW w:w="613"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c>
                <w:tcPr>
                  <w:tcW w:w="506"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c>
                <w:tcPr>
                  <w:tcW w:w="389"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c>
                <w:tcPr>
                  <w:tcW w:w="495"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c>
                <w:tcPr>
                  <w:tcW w:w="406"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污染治理设施编号</w:t>
                  </w:r>
                </w:p>
              </w:tc>
              <w:tc>
                <w:tcPr>
                  <w:tcW w:w="406"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污染治理设施名称</w:t>
                  </w:r>
                </w:p>
              </w:tc>
              <w:tc>
                <w:tcPr>
                  <w:tcW w:w="415"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污染治理设施工艺</w:t>
                  </w: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c>
                <w:tcPr>
                  <w:tcW w:w="532"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lang w:val="en-US" w:eastAsia="zh-CN"/>
                    </w:rPr>
                    <w:t>3</w:t>
                  </w:r>
                  <w:r>
                    <w:rPr>
                      <w:rFonts w:hint="eastAsia"/>
                      <w:szCs w:val="21"/>
                    </w:rPr>
                    <w:t>.</w:t>
                  </w:r>
                  <w:r>
                    <w:rPr>
                      <w:rFonts w:hint="eastAsia"/>
                      <w:szCs w:val="21"/>
                      <w:lang w:eastAsia="zh-CN"/>
                    </w:rPr>
                    <w:t>浙江天能环保科技有限公司</w:t>
                  </w:r>
                  <w:r>
                    <w:rPr>
                      <w:rFonts w:hint="eastAsia"/>
                      <w:szCs w:val="21"/>
                    </w:rPr>
                    <w:t>转运点</w:t>
                  </w:r>
                </w:p>
              </w:tc>
              <w:tc>
                <w:tcPr>
                  <w:tcW w:w="613"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生活污水</w:t>
                  </w:r>
                </w:p>
              </w:tc>
              <w:tc>
                <w:tcPr>
                  <w:tcW w:w="506"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CODcr</w:t>
                  </w:r>
                </w:p>
                <w:p>
                  <w:pPr>
                    <w:pStyle w:val="2"/>
                    <w:jc w:val="center"/>
                    <w:rPr>
                      <w:szCs w:val="21"/>
                    </w:rPr>
                  </w:pPr>
                  <w:r>
                    <w:rPr>
                      <w:rFonts w:hint="eastAsia"/>
                      <w:szCs w:val="21"/>
                    </w:rPr>
                    <w:t>BOD5</w:t>
                  </w:r>
                </w:p>
                <w:p>
                  <w:pPr>
                    <w:pStyle w:val="2"/>
                    <w:jc w:val="center"/>
                    <w:rPr>
                      <w:szCs w:val="21"/>
                    </w:rPr>
                  </w:pPr>
                  <w:r>
                    <w:rPr>
                      <w:rFonts w:hint="eastAsia"/>
                      <w:szCs w:val="21"/>
                    </w:rPr>
                    <w:t>SS</w:t>
                  </w:r>
                </w:p>
                <w:p>
                  <w:pPr>
                    <w:pStyle w:val="2"/>
                    <w:jc w:val="center"/>
                    <w:rPr>
                      <w:szCs w:val="21"/>
                    </w:rPr>
                  </w:pPr>
                  <w:r>
                    <w:rPr>
                      <w:rFonts w:hint="eastAsia"/>
                      <w:szCs w:val="21"/>
                    </w:rPr>
                    <w:t>NH3-N</w:t>
                  </w:r>
                </w:p>
              </w:tc>
              <w:tc>
                <w:tcPr>
                  <w:tcW w:w="389" w:type="pct"/>
                  <w:tcBorders>
                    <w:top w:val="single" w:color="auto" w:sz="4" w:space="0"/>
                    <w:left w:val="single" w:color="auto" w:sz="4" w:space="0"/>
                    <w:bottom w:val="single" w:color="auto" w:sz="4" w:space="0"/>
                    <w:right w:val="single" w:color="auto" w:sz="4" w:space="0"/>
                  </w:tcBorders>
                  <w:noWrap/>
                  <w:vAlign w:val="center"/>
                </w:tcPr>
                <w:p>
                  <w:pPr>
                    <w:pStyle w:val="2"/>
                    <w:jc w:val="center"/>
                    <w:rPr>
                      <w:rFonts w:hint="eastAsia" w:eastAsia="宋体"/>
                      <w:szCs w:val="21"/>
                      <w:lang w:eastAsia="zh-CN"/>
                    </w:rPr>
                  </w:pPr>
                  <w:r>
                    <w:rPr>
                      <w:rFonts w:hint="eastAsia"/>
                      <w:szCs w:val="21"/>
                      <w:lang w:eastAsia="zh-CN"/>
                    </w:rPr>
                    <w:t>周边农林育肥</w:t>
                  </w:r>
                </w:p>
              </w:tc>
              <w:tc>
                <w:tcPr>
                  <w:tcW w:w="495" w:type="pct"/>
                  <w:tcBorders>
                    <w:top w:val="single" w:color="auto" w:sz="4" w:space="0"/>
                    <w:left w:val="single" w:color="auto" w:sz="4" w:space="0"/>
                    <w:bottom w:val="single" w:color="auto" w:sz="4" w:space="0"/>
                    <w:right w:val="single" w:color="auto" w:sz="4" w:space="0"/>
                  </w:tcBorders>
                  <w:noWrap/>
                  <w:vAlign w:val="center"/>
                </w:tcPr>
                <w:p>
                  <w:pPr>
                    <w:pStyle w:val="2"/>
                    <w:jc w:val="center"/>
                    <w:rPr>
                      <w:rFonts w:hint="eastAsia" w:eastAsia="宋体"/>
                      <w:szCs w:val="21"/>
                      <w:lang w:eastAsia="zh-CN"/>
                    </w:rPr>
                  </w:pPr>
                  <w:r>
                    <w:rPr>
                      <w:rFonts w:hint="eastAsia"/>
                      <w:szCs w:val="21"/>
                      <w:lang w:val="en-US" w:eastAsia="zh-CN"/>
                    </w:rPr>
                    <w:t>/</w:t>
                  </w:r>
                </w:p>
              </w:tc>
              <w:tc>
                <w:tcPr>
                  <w:tcW w:w="406"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w:t>
                  </w:r>
                </w:p>
              </w:tc>
              <w:tc>
                <w:tcPr>
                  <w:tcW w:w="406"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生活污水处理设施</w:t>
                  </w:r>
                </w:p>
              </w:tc>
              <w:tc>
                <w:tcPr>
                  <w:tcW w:w="415"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化粪池</w:t>
                  </w:r>
                </w:p>
              </w:tc>
              <w:tc>
                <w:tcPr>
                  <w:tcW w:w="306" w:type="pct"/>
                  <w:tcBorders>
                    <w:top w:val="single" w:color="auto" w:sz="4" w:space="0"/>
                    <w:left w:val="single" w:color="auto" w:sz="4" w:space="0"/>
                    <w:bottom w:val="single" w:color="auto" w:sz="4" w:space="0"/>
                    <w:right w:val="single" w:color="auto" w:sz="4" w:space="0"/>
                  </w:tcBorders>
                  <w:noWrap/>
                  <w:vAlign w:val="center"/>
                </w:tcPr>
                <w:p>
                  <w:pPr>
                    <w:pStyle w:val="2"/>
                    <w:jc w:val="center"/>
                    <w:rPr>
                      <w:rFonts w:hint="eastAsia" w:eastAsia="宋体"/>
                      <w:szCs w:val="21"/>
                      <w:lang w:eastAsia="zh-CN"/>
                    </w:rPr>
                  </w:pPr>
                  <w:r>
                    <w:rPr>
                      <w:rFonts w:hint="eastAsia"/>
                      <w:szCs w:val="21"/>
                      <w:lang w:val="en-US" w:eastAsia="zh-CN"/>
                    </w:rPr>
                    <w:t>/</w:t>
                  </w:r>
                </w:p>
              </w:tc>
              <w:tc>
                <w:tcPr>
                  <w:tcW w:w="532"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□是</w:t>
                  </w:r>
                </w:p>
                <w:p>
                  <w:pPr>
                    <w:pStyle w:val="2"/>
                    <w:jc w:val="center"/>
                    <w:rPr>
                      <w:szCs w:val="21"/>
                    </w:rPr>
                  </w:pPr>
                  <w:r>
                    <w:rPr>
                      <w:rFonts w:hint="eastAsia"/>
                      <w:szCs w:val="21"/>
                    </w:rPr>
                    <w:t>□否</w:t>
                  </w:r>
                </w:p>
              </w:tc>
              <w:tc>
                <w:tcPr>
                  <w:tcW w:w="573"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□企业总排口</w:t>
                  </w:r>
                </w:p>
                <w:p>
                  <w:pPr>
                    <w:pStyle w:val="2"/>
                    <w:jc w:val="center"/>
                    <w:rPr>
                      <w:szCs w:val="21"/>
                    </w:rPr>
                  </w:pPr>
                  <w:r>
                    <w:rPr>
                      <w:rFonts w:hint="eastAsia"/>
                      <w:szCs w:val="21"/>
                    </w:rPr>
                    <w:t>□雨水排放</w:t>
                  </w:r>
                </w:p>
                <w:p>
                  <w:pPr>
                    <w:pStyle w:val="2"/>
                    <w:jc w:val="center"/>
                    <w:rPr>
                      <w:szCs w:val="21"/>
                    </w:rPr>
                  </w:pPr>
                  <w:r>
                    <w:rPr>
                      <w:rFonts w:hint="eastAsia"/>
                      <w:szCs w:val="21"/>
                    </w:rPr>
                    <w:t>□清净下水排放</w:t>
                  </w:r>
                </w:p>
                <w:p>
                  <w:pPr>
                    <w:pStyle w:val="2"/>
                    <w:jc w:val="center"/>
                    <w:rPr>
                      <w:szCs w:val="21"/>
                    </w:rPr>
                  </w:pPr>
                  <w:r>
                    <w:rPr>
                      <w:rFonts w:hint="eastAsia"/>
                      <w:szCs w:val="21"/>
                    </w:rPr>
                    <w:t>□温排水排放</w:t>
                  </w:r>
                </w:p>
                <w:p>
                  <w:pPr>
                    <w:pStyle w:val="2"/>
                    <w:jc w:val="center"/>
                    <w:rPr>
                      <w:szCs w:val="21"/>
                    </w:rPr>
                  </w:pPr>
                  <w:r>
                    <w:rPr>
                      <w:rFonts w:hint="eastAsia"/>
                      <w:szCs w:val="21"/>
                    </w:rPr>
                    <w:t>□车间或车间处理设施排放口</w:t>
                  </w:r>
                </w:p>
              </w:tc>
            </w:tr>
          </w:tbl>
          <w:p>
            <w:pPr>
              <w:widowControl/>
              <w:spacing w:line="360" w:lineRule="auto"/>
              <w:jc w:val="center"/>
              <w:rPr>
                <w:b/>
                <w:szCs w:val="21"/>
              </w:rPr>
            </w:pPr>
            <w:r>
              <w:rPr>
                <w:b/>
                <w:szCs w:val="21"/>
              </w:rPr>
              <w:t>表7-</w:t>
            </w:r>
            <w:r>
              <w:rPr>
                <w:rFonts w:hint="eastAsia"/>
                <w:b/>
                <w:szCs w:val="21"/>
                <w:lang w:val="en-US" w:eastAsia="zh-CN"/>
              </w:rPr>
              <w:t xml:space="preserve">5  </w:t>
            </w:r>
            <w:r>
              <w:rPr>
                <w:rFonts w:hint="eastAsia"/>
                <w:b/>
                <w:szCs w:val="21"/>
              </w:rPr>
              <w:t>汨罗市锦胜科技有限公司转运点</w:t>
            </w:r>
            <w:r>
              <w:rPr>
                <w:b/>
                <w:szCs w:val="21"/>
              </w:rPr>
              <w:t>废水类别、污染物及污染治理设施信息</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32"/>
              <w:gridCol w:w="935"/>
              <w:gridCol w:w="719"/>
              <w:gridCol w:w="914"/>
              <w:gridCol w:w="750"/>
              <w:gridCol w:w="750"/>
              <w:gridCol w:w="768"/>
              <w:gridCol w:w="565"/>
              <w:gridCol w:w="983"/>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53" w:type="pct"/>
                  <w:vMerge w:val="restart"/>
                  <w:tcBorders>
                    <w:top w:val="single" w:color="auto" w:sz="4" w:space="0"/>
                    <w:left w:val="single" w:color="auto" w:sz="4" w:space="0"/>
                    <w:right w:val="single" w:color="auto" w:sz="4" w:space="0"/>
                  </w:tcBorders>
                  <w:noWrap/>
                  <w:vAlign w:val="center"/>
                </w:tcPr>
                <w:p>
                  <w:pPr>
                    <w:pStyle w:val="2"/>
                    <w:jc w:val="center"/>
                    <w:rPr>
                      <w:szCs w:val="21"/>
                    </w:rPr>
                  </w:pPr>
                  <w:r>
                    <w:rPr>
                      <w:rFonts w:hint="eastAsia"/>
                      <w:szCs w:val="21"/>
                    </w:rPr>
                    <w:t>序号</w:t>
                  </w:r>
                </w:p>
              </w:tc>
              <w:tc>
                <w:tcPr>
                  <w:tcW w:w="613"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废水类别</w:t>
                  </w:r>
                </w:p>
              </w:tc>
              <w:tc>
                <w:tcPr>
                  <w:tcW w:w="506"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污染物种类</w:t>
                  </w:r>
                </w:p>
              </w:tc>
              <w:tc>
                <w:tcPr>
                  <w:tcW w:w="389"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排放去向</w:t>
                  </w:r>
                </w:p>
              </w:tc>
              <w:tc>
                <w:tcPr>
                  <w:tcW w:w="495"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排放规律</w:t>
                  </w:r>
                </w:p>
              </w:tc>
              <w:tc>
                <w:tcPr>
                  <w:tcW w:w="1228" w:type="pct"/>
                  <w:gridSpan w:val="3"/>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污染治理设施</w:t>
                  </w:r>
                </w:p>
              </w:tc>
              <w:tc>
                <w:tcPr>
                  <w:tcW w:w="306"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排放口编号</w:t>
                  </w:r>
                </w:p>
              </w:tc>
              <w:tc>
                <w:tcPr>
                  <w:tcW w:w="532"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排放口设置是否符合要求</w:t>
                  </w:r>
                </w:p>
              </w:tc>
              <w:tc>
                <w:tcPr>
                  <w:tcW w:w="573"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353" w:type="pct"/>
                  <w:vMerge w:val="continue"/>
                  <w:tcBorders>
                    <w:left w:val="single" w:color="auto" w:sz="4" w:space="0"/>
                    <w:bottom w:val="single" w:color="auto" w:sz="4" w:space="0"/>
                    <w:right w:val="single" w:color="auto" w:sz="4" w:space="0"/>
                  </w:tcBorders>
                  <w:noWrap/>
                  <w:vAlign w:val="center"/>
                </w:tcPr>
                <w:p>
                  <w:pPr>
                    <w:pStyle w:val="2"/>
                    <w:jc w:val="center"/>
                    <w:rPr>
                      <w:szCs w:val="21"/>
                    </w:rPr>
                  </w:pPr>
                </w:p>
              </w:tc>
              <w:tc>
                <w:tcPr>
                  <w:tcW w:w="613"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c>
                <w:tcPr>
                  <w:tcW w:w="506"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c>
                <w:tcPr>
                  <w:tcW w:w="389"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c>
                <w:tcPr>
                  <w:tcW w:w="495"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c>
                <w:tcPr>
                  <w:tcW w:w="406"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污染治理设施编号</w:t>
                  </w:r>
                </w:p>
              </w:tc>
              <w:tc>
                <w:tcPr>
                  <w:tcW w:w="406"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污染治理设施名称</w:t>
                  </w:r>
                </w:p>
              </w:tc>
              <w:tc>
                <w:tcPr>
                  <w:tcW w:w="415"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污染治理设施工艺</w:t>
                  </w: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c>
                <w:tcPr>
                  <w:tcW w:w="532"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lang w:val="en-US" w:eastAsia="zh-CN"/>
                    </w:rPr>
                    <w:t>4</w:t>
                  </w:r>
                  <w:r>
                    <w:rPr>
                      <w:rFonts w:hint="eastAsia"/>
                      <w:szCs w:val="21"/>
                    </w:rPr>
                    <w:t>.汨罗市锦胜科技有限公司转运点</w:t>
                  </w:r>
                </w:p>
              </w:tc>
              <w:tc>
                <w:tcPr>
                  <w:tcW w:w="613"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生活污水</w:t>
                  </w:r>
                </w:p>
              </w:tc>
              <w:tc>
                <w:tcPr>
                  <w:tcW w:w="506"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CODcr</w:t>
                  </w:r>
                </w:p>
                <w:p>
                  <w:pPr>
                    <w:pStyle w:val="2"/>
                    <w:jc w:val="center"/>
                    <w:rPr>
                      <w:szCs w:val="21"/>
                    </w:rPr>
                  </w:pPr>
                  <w:r>
                    <w:rPr>
                      <w:rFonts w:hint="eastAsia"/>
                      <w:szCs w:val="21"/>
                    </w:rPr>
                    <w:t>BOD5</w:t>
                  </w:r>
                </w:p>
                <w:p>
                  <w:pPr>
                    <w:pStyle w:val="2"/>
                    <w:jc w:val="center"/>
                    <w:rPr>
                      <w:szCs w:val="21"/>
                    </w:rPr>
                  </w:pPr>
                  <w:r>
                    <w:rPr>
                      <w:rFonts w:hint="eastAsia"/>
                      <w:szCs w:val="21"/>
                    </w:rPr>
                    <w:t>SS</w:t>
                  </w:r>
                </w:p>
                <w:p>
                  <w:pPr>
                    <w:pStyle w:val="2"/>
                    <w:jc w:val="center"/>
                    <w:rPr>
                      <w:szCs w:val="21"/>
                    </w:rPr>
                  </w:pPr>
                  <w:r>
                    <w:rPr>
                      <w:rFonts w:hint="eastAsia"/>
                      <w:szCs w:val="21"/>
                    </w:rPr>
                    <w:t>NH3-N</w:t>
                  </w:r>
                </w:p>
              </w:tc>
              <w:tc>
                <w:tcPr>
                  <w:tcW w:w="389"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岳阳市罗家坡污水处理厂</w:t>
                  </w:r>
                </w:p>
              </w:tc>
              <w:tc>
                <w:tcPr>
                  <w:tcW w:w="495"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间断排放，排放期间流量稳定</w:t>
                  </w:r>
                </w:p>
              </w:tc>
              <w:tc>
                <w:tcPr>
                  <w:tcW w:w="406"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w:t>
                  </w:r>
                </w:p>
              </w:tc>
              <w:tc>
                <w:tcPr>
                  <w:tcW w:w="406"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生活污水处理设施</w:t>
                  </w:r>
                </w:p>
              </w:tc>
              <w:tc>
                <w:tcPr>
                  <w:tcW w:w="415"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化粪池</w:t>
                  </w:r>
                </w:p>
              </w:tc>
              <w:tc>
                <w:tcPr>
                  <w:tcW w:w="306"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DW003</w:t>
                  </w:r>
                </w:p>
              </w:tc>
              <w:tc>
                <w:tcPr>
                  <w:tcW w:w="532"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√是</w:t>
                  </w:r>
                </w:p>
                <w:p>
                  <w:pPr>
                    <w:pStyle w:val="2"/>
                    <w:jc w:val="center"/>
                    <w:rPr>
                      <w:szCs w:val="21"/>
                    </w:rPr>
                  </w:pPr>
                  <w:r>
                    <w:rPr>
                      <w:rFonts w:hint="eastAsia"/>
                      <w:szCs w:val="21"/>
                    </w:rPr>
                    <w:t>□否</w:t>
                  </w:r>
                </w:p>
              </w:tc>
              <w:tc>
                <w:tcPr>
                  <w:tcW w:w="573"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√企业总排口</w:t>
                  </w:r>
                </w:p>
                <w:p>
                  <w:pPr>
                    <w:pStyle w:val="2"/>
                    <w:jc w:val="center"/>
                    <w:rPr>
                      <w:szCs w:val="21"/>
                    </w:rPr>
                  </w:pPr>
                  <w:r>
                    <w:rPr>
                      <w:rFonts w:hint="eastAsia"/>
                      <w:szCs w:val="21"/>
                    </w:rPr>
                    <w:t>□雨水排放</w:t>
                  </w:r>
                </w:p>
                <w:p>
                  <w:pPr>
                    <w:pStyle w:val="2"/>
                    <w:jc w:val="center"/>
                    <w:rPr>
                      <w:szCs w:val="21"/>
                    </w:rPr>
                  </w:pPr>
                  <w:r>
                    <w:rPr>
                      <w:rFonts w:hint="eastAsia"/>
                      <w:szCs w:val="21"/>
                    </w:rPr>
                    <w:t>□清净下水排放</w:t>
                  </w:r>
                </w:p>
                <w:p>
                  <w:pPr>
                    <w:pStyle w:val="2"/>
                    <w:jc w:val="center"/>
                    <w:rPr>
                      <w:szCs w:val="21"/>
                    </w:rPr>
                  </w:pPr>
                  <w:r>
                    <w:rPr>
                      <w:rFonts w:hint="eastAsia"/>
                      <w:szCs w:val="21"/>
                    </w:rPr>
                    <w:t>□温排水排放</w:t>
                  </w:r>
                </w:p>
                <w:p>
                  <w:pPr>
                    <w:pStyle w:val="2"/>
                    <w:jc w:val="center"/>
                    <w:rPr>
                      <w:szCs w:val="21"/>
                    </w:rPr>
                  </w:pPr>
                  <w:r>
                    <w:rPr>
                      <w:rFonts w:hint="eastAsia"/>
                      <w:szCs w:val="21"/>
                    </w:rPr>
                    <w:t>□车间或车间处理设施排放口</w:t>
                  </w:r>
                </w:p>
              </w:tc>
            </w:tr>
          </w:tbl>
          <w:p>
            <w:pPr>
              <w:widowControl/>
              <w:spacing w:line="360" w:lineRule="auto"/>
              <w:jc w:val="center"/>
              <w:rPr>
                <w:b/>
                <w:szCs w:val="21"/>
              </w:rPr>
            </w:pPr>
            <w:r>
              <w:rPr>
                <w:b/>
                <w:szCs w:val="21"/>
              </w:rPr>
              <w:t>表7-</w:t>
            </w:r>
            <w:r>
              <w:rPr>
                <w:rFonts w:hint="eastAsia"/>
                <w:b/>
                <w:szCs w:val="21"/>
                <w:lang w:val="en-US" w:eastAsia="zh-CN"/>
              </w:rPr>
              <w:t xml:space="preserve">6 </w:t>
            </w:r>
            <w:r>
              <w:rPr>
                <w:rFonts w:hint="eastAsia"/>
                <w:b/>
                <w:szCs w:val="21"/>
              </w:rPr>
              <w:t>湖南科舰能源发展有限公司转运点</w:t>
            </w:r>
            <w:r>
              <w:rPr>
                <w:b/>
                <w:szCs w:val="21"/>
              </w:rPr>
              <w:t>废水类别、污染物及污染治理设施信息</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32"/>
              <w:gridCol w:w="935"/>
              <w:gridCol w:w="719"/>
              <w:gridCol w:w="914"/>
              <w:gridCol w:w="750"/>
              <w:gridCol w:w="750"/>
              <w:gridCol w:w="768"/>
              <w:gridCol w:w="565"/>
              <w:gridCol w:w="983"/>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53" w:type="pct"/>
                  <w:vMerge w:val="restart"/>
                  <w:tcBorders>
                    <w:top w:val="single" w:color="auto" w:sz="4" w:space="0"/>
                    <w:left w:val="single" w:color="auto" w:sz="4" w:space="0"/>
                    <w:right w:val="single" w:color="auto" w:sz="4" w:space="0"/>
                  </w:tcBorders>
                  <w:noWrap/>
                  <w:vAlign w:val="center"/>
                </w:tcPr>
                <w:p>
                  <w:pPr>
                    <w:pStyle w:val="2"/>
                    <w:jc w:val="center"/>
                    <w:rPr>
                      <w:szCs w:val="21"/>
                    </w:rPr>
                  </w:pPr>
                  <w:r>
                    <w:rPr>
                      <w:rFonts w:hint="eastAsia"/>
                      <w:szCs w:val="21"/>
                    </w:rPr>
                    <w:t>序号</w:t>
                  </w:r>
                </w:p>
              </w:tc>
              <w:tc>
                <w:tcPr>
                  <w:tcW w:w="613"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废水类别</w:t>
                  </w:r>
                </w:p>
              </w:tc>
              <w:tc>
                <w:tcPr>
                  <w:tcW w:w="506"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污染物种类</w:t>
                  </w:r>
                </w:p>
              </w:tc>
              <w:tc>
                <w:tcPr>
                  <w:tcW w:w="389"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排放去向</w:t>
                  </w:r>
                </w:p>
              </w:tc>
              <w:tc>
                <w:tcPr>
                  <w:tcW w:w="495"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排放规律</w:t>
                  </w:r>
                </w:p>
              </w:tc>
              <w:tc>
                <w:tcPr>
                  <w:tcW w:w="1228" w:type="pct"/>
                  <w:gridSpan w:val="3"/>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污染治理设施</w:t>
                  </w:r>
                </w:p>
              </w:tc>
              <w:tc>
                <w:tcPr>
                  <w:tcW w:w="306"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排放口编号</w:t>
                  </w:r>
                </w:p>
              </w:tc>
              <w:tc>
                <w:tcPr>
                  <w:tcW w:w="532"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排放口设置是否符合要求</w:t>
                  </w:r>
                </w:p>
              </w:tc>
              <w:tc>
                <w:tcPr>
                  <w:tcW w:w="573" w:type="pct"/>
                  <w:vMerge w:val="restar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353" w:type="pct"/>
                  <w:vMerge w:val="continue"/>
                  <w:tcBorders>
                    <w:left w:val="single" w:color="auto" w:sz="4" w:space="0"/>
                    <w:bottom w:val="single" w:color="auto" w:sz="4" w:space="0"/>
                    <w:right w:val="single" w:color="auto" w:sz="4" w:space="0"/>
                  </w:tcBorders>
                  <w:noWrap/>
                  <w:vAlign w:val="center"/>
                </w:tcPr>
                <w:p>
                  <w:pPr>
                    <w:pStyle w:val="2"/>
                    <w:jc w:val="center"/>
                    <w:rPr>
                      <w:szCs w:val="21"/>
                    </w:rPr>
                  </w:pPr>
                </w:p>
              </w:tc>
              <w:tc>
                <w:tcPr>
                  <w:tcW w:w="613"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c>
                <w:tcPr>
                  <w:tcW w:w="506"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c>
                <w:tcPr>
                  <w:tcW w:w="389"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c>
                <w:tcPr>
                  <w:tcW w:w="495"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c>
                <w:tcPr>
                  <w:tcW w:w="406"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污染治理设施编号</w:t>
                  </w:r>
                </w:p>
              </w:tc>
              <w:tc>
                <w:tcPr>
                  <w:tcW w:w="406"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污染治理设施名称</w:t>
                  </w:r>
                </w:p>
              </w:tc>
              <w:tc>
                <w:tcPr>
                  <w:tcW w:w="415"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污染治理设施工艺</w:t>
                  </w:r>
                </w:p>
              </w:tc>
              <w:tc>
                <w:tcPr>
                  <w:tcW w:w="306"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c>
                <w:tcPr>
                  <w:tcW w:w="532"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lang w:val="en-US" w:eastAsia="zh-CN"/>
                    </w:rPr>
                    <w:t>5</w:t>
                  </w:r>
                  <w:r>
                    <w:rPr>
                      <w:rFonts w:hint="eastAsia"/>
                      <w:szCs w:val="21"/>
                    </w:rPr>
                    <w:t>.湖南科舰能源发展有限公司转运点</w:t>
                  </w:r>
                </w:p>
              </w:tc>
              <w:tc>
                <w:tcPr>
                  <w:tcW w:w="613"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生活污水</w:t>
                  </w:r>
                </w:p>
              </w:tc>
              <w:tc>
                <w:tcPr>
                  <w:tcW w:w="506"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CODcr</w:t>
                  </w:r>
                </w:p>
                <w:p>
                  <w:pPr>
                    <w:pStyle w:val="2"/>
                    <w:jc w:val="center"/>
                    <w:rPr>
                      <w:szCs w:val="21"/>
                    </w:rPr>
                  </w:pPr>
                  <w:r>
                    <w:rPr>
                      <w:rFonts w:hint="eastAsia"/>
                      <w:szCs w:val="21"/>
                    </w:rPr>
                    <w:t>BOD5</w:t>
                  </w:r>
                </w:p>
                <w:p>
                  <w:pPr>
                    <w:pStyle w:val="2"/>
                    <w:jc w:val="center"/>
                    <w:rPr>
                      <w:szCs w:val="21"/>
                    </w:rPr>
                  </w:pPr>
                  <w:r>
                    <w:rPr>
                      <w:rFonts w:hint="eastAsia"/>
                      <w:szCs w:val="21"/>
                    </w:rPr>
                    <w:t>SS</w:t>
                  </w:r>
                </w:p>
                <w:p>
                  <w:pPr>
                    <w:pStyle w:val="2"/>
                    <w:jc w:val="center"/>
                    <w:rPr>
                      <w:szCs w:val="21"/>
                    </w:rPr>
                  </w:pPr>
                  <w:r>
                    <w:rPr>
                      <w:rFonts w:hint="eastAsia"/>
                      <w:szCs w:val="21"/>
                    </w:rPr>
                    <w:t>NH3-N</w:t>
                  </w:r>
                </w:p>
              </w:tc>
              <w:tc>
                <w:tcPr>
                  <w:tcW w:w="389"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岳阳市罗家坡污水处理厂</w:t>
                  </w:r>
                </w:p>
              </w:tc>
              <w:tc>
                <w:tcPr>
                  <w:tcW w:w="495"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间断排放，排放期间流量稳定</w:t>
                  </w:r>
                </w:p>
              </w:tc>
              <w:tc>
                <w:tcPr>
                  <w:tcW w:w="406"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w:t>
                  </w:r>
                </w:p>
              </w:tc>
              <w:tc>
                <w:tcPr>
                  <w:tcW w:w="406"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生活污水处理设施</w:t>
                  </w:r>
                </w:p>
              </w:tc>
              <w:tc>
                <w:tcPr>
                  <w:tcW w:w="415"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化粪池</w:t>
                  </w:r>
                </w:p>
              </w:tc>
              <w:tc>
                <w:tcPr>
                  <w:tcW w:w="306"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DW004</w:t>
                  </w:r>
                </w:p>
              </w:tc>
              <w:tc>
                <w:tcPr>
                  <w:tcW w:w="532"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√是</w:t>
                  </w:r>
                </w:p>
                <w:p>
                  <w:pPr>
                    <w:pStyle w:val="2"/>
                    <w:jc w:val="center"/>
                    <w:rPr>
                      <w:szCs w:val="21"/>
                    </w:rPr>
                  </w:pPr>
                  <w:r>
                    <w:rPr>
                      <w:rFonts w:hint="eastAsia"/>
                      <w:szCs w:val="21"/>
                    </w:rPr>
                    <w:t>□否</w:t>
                  </w:r>
                </w:p>
              </w:tc>
              <w:tc>
                <w:tcPr>
                  <w:tcW w:w="573" w:type="pct"/>
                  <w:tcBorders>
                    <w:top w:val="single" w:color="auto" w:sz="4" w:space="0"/>
                    <w:left w:val="single" w:color="auto" w:sz="4" w:space="0"/>
                    <w:bottom w:val="single" w:color="auto" w:sz="4" w:space="0"/>
                    <w:right w:val="single" w:color="auto" w:sz="4" w:space="0"/>
                  </w:tcBorders>
                  <w:noWrap/>
                  <w:vAlign w:val="center"/>
                </w:tcPr>
                <w:p>
                  <w:pPr>
                    <w:pStyle w:val="2"/>
                    <w:jc w:val="center"/>
                    <w:rPr>
                      <w:szCs w:val="21"/>
                    </w:rPr>
                  </w:pPr>
                  <w:r>
                    <w:rPr>
                      <w:rFonts w:hint="eastAsia"/>
                      <w:szCs w:val="21"/>
                    </w:rPr>
                    <w:t>√企业总排口</w:t>
                  </w:r>
                </w:p>
                <w:p>
                  <w:pPr>
                    <w:pStyle w:val="2"/>
                    <w:jc w:val="center"/>
                    <w:rPr>
                      <w:szCs w:val="21"/>
                    </w:rPr>
                  </w:pPr>
                  <w:r>
                    <w:rPr>
                      <w:rFonts w:hint="eastAsia"/>
                      <w:szCs w:val="21"/>
                    </w:rPr>
                    <w:t>□雨水排放</w:t>
                  </w:r>
                </w:p>
                <w:p>
                  <w:pPr>
                    <w:pStyle w:val="2"/>
                    <w:jc w:val="center"/>
                    <w:rPr>
                      <w:szCs w:val="21"/>
                    </w:rPr>
                  </w:pPr>
                  <w:r>
                    <w:rPr>
                      <w:rFonts w:hint="eastAsia"/>
                      <w:szCs w:val="21"/>
                    </w:rPr>
                    <w:t>□清净下水排放</w:t>
                  </w:r>
                </w:p>
                <w:p>
                  <w:pPr>
                    <w:pStyle w:val="2"/>
                    <w:jc w:val="center"/>
                    <w:rPr>
                      <w:szCs w:val="21"/>
                    </w:rPr>
                  </w:pPr>
                  <w:r>
                    <w:rPr>
                      <w:rFonts w:hint="eastAsia"/>
                      <w:szCs w:val="21"/>
                    </w:rPr>
                    <w:t>□温排水排放</w:t>
                  </w:r>
                </w:p>
                <w:p>
                  <w:pPr>
                    <w:pStyle w:val="2"/>
                    <w:jc w:val="center"/>
                    <w:rPr>
                      <w:szCs w:val="21"/>
                    </w:rPr>
                  </w:pPr>
                  <w:r>
                    <w:rPr>
                      <w:rFonts w:hint="eastAsia"/>
                      <w:szCs w:val="21"/>
                    </w:rPr>
                    <w:t>□车间或车间处理设施排放口</w:t>
                  </w:r>
                </w:p>
              </w:tc>
            </w:tr>
          </w:tbl>
          <w:p>
            <w:pPr>
              <w:spacing w:line="360" w:lineRule="auto"/>
              <w:ind w:firstLine="482" w:firstLineChars="200"/>
              <w:rPr>
                <w:b/>
                <w:sz w:val="24"/>
              </w:rPr>
            </w:pPr>
            <w:r>
              <w:rPr>
                <w:b/>
                <w:sz w:val="24"/>
              </w:rPr>
              <w:t>2.</w:t>
            </w:r>
            <w:r>
              <w:rPr>
                <w:rFonts w:hint="eastAsia"/>
                <w:b/>
                <w:sz w:val="24"/>
              </w:rPr>
              <w:t>地下水环境</w:t>
            </w:r>
            <w:r>
              <w:rPr>
                <w:b/>
                <w:sz w:val="24"/>
              </w:rPr>
              <w:t>影响分析</w:t>
            </w:r>
          </w:p>
          <w:p>
            <w:pPr>
              <w:spacing w:line="360" w:lineRule="auto"/>
              <w:ind w:firstLine="480" w:firstLineChars="200"/>
              <w:rPr>
                <w:b/>
                <w:sz w:val="24"/>
              </w:rPr>
            </w:pPr>
            <w:r>
              <w:rPr>
                <w:sz w:val="24"/>
              </w:rPr>
              <w:t>根据《环境影响评价技术导则-地下水环境》（HJ610-2016）附录 A，本项目属于 Ⅲ类项目，厂区周边”不敏感”，本项目地下水环境影响评价等级为三级。</w:t>
            </w:r>
          </w:p>
          <w:p>
            <w:pPr>
              <w:spacing w:line="360" w:lineRule="auto"/>
              <w:ind w:firstLine="482" w:firstLineChars="200"/>
              <w:rPr>
                <w:b/>
                <w:sz w:val="24"/>
              </w:rPr>
            </w:pPr>
            <w:r>
              <w:rPr>
                <w:rFonts w:hint="eastAsia"/>
                <w:b/>
                <w:sz w:val="24"/>
              </w:rPr>
              <w:t>2.1评价区地质与水文地质概况</w:t>
            </w:r>
          </w:p>
          <w:p>
            <w:pPr>
              <w:spacing w:line="360" w:lineRule="auto"/>
              <w:ind w:firstLine="240" w:firstLineChars="100"/>
              <w:rPr>
                <w:sz w:val="24"/>
              </w:rPr>
            </w:pPr>
            <w:r>
              <w:rPr>
                <w:rFonts w:hint="eastAsia"/>
                <w:sz w:val="24"/>
              </w:rPr>
              <w:t>（1）区域地质构造</w:t>
            </w:r>
          </w:p>
          <w:p>
            <w:pPr>
              <w:spacing w:line="360" w:lineRule="auto"/>
              <w:ind w:firstLine="240" w:firstLineChars="100"/>
              <w:rPr>
                <w:sz w:val="24"/>
              </w:rPr>
            </w:pPr>
            <w:r>
              <w:rPr>
                <w:rFonts w:hint="eastAsia"/>
                <w:sz w:val="24"/>
              </w:rPr>
              <w:t xml:space="preserve">  汨罗地处幕阜山脉与洞庭湖平原的过渡地带，地貌的过渡性明显，全市依山濒湖，由东南向西北倾斜舒展，山地往滨湖平原呈梯形过渡，岗地、平原地形多 样。汨罗市境内地层简单，由老到新依次为元古界冷家溪、中生界白垩系和新生 界下第三系中村组、第四系。第四系更新统白水江组分布于新市镇一带，厚度为69~10m，底部为黄褐色砾石层，中部为黄褐色砂砾层，上部为黄褐色含锰质结核砂质粘土。</w:t>
            </w:r>
          </w:p>
          <w:p>
            <w:pPr>
              <w:spacing w:line="360" w:lineRule="auto"/>
              <w:ind w:firstLine="240" w:firstLineChars="100"/>
              <w:rPr>
                <w:sz w:val="24"/>
              </w:rPr>
            </w:pPr>
            <w:r>
              <w:rPr>
                <w:sz w:val="24"/>
              </w:rPr>
              <w:t>岳阳</w:t>
            </w:r>
            <w:r>
              <w:rPr>
                <w:rFonts w:hint="eastAsia"/>
                <w:sz w:val="24"/>
              </w:rPr>
              <w:t>市属丘陵低山地形。境内地质构造复杂，为地壳运动褶皱上升部分，地势东高西低，呈阶梯状向东洞庭湖倾斜。地貌以岗丘地貌为主，间与平原、湖泊犬牙交错。底部为风化岩板，中部为黄褐色砂砾层，上部为黄褐色含锰质结核砂质粘土。随着城市建设的不断发展，许多岗丘被推平，建成工厂区与住宅区。外营力的作用，改变了原来的自然环境。</w:t>
            </w:r>
          </w:p>
          <w:p>
            <w:pPr>
              <w:spacing w:line="360" w:lineRule="auto"/>
              <w:ind w:firstLine="240" w:firstLineChars="100"/>
              <w:rPr>
                <w:sz w:val="24"/>
              </w:rPr>
            </w:pPr>
            <w:r>
              <w:rPr>
                <w:sz w:val="24"/>
              </w:rPr>
              <w:t>（2）地形地貌及周边环境</w:t>
            </w:r>
          </w:p>
          <w:p>
            <w:pPr>
              <w:spacing w:line="360" w:lineRule="auto"/>
              <w:ind w:firstLine="480" w:firstLineChars="200"/>
              <w:rPr>
                <w:sz w:val="24"/>
              </w:rPr>
            </w:pPr>
            <w:r>
              <w:rPr>
                <w:rFonts w:hint="eastAsia"/>
                <w:color w:val="000000"/>
                <w:sz w:val="24"/>
              </w:rPr>
              <w:t>湘潭云平环保科技有限公司</w:t>
            </w:r>
            <w:r>
              <w:rPr>
                <w:rFonts w:hint="eastAsia"/>
                <w:sz w:val="24"/>
              </w:rPr>
              <w:t>转运点位于湖南汨罗高新技术产业开发区区天立路东侧135标准化厂房二幢1层湖南超威格润科技有限公司厂房内、</w:t>
            </w:r>
            <w:r>
              <w:rPr>
                <w:rFonts w:hint="eastAsia"/>
                <w:color w:val="000000"/>
                <w:sz w:val="24"/>
                <w:lang w:eastAsia="zh-CN"/>
              </w:rPr>
              <w:t>浙江天能环保科技有限公司</w:t>
            </w:r>
            <w:r>
              <w:rPr>
                <w:rFonts w:hint="eastAsia"/>
                <w:color w:val="000000"/>
                <w:sz w:val="24"/>
              </w:rPr>
              <w:t>转运点位于汨罗市古培镇古培塘村</w:t>
            </w:r>
            <w:r>
              <w:rPr>
                <w:rFonts w:hint="eastAsia"/>
                <w:color w:val="000000"/>
                <w:sz w:val="24"/>
                <w:lang w:eastAsia="zh-CN"/>
              </w:rPr>
              <w:t>二十六组</w:t>
            </w:r>
            <w:r>
              <w:rPr>
                <w:rFonts w:hint="eastAsia"/>
                <w:color w:val="000000"/>
                <w:sz w:val="24"/>
              </w:rPr>
              <w:t>、湖南省金翼有色金属综合回收有限公司转运点位于</w:t>
            </w:r>
            <w:r>
              <w:rPr>
                <w:rFonts w:hint="eastAsia"/>
                <w:sz w:val="24"/>
              </w:rPr>
              <w:t>湖南汨罗高新技术产业开发区龙舟南路汨罗市晟泰科技有限公司厂房内</w:t>
            </w:r>
            <w:r>
              <w:rPr>
                <w:rFonts w:hint="eastAsia"/>
                <w:color w:val="000000"/>
                <w:sz w:val="24"/>
              </w:rPr>
              <w:t>、汨罗市锦</w:t>
            </w:r>
            <w:r>
              <w:rPr>
                <w:rFonts w:hint="eastAsia"/>
                <w:sz w:val="24"/>
              </w:rPr>
              <w:t>胜科技有限公司转运点位于岳阳市经济技术开发区南翔万商国际商贸城9栋132号、湖南科舰能源发展有限公司转运点岳阳市经济技术开发区南翔万商国际商贸城3栋136号，五处转运点场地地势较为平坦、地貌形态单一，原始地貌为丘岗。</w:t>
            </w:r>
          </w:p>
          <w:p>
            <w:pPr>
              <w:spacing w:line="360" w:lineRule="auto"/>
              <w:ind w:firstLine="240" w:firstLineChars="100"/>
              <w:rPr>
                <w:sz w:val="24"/>
              </w:rPr>
            </w:pPr>
            <w:r>
              <w:rPr>
                <w:sz w:val="24"/>
              </w:rPr>
              <w:t>（3）场地水文地质条件</w:t>
            </w:r>
          </w:p>
          <w:p>
            <w:pPr>
              <w:spacing w:line="360" w:lineRule="auto"/>
              <w:ind w:firstLine="480" w:firstLineChars="200"/>
              <w:rPr>
                <w:sz w:val="24"/>
              </w:rPr>
            </w:pPr>
            <w:r>
              <w:rPr>
                <w:sz w:val="24"/>
              </w:rPr>
              <w:t>项目区地下水类型以基岩裂隙水为主，项目区地下水的补给来源为大气降水及江河的渗入补给。</w:t>
            </w:r>
          </w:p>
          <w:p>
            <w:pPr>
              <w:spacing w:line="360" w:lineRule="auto"/>
              <w:ind w:firstLine="240" w:firstLineChars="100"/>
              <w:rPr>
                <w:sz w:val="24"/>
              </w:rPr>
            </w:pPr>
            <w:r>
              <w:rPr>
                <w:sz w:val="24"/>
              </w:rPr>
              <w:t>（4）地下水开发利用现状</w:t>
            </w:r>
          </w:p>
          <w:p>
            <w:pPr>
              <w:spacing w:line="360" w:lineRule="auto"/>
              <w:ind w:firstLine="480" w:firstLineChars="200"/>
              <w:rPr>
                <w:sz w:val="24"/>
              </w:rPr>
            </w:pPr>
            <w:r>
              <w:rPr>
                <w:sz w:val="24"/>
              </w:rPr>
              <w:t>本项目</w:t>
            </w:r>
            <w:r>
              <w:rPr>
                <w:rFonts w:hint="eastAsia"/>
                <w:color w:val="000000"/>
                <w:sz w:val="24"/>
              </w:rPr>
              <w:t>湘潭云平环保科技有限公司</w:t>
            </w:r>
            <w:r>
              <w:rPr>
                <w:rFonts w:hint="eastAsia"/>
                <w:sz w:val="24"/>
              </w:rPr>
              <w:t>转运点、</w:t>
            </w:r>
            <w:r>
              <w:rPr>
                <w:rFonts w:hint="eastAsia"/>
                <w:color w:val="000000"/>
                <w:sz w:val="24"/>
              </w:rPr>
              <w:t>湖南省金翼有色金属综合回收有限公司转运点和</w:t>
            </w:r>
            <w:r>
              <w:rPr>
                <w:rFonts w:hint="eastAsia"/>
                <w:color w:val="000000"/>
                <w:sz w:val="24"/>
                <w:lang w:eastAsia="zh-CN"/>
              </w:rPr>
              <w:t>浙江天能环保科技有限公司</w:t>
            </w:r>
            <w:r>
              <w:rPr>
                <w:rFonts w:hint="eastAsia"/>
                <w:color w:val="000000"/>
                <w:sz w:val="24"/>
              </w:rPr>
              <w:t>转运点</w:t>
            </w:r>
            <w:r>
              <w:rPr>
                <w:sz w:val="24"/>
              </w:rPr>
              <w:t>所在区域绝大部分居民生活用水由汨罗市二水厂提供，</w:t>
            </w:r>
            <w:r>
              <w:rPr>
                <w:rFonts w:hint="eastAsia"/>
                <w:sz w:val="24"/>
              </w:rPr>
              <w:t>部分</w:t>
            </w:r>
            <w:r>
              <w:rPr>
                <w:sz w:val="24"/>
              </w:rPr>
              <w:t>零散居民使用地下水作为水源</w:t>
            </w:r>
            <w:r>
              <w:rPr>
                <w:rFonts w:hint="eastAsia"/>
                <w:sz w:val="24"/>
              </w:rPr>
              <w:t>；</w:t>
            </w:r>
            <w:r>
              <w:rPr>
                <w:rFonts w:hint="eastAsia"/>
                <w:color w:val="000000"/>
                <w:sz w:val="24"/>
              </w:rPr>
              <w:t>汨罗市锦</w:t>
            </w:r>
            <w:r>
              <w:rPr>
                <w:rFonts w:hint="eastAsia"/>
                <w:sz w:val="24"/>
              </w:rPr>
              <w:t>胜科技有限公司转运点和湖南科舰能源发展有限公司转运点</w:t>
            </w:r>
            <w:r>
              <w:rPr>
                <w:sz w:val="24"/>
              </w:rPr>
              <w:t>所在区域</w:t>
            </w:r>
            <w:r>
              <w:rPr>
                <w:rFonts w:hint="eastAsia"/>
                <w:sz w:val="24"/>
              </w:rPr>
              <w:t>居民生活用水由岳阳市一水厂提供</w:t>
            </w:r>
            <w:r>
              <w:rPr>
                <w:sz w:val="24"/>
              </w:rPr>
              <w:t>，项目区地下水属于分散式饮用水源，项目地下水评价范围内无集中式地下水饮用水源，无矿泉水、温泉等特殊地下水资源。</w:t>
            </w:r>
          </w:p>
          <w:p>
            <w:pPr>
              <w:ind w:firstLine="435"/>
              <w:rPr>
                <w:rFonts w:hint="eastAsia"/>
                <w:b/>
                <w:sz w:val="24"/>
                <w:lang w:val="en-US" w:eastAsia="zh-CN"/>
              </w:rPr>
            </w:pPr>
            <w:r>
              <w:rPr>
                <w:rFonts w:hint="eastAsia"/>
                <w:b/>
                <w:sz w:val="24"/>
                <w:lang w:val="en-US" w:eastAsia="zh-CN"/>
              </w:rPr>
              <w:t>2.2地下水污染途径分析</w:t>
            </w:r>
          </w:p>
          <w:p>
            <w:pPr>
              <w:spacing w:line="360" w:lineRule="auto"/>
              <w:ind w:firstLine="482" w:firstLineChars="200"/>
              <w:rPr>
                <w:rFonts w:hint="eastAsia"/>
                <w:sz w:val="24"/>
                <w:lang w:val="en-US" w:eastAsia="zh-CN"/>
              </w:rPr>
            </w:pPr>
            <w:r>
              <w:rPr>
                <w:rFonts w:hint="eastAsia"/>
                <w:b/>
                <w:sz w:val="24"/>
                <w:lang w:val="en-US" w:eastAsia="zh-CN"/>
              </w:rPr>
              <w:t xml:space="preserve">    </w:t>
            </w:r>
            <w:r>
              <w:rPr>
                <w:rFonts w:hint="eastAsia"/>
                <w:sz w:val="24"/>
                <w:lang w:val="en-US" w:eastAsia="zh-CN"/>
              </w:rPr>
              <w:t>地下水污染途径是多种多样的，大致可归为四类：</w:t>
            </w:r>
          </w:p>
          <w:p>
            <w:pPr>
              <w:spacing w:line="360" w:lineRule="auto"/>
              <w:ind w:firstLine="480" w:firstLineChars="200"/>
              <w:rPr>
                <w:rFonts w:hint="eastAsia"/>
                <w:sz w:val="24"/>
                <w:lang w:val="en-US" w:eastAsia="zh-CN"/>
              </w:rPr>
            </w:pPr>
            <w:r>
              <w:rPr>
                <w:rFonts w:hint="eastAsia"/>
                <w:sz w:val="24"/>
                <w:lang w:val="en-US" w:eastAsia="zh-CN"/>
              </w:rPr>
              <w:t>①间歇入渗型。大气降水或其他灌溉水使污染物随水通过包气带，周期地渗入含水层，主要是污染潜水，淋滤固体废物堆引起的污染，即属此类。</w:t>
            </w:r>
          </w:p>
          <w:p>
            <w:pPr>
              <w:spacing w:line="360" w:lineRule="auto"/>
              <w:ind w:firstLine="480" w:firstLineChars="200"/>
              <w:rPr>
                <w:rFonts w:hint="eastAsia"/>
                <w:sz w:val="24"/>
                <w:lang w:val="en-US" w:eastAsia="zh-CN"/>
              </w:rPr>
            </w:pPr>
            <w:r>
              <w:rPr>
                <w:rFonts w:hint="eastAsia"/>
                <w:sz w:val="24"/>
                <w:lang w:val="en-US" w:eastAsia="zh-CN"/>
              </w:rPr>
              <w:t>②连续入渗型。污染物随水不断地渗入含水层，主要也是污染潜水，如废水聚集地段（如废水渠、废水池等）和受污染的地表水体连续渗漏造成地下水污染。</w:t>
            </w:r>
          </w:p>
          <w:p>
            <w:pPr>
              <w:spacing w:line="360" w:lineRule="auto"/>
              <w:ind w:firstLine="480" w:firstLineChars="200"/>
              <w:rPr>
                <w:rFonts w:hint="eastAsia"/>
                <w:sz w:val="24"/>
                <w:lang w:val="en-US" w:eastAsia="zh-CN"/>
              </w:rPr>
            </w:pPr>
            <w:r>
              <w:rPr>
                <w:rFonts w:hint="eastAsia"/>
                <w:sz w:val="24"/>
                <w:lang w:val="en-US" w:eastAsia="zh-CN"/>
              </w:rPr>
              <w:t>③越流型。污染物是通过越流的方式，受污染的含水层转移到未受污染的含水层。污染物或者是通过整个层间，或者是通过地层尖灭的天窗，或者是通过破损的井管，污染潜水和承压水。地下水的开采改变了越流方向，使已受污染的潜水进入未受污染的承压水，即属此类。</w:t>
            </w:r>
          </w:p>
          <w:p>
            <w:pPr>
              <w:spacing w:line="360" w:lineRule="auto"/>
              <w:ind w:firstLine="480" w:firstLineChars="200"/>
              <w:rPr>
                <w:rFonts w:hint="eastAsia"/>
                <w:sz w:val="24"/>
                <w:lang w:val="en-US" w:eastAsia="zh-CN"/>
              </w:rPr>
            </w:pPr>
            <w:r>
              <w:rPr>
                <w:rFonts w:hint="eastAsia"/>
                <w:sz w:val="24"/>
                <w:lang w:val="en-US" w:eastAsia="zh-CN"/>
              </w:rPr>
              <w:t>④径流型。污染物通过地下径流进入含水层，污染潜水或承压水。污染物通过地下岩溶孔道进入含水层，即属此类。</w:t>
            </w:r>
          </w:p>
          <w:p>
            <w:pPr>
              <w:spacing w:line="360" w:lineRule="auto"/>
              <w:ind w:firstLine="480" w:firstLineChars="200"/>
              <w:rPr>
                <w:rFonts w:hint="eastAsia"/>
                <w:sz w:val="24"/>
                <w:lang w:val="en-US" w:eastAsia="zh-CN"/>
              </w:rPr>
            </w:pPr>
            <w:r>
              <w:rPr>
                <w:rFonts w:hint="eastAsia"/>
                <w:sz w:val="24"/>
                <w:lang w:val="en-US" w:eastAsia="zh-CN"/>
              </w:rPr>
              <w:t>通过以上对地下水污染途径的分类：评价区地下潜水与下部承压水水力联系不密切，且人为通道少，因此发生越流型污染的现象小；评价区建设生产中污水处理系统、各类管线等，在生产过程中产生跑冒滴漏等现象，在没有防渗的情况下，可能产生入渗型污染，并通过径流污染流场下游的地下水。因此本规划区地下水的污染途径主要以入渗型为主。</w:t>
            </w:r>
          </w:p>
          <w:p>
            <w:pPr>
              <w:spacing w:line="360" w:lineRule="auto"/>
              <w:ind w:firstLine="480" w:firstLineChars="200"/>
              <w:rPr>
                <w:rFonts w:hint="eastAsia"/>
                <w:sz w:val="24"/>
                <w:lang w:val="en-US" w:eastAsia="zh-CN"/>
              </w:rPr>
            </w:pPr>
            <w:r>
              <w:rPr>
                <w:rFonts w:hint="eastAsia"/>
                <w:sz w:val="24"/>
                <w:lang w:val="en-US" w:eastAsia="zh-CN"/>
              </w:rPr>
              <w:t>根据导则的要求及以上关于污染途径的描述，对本项目在建设生产中在不同工况下的地下水污染入侵途径进行分析。</w:t>
            </w:r>
          </w:p>
          <w:p>
            <w:pPr>
              <w:spacing w:line="360" w:lineRule="auto"/>
              <w:ind w:firstLine="480" w:firstLineChars="200"/>
              <w:rPr>
                <w:rFonts w:hint="eastAsia"/>
                <w:sz w:val="24"/>
                <w:lang w:val="en-US" w:eastAsia="zh-CN"/>
              </w:rPr>
            </w:pPr>
            <w:r>
              <w:rPr>
                <w:rFonts w:hint="eastAsia"/>
                <w:sz w:val="24"/>
                <w:lang w:val="en-US" w:eastAsia="zh-CN"/>
              </w:rPr>
              <w:t>①正常工况地下水污染途径</w:t>
            </w:r>
          </w:p>
          <w:p>
            <w:pPr>
              <w:spacing w:line="360" w:lineRule="auto"/>
              <w:ind w:firstLine="480" w:firstLineChars="200"/>
              <w:rPr>
                <w:rFonts w:hint="eastAsia"/>
                <w:sz w:val="24"/>
                <w:lang w:val="en-US" w:eastAsia="zh-CN"/>
              </w:rPr>
            </w:pPr>
            <w:r>
              <w:rPr>
                <w:rFonts w:hint="eastAsia"/>
                <w:sz w:val="24"/>
                <w:lang w:val="en-US" w:eastAsia="zh-CN"/>
              </w:rPr>
              <w:t>正常工况下，污染源得到有效控制，污染物不会外排，微量的滴漏可能出现，回收系统可及时进行回收。因此，从源头上得到控制。由于在可能产生滴漏的装置区、贮存区等地面进行防渗处理，即使有少量的污染物泄漏，也很难通过防渗层渗入包气带。从上述三个方面分析，可以看出，在正常工况下，地面经防渗处理，污染物从源头和末端均得到控制，没有污染地下水的通道，污染物渗入污染地下水不会发生。</w:t>
            </w:r>
          </w:p>
          <w:p>
            <w:pPr>
              <w:spacing w:line="360" w:lineRule="auto"/>
              <w:ind w:firstLine="480" w:firstLineChars="200"/>
              <w:rPr>
                <w:rFonts w:hint="eastAsia"/>
                <w:sz w:val="24"/>
                <w:lang w:val="en-US" w:eastAsia="zh-CN"/>
              </w:rPr>
            </w:pPr>
            <w:r>
              <w:rPr>
                <w:rFonts w:hint="eastAsia"/>
                <w:sz w:val="24"/>
                <w:lang w:val="en-US" w:eastAsia="zh-CN"/>
              </w:rPr>
              <w:t>项目场地依据</w:t>
            </w:r>
            <w:r>
              <w:rPr>
                <w:rFonts w:hint="eastAsia"/>
                <w:sz w:val="24"/>
                <w:szCs w:val="24"/>
                <w:lang w:val="en-US" w:eastAsia="zh-CN"/>
              </w:rPr>
              <w:t>《危险废物贮存污染控制标准》（GB18597-2001）中的要求</w:t>
            </w:r>
            <w:r>
              <w:rPr>
                <w:rFonts w:hint="eastAsia"/>
                <w:sz w:val="24"/>
                <w:lang w:val="en-US" w:eastAsia="zh-CN"/>
              </w:rPr>
              <w:t>设计了地下水污染防渗措施，根据《环境影响评价技术导则地下水环境》（HJ610-2016)要求，不进行正常工况情景下的预测。</w:t>
            </w:r>
          </w:p>
          <w:p>
            <w:pPr>
              <w:spacing w:line="360" w:lineRule="auto"/>
              <w:ind w:firstLine="480" w:firstLineChars="200"/>
              <w:rPr>
                <w:rFonts w:hint="eastAsia"/>
                <w:sz w:val="24"/>
                <w:lang w:val="en-US" w:eastAsia="zh-CN"/>
              </w:rPr>
            </w:pPr>
            <w:r>
              <w:rPr>
                <w:rFonts w:hint="eastAsia"/>
                <w:sz w:val="24"/>
                <w:lang w:val="en-US" w:eastAsia="zh-CN"/>
              </w:rPr>
              <w:t>②非正常工况地下水污染途径</w:t>
            </w:r>
          </w:p>
          <w:p>
            <w:pPr>
              <w:spacing w:line="360" w:lineRule="auto"/>
              <w:ind w:firstLine="480" w:firstLineChars="200"/>
              <w:rPr>
                <w:rFonts w:hint="default"/>
                <w:sz w:val="24"/>
                <w:lang w:val="en-US" w:eastAsia="zh-CN"/>
              </w:rPr>
            </w:pPr>
            <w:r>
              <w:rPr>
                <w:rFonts w:hint="eastAsia"/>
                <w:sz w:val="24"/>
                <w:lang w:val="en-US" w:eastAsia="zh-CN"/>
              </w:rPr>
              <w:t>本项目非正常工况主要考虑：厂区废电解液收集池防渗层破撞，污染物直接进入潜水层中，由于逐渐积累，造成污染潜水层。但是项目有完整检漏系统，可在一定时间内消除污染源，因此根据项目非正常工况下污染源及排放情况分析，项目非正常工况下的污染途径可定义为间歇式入渗型。</w:t>
            </w:r>
          </w:p>
          <w:p>
            <w:pPr>
              <w:ind w:firstLine="435"/>
              <w:rPr>
                <w:rFonts w:hint="eastAsia" w:eastAsia="宋体"/>
                <w:b/>
                <w:sz w:val="24"/>
                <w:lang w:eastAsia="zh-CN"/>
              </w:rPr>
            </w:pPr>
            <w:r>
              <w:rPr>
                <w:rFonts w:hint="eastAsia"/>
                <w:b/>
                <w:sz w:val="24"/>
              </w:rPr>
              <w:t>2.</w:t>
            </w:r>
            <w:r>
              <w:rPr>
                <w:rFonts w:hint="eastAsia"/>
                <w:b/>
                <w:sz w:val="24"/>
                <w:lang w:val="en-US" w:eastAsia="zh-CN"/>
              </w:rPr>
              <w:t>3</w:t>
            </w:r>
            <w:r>
              <w:rPr>
                <w:rFonts w:hint="eastAsia"/>
                <w:b/>
                <w:sz w:val="24"/>
              </w:rPr>
              <w:t>地下水</w:t>
            </w:r>
            <w:r>
              <w:rPr>
                <w:rFonts w:hint="eastAsia"/>
                <w:b/>
                <w:sz w:val="24"/>
                <w:lang w:eastAsia="zh-CN"/>
              </w:rPr>
              <w:t>污染模拟情景确定</w:t>
            </w:r>
          </w:p>
          <w:p>
            <w:pPr>
              <w:spacing w:line="360" w:lineRule="auto"/>
              <w:ind w:firstLine="480" w:firstLineChars="200"/>
              <w:rPr>
                <w:sz w:val="24"/>
              </w:rPr>
            </w:pPr>
            <w:r>
              <w:rPr>
                <w:rFonts w:hint="eastAsia"/>
                <w:sz w:val="24"/>
              </w:rPr>
              <w:t>根据工程分析资料，电解液主要污染物为</w:t>
            </w:r>
            <w:r>
              <w:rPr>
                <w:rFonts w:hint="eastAsia"/>
                <w:sz w:val="24"/>
                <w:lang w:eastAsia="zh-CN"/>
              </w:rPr>
              <w:t>硫酸盐和铅</w:t>
            </w:r>
            <w:r>
              <w:rPr>
                <w:rFonts w:hint="eastAsia"/>
                <w:sz w:val="24"/>
              </w:rPr>
              <w:t xml:space="preserve">，本次模拟预测，根据污染风险分析的情景设计，在选定优先控制污染物的基础上，分别对地下水污染物在不同时段的运移距离、超标范围进行模拟预测，污染情景的源强数据通过工程分析类比调查予以确定。项目运行主要分为两种情景：1）正常工况情景；2）非正常工况情景。此次模拟预测主要考虑非正常工况情景。 </w:t>
            </w:r>
          </w:p>
          <w:p>
            <w:pPr>
              <w:spacing w:line="360" w:lineRule="auto"/>
              <w:ind w:firstLine="480" w:firstLineChars="200"/>
              <w:rPr>
                <w:rFonts w:hint="eastAsia"/>
                <w:sz w:val="24"/>
                <w:lang w:eastAsia="zh-CN"/>
              </w:rPr>
            </w:pPr>
            <w:r>
              <w:rPr>
                <w:rFonts w:hint="eastAsia"/>
                <w:sz w:val="24"/>
                <w:lang w:eastAsia="zh-CN"/>
              </w:rPr>
              <w:t>非正常工况污染模拟情景</w:t>
            </w:r>
          </w:p>
          <w:p>
            <w:pPr>
              <w:pStyle w:val="26"/>
              <w:ind w:left="0" w:leftChars="0"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根据项目特点，确定本次模拟非正常工况为废电解液收集池防渗层破损，导致污染物下渗。设定事故池渗漏后，发现及修复事故工况时间为3天；泄漏量为依照《给水排水构筑物工程施工及验收规范》（GB50141-2008）所规定验收标准(1m</w:t>
            </w:r>
            <w:r>
              <w:rPr>
                <w:rFonts w:hint="eastAsia" w:ascii="Times New Roman" w:hAnsi="Times New Roman" w:eastAsia="宋体" w:cs="Times New Roman"/>
                <w:kern w:val="2"/>
                <w:sz w:val="24"/>
                <w:szCs w:val="24"/>
                <w:vertAlign w:val="superscript"/>
                <w:lang w:val="en-US" w:eastAsia="zh-CN" w:bidi="ar-SA"/>
              </w:rPr>
              <w:t>2</w:t>
            </w:r>
            <w:r>
              <w:rPr>
                <w:rFonts w:hint="eastAsia" w:ascii="Times New Roman" w:hAnsi="Times New Roman" w:eastAsia="宋体" w:cs="Times New Roman"/>
                <w:kern w:val="2"/>
                <w:sz w:val="24"/>
                <w:szCs w:val="24"/>
                <w:lang w:val="en-US" w:eastAsia="zh-CN" w:bidi="ar-SA"/>
              </w:rPr>
              <w:t>池体泄漏2L/d）的10倍计算，即1m</w:t>
            </w:r>
            <w:r>
              <w:rPr>
                <w:rFonts w:hint="eastAsia" w:ascii="Times New Roman" w:hAnsi="Times New Roman" w:eastAsia="宋体" w:cs="Times New Roman"/>
                <w:kern w:val="2"/>
                <w:sz w:val="24"/>
                <w:szCs w:val="24"/>
                <w:vertAlign w:val="superscript"/>
                <w:lang w:val="en-US" w:eastAsia="zh-CN" w:bidi="ar-SA"/>
              </w:rPr>
              <w:t>2</w:t>
            </w:r>
            <w:r>
              <w:rPr>
                <w:rFonts w:hint="eastAsia" w:ascii="Times New Roman" w:hAnsi="Times New Roman" w:eastAsia="宋体" w:cs="Times New Roman"/>
                <w:kern w:val="2"/>
                <w:sz w:val="24"/>
                <w:szCs w:val="24"/>
                <w:lang w:val="en-US" w:eastAsia="zh-CN" w:bidi="ar-SA"/>
              </w:rPr>
              <w:t>池体泄漏20L/d；废液应急池底面积为1m</w:t>
            </w:r>
            <w:r>
              <w:rPr>
                <w:rFonts w:hint="eastAsia" w:ascii="Times New Roman" w:hAnsi="Times New Roman" w:eastAsia="宋体" w:cs="Times New Roman"/>
                <w:kern w:val="2"/>
                <w:sz w:val="24"/>
                <w:szCs w:val="24"/>
                <w:vertAlign w:val="superscript"/>
                <w:lang w:val="en-US" w:eastAsia="zh-CN" w:bidi="ar-SA"/>
              </w:rPr>
              <w:t>2</w:t>
            </w:r>
            <w:r>
              <w:rPr>
                <w:rFonts w:hint="eastAsia" w:ascii="Times New Roman" w:hAnsi="Times New Roman" w:eastAsia="宋体" w:cs="Times New Roman"/>
                <w:kern w:val="2"/>
                <w:sz w:val="24"/>
                <w:szCs w:val="24"/>
                <w:lang w:val="en-US" w:eastAsia="zh-CN" w:bidi="ar-SA"/>
              </w:rPr>
              <w:t>，则废电解液收集池非正常状况产生的污水泄漏量为：1m</w:t>
            </w:r>
            <w:r>
              <w:rPr>
                <w:rFonts w:hint="eastAsia" w:ascii="Times New Roman" w:hAnsi="Times New Roman" w:eastAsia="宋体" w:cs="Times New Roman"/>
                <w:kern w:val="2"/>
                <w:sz w:val="24"/>
                <w:szCs w:val="24"/>
                <w:vertAlign w:val="superscript"/>
                <w:lang w:val="en-US" w:eastAsia="zh-CN" w:bidi="ar-SA"/>
              </w:rPr>
              <w:t>2</w:t>
            </w:r>
            <w:r>
              <w:rPr>
                <w:rFonts w:hint="eastAsia" w:ascii="Times New Roman" w:hAnsi="Times New Roman" w:eastAsia="宋体" w:cs="Times New Roman"/>
                <w:kern w:val="2"/>
                <w:sz w:val="24"/>
                <w:szCs w:val="24"/>
                <w:lang w:val="en-US" w:eastAsia="zh-CN" w:bidi="ar-SA"/>
              </w:rPr>
              <w:t>×20L/d×3d=0.06m</w:t>
            </w:r>
            <w:r>
              <w:rPr>
                <w:rFonts w:hint="eastAsia" w:ascii="Times New Roman" w:hAnsi="Times New Roman" w:eastAsia="宋体" w:cs="Times New Roman"/>
                <w:kern w:val="2"/>
                <w:sz w:val="24"/>
                <w:szCs w:val="24"/>
                <w:vertAlign w:val="superscript"/>
                <w:lang w:val="en-US" w:eastAsia="zh-CN" w:bidi="ar-SA"/>
              </w:rPr>
              <w:t>3</w:t>
            </w:r>
            <w:r>
              <w:rPr>
                <w:rFonts w:hint="eastAsia" w:ascii="Times New Roman" w:hAnsi="Times New Roman" w:eastAsia="宋体" w:cs="Times New Roman"/>
                <w:kern w:val="2"/>
                <w:sz w:val="24"/>
                <w:szCs w:val="24"/>
                <w:lang w:val="en-US" w:eastAsia="zh-CN" w:bidi="ar-SA"/>
              </w:rPr>
              <w:t>。通过标准指数法进行排序，确定本次模拟污染因子为硫酸盐、铅，模拟因子情况见下表。</w:t>
            </w:r>
          </w:p>
          <w:p>
            <w:pPr>
              <w:pStyle w:val="2"/>
              <w:jc w:val="center"/>
            </w:pPr>
            <w:r>
              <w:rPr>
                <w:b/>
                <w:szCs w:val="21"/>
              </w:rPr>
              <w:t>表7-</w:t>
            </w:r>
            <w:r>
              <w:rPr>
                <w:rFonts w:hint="eastAsia"/>
                <w:b/>
                <w:szCs w:val="21"/>
              </w:rPr>
              <w:t>6地下水预测结果表（Pb）</w:t>
            </w:r>
          </w:p>
          <w:tbl>
            <w:tblPr>
              <w:tblStyle w:val="2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210"/>
              <w:gridCol w:w="1210"/>
              <w:gridCol w:w="1812"/>
              <w:gridCol w:w="3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1" w:type="pct"/>
                  <w:tcBorders>
                    <w:tl2br w:val="nil"/>
                    <w:tr2bl w:val="nil"/>
                  </w:tcBorders>
                  <w:noWrap/>
                  <w:vAlign w:val="center"/>
                </w:tcPr>
                <w:p>
                  <w:pPr>
                    <w:spacing w:line="360" w:lineRule="auto"/>
                    <w:jc w:val="center"/>
                    <w:rPr>
                      <w:rFonts w:hint="eastAsia" w:eastAsia="宋体"/>
                      <w:szCs w:val="21"/>
                      <w:lang w:eastAsia="zh-CN"/>
                    </w:rPr>
                  </w:pPr>
                  <w:r>
                    <w:rPr>
                      <w:rFonts w:hint="eastAsia"/>
                      <w:szCs w:val="21"/>
                      <w:lang w:eastAsia="zh-CN"/>
                    </w:rPr>
                    <w:t>评价因子</w:t>
                  </w:r>
                </w:p>
              </w:tc>
              <w:tc>
                <w:tcPr>
                  <w:tcW w:w="657" w:type="pct"/>
                  <w:tcBorders>
                    <w:tl2br w:val="nil"/>
                    <w:tr2bl w:val="nil"/>
                  </w:tcBorders>
                  <w:noWrap/>
                  <w:vAlign w:val="center"/>
                </w:tcPr>
                <w:p>
                  <w:pPr>
                    <w:spacing w:line="360" w:lineRule="auto"/>
                    <w:jc w:val="center"/>
                    <w:rPr>
                      <w:rFonts w:hint="eastAsia" w:eastAsia="宋体"/>
                      <w:szCs w:val="21"/>
                      <w:lang w:eastAsia="zh-CN"/>
                    </w:rPr>
                  </w:pPr>
                  <w:r>
                    <w:rPr>
                      <w:rFonts w:hint="eastAsia"/>
                      <w:szCs w:val="21"/>
                      <w:lang w:eastAsia="zh-CN"/>
                    </w:rPr>
                    <w:t>标准值</w:t>
                  </w:r>
                </w:p>
              </w:tc>
              <w:tc>
                <w:tcPr>
                  <w:tcW w:w="657" w:type="pct"/>
                  <w:tcBorders>
                    <w:tl2br w:val="nil"/>
                    <w:tr2bl w:val="nil"/>
                  </w:tcBorders>
                  <w:noWrap/>
                  <w:vAlign w:val="center"/>
                </w:tcPr>
                <w:p>
                  <w:pPr>
                    <w:spacing w:line="360" w:lineRule="auto"/>
                    <w:jc w:val="center"/>
                    <w:rPr>
                      <w:rFonts w:hint="eastAsia" w:eastAsia="宋体"/>
                      <w:szCs w:val="21"/>
                      <w:lang w:eastAsia="zh-CN"/>
                    </w:rPr>
                  </w:pPr>
                  <w:r>
                    <w:rPr>
                      <w:rFonts w:hint="eastAsia"/>
                      <w:szCs w:val="21"/>
                      <w:lang w:eastAsia="zh-CN"/>
                    </w:rPr>
                    <w:t>检出限</w:t>
                  </w:r>
                </w:p>
              </w:tc>
              <w:tc>
                <w:tcPr>
                  <w:tcW w:w="984" w:type="pct"/>
                  <w:tcBorders>
                    <w:tl2br w:val="nil"/>
                    <w:tr2bl w:val="nil"/>
                  </w:tcBorders>
                  <w:noWrap/>
                  <w:vAlign w:val="center"/>
                </w:tcPr>
                <w:p>
                  <w:pPr>
                    <w:spacing w:line="360" w:lineRule="auto"/>
                    <w:jc w:val="center"/>
                    <w:rPr>
                      <w:rFonts w:hint="eastAsia" w:eastAsia="宋体"/>
                      <w:szCs w:val="21"/>
                      <w:lang w:eastAsia="zh-CN"/>
                    </w:rPr>
                  </w:pPr>
                  <w:r>
                    <w:rPr>
                      <w:rFonts w:hint="eastAsia"/>
                      <w:szCs w:val="21"/>
                      <w:lang w:eastAsia="zh-CN"/>
                    </w:rPr>
                    <w:t>泄露液浓度</w:t>
                  </w:r>
                </w:p>
              </w:tc>
              <w:tc>
                <w:tcPr>
                  <w:tcW w:w="1878" w:type="pct"/>
                  <w:tcBorders>
                    <w:tl2br w:val="nil"/>
                    <w:tr2bl w:val="nil"/>
                  </w:tcBorders>
                  <w:noWrap/>
                  <w:vAlign w:val="center"/>
                </w:tcPr>
                <w:p>
                  <w:pPr>
                    <w:spacing w:line="360" w:lineRule="auto"/>
                    <w:jc w:val="center"/>
                    <w:rPr>
                      <w:rFonts w:hint="eastAsia" w:eastAsia="宋体"/>
                      <w:szCs w:val="21"/>
                      <w:lang w:eastAsia="zh-CN"/>
                    </w:rPr>
                  </w:pPr>
                  <w:r>
                    <w:rPr>
                      <w:rFonts w:hint="eastAsia"/>
                      <w:szCs w:val="21"/>
                      <w:lang w:eastAsia="zh-CN"/>
                    </w:rPr>
                    <w:t>现状值（监测点位</w:t>
                  </w:r>
                  <w:r>
                    <w:rPr>
                      <w:rFonts w:hint="eastAsia"/>
                      <w:szCs w:val="21"/>
                      <w:lang w:val="en-US" w:eastAsia="zh-CN"/>
                    </w:rPr>
                    <w:t>D1</w:t>
                  </w:r>
                  <w:r>
                    <w:rPr>
                      <w:rFonts w:hint="eastAsia"/>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1" w:type="pct"/>
                  <w:tcBorders>
                    <w:tl2br w:val="nil"/>
                    <w:tr2bl w:val="nil"/>
                  </w:tcBorders>
                  <w:noWrap/>
                  <w:vAlign w:val="center"/>
                </w:tcPr>
                <w:p>
                  <w:pPr>
                    <w:spacing w:line="360" w:lineRule="auto"/>
                    <w:jc w:val="center"/>
                    <w:rPr>
                      <w:rFonts w:hint="eastAsia" w:eastAsia="宋体"/>
                      <w:szCs w:val="21"/>
                      <w:lang w:eastAsia="zh-CN"/>
                    </w:rPr>
                  </w:pPr>
                  <w:r>
                    <w:rPr>
                      <w:rFonts w:hint="eastAsia"/>
                      <w:szCs w:val="21"/>
                      <w:lang w:eastAsia="zh-CN"/>
                    </w:rPr>
                    <w:t>硫酸盐</w:t>
                  </w:r>
                </w:p>
              </w:tc>
              <w:tc>
                <w:tcPr>
                  <w:tcW w:w="657" w:type="pct"/>
                  <w:tcBorders>
                    <w:tl2br w:val="nil"/>
                    <w:tr2bl w:val="nil"/>
                  </w:tcBorders>
                  <w:noWrap/>
                  <w:vAlign w:val="center"/>
                </w:tcPr>
                <w:p>
                  <w:pPr>
                    <w:jc w:val="center"/>
                    <w:rPr>
                      <w:rFonts w:hint="default" w:eastAsia="宋体"/>
                      <w:szCs w:val="21"/>
                      <w:lang w:val="en-US" w:eastAsia="zh-CN"/>
                    </w:rPr>
                  </w:pPr>
                  <w:r>
                    <w:rPr>
                      <w:rFonts w:hint="eastAsia"/>
                      <w:szCs w:val="21"/>
                      <w:lang w:val="en-US" w:eastAsia="zh-CN"/>
                    </w:rPr>
                    <w:t>250</w:t>
                  </w:r>
                </w:p>
              </w:tc>
              <w:tc>
                <w:tcPr>
                  <w:tcW w:w="657" w:type="pct"/>
                  <w:tcBorders>
                    <w:tl2br w:val="nil"/>
                    <w:tr2bl w:val="nil"/>
                  </w:tcBorders>
                  <w:noWrap/>
                  <w:vAlign w:val="center"/>
                </w:tcPr>
                <w:p>
                  <w:pPr>
                    <w:jc w:val="center"/>
                    <w:rPr>
                      <w:rFonts w:hint="eastAsia" w:eastAsia="宋体"/>
                      <w:szCs w:val="21"/>
                      <w:lang w:val="en-US" w:eastAsia="zh-CN"/>
                    </w:rPr>
                  </w:pPr>
                  <w:r>
                    <w:rPr>
                      <w:rFonts w:hint="eastAsia"/>
                      <w:szCs w:val="21"/>
                      <w:lang w:val="en-US" w:eastAsia="zh-CN"/>
                    </w:rPr>
                    <w:t>5</w:t>
                  </w:r>
                </w:p>
              </w:tc>
              <w:tc>
                <w:tcPr>
                  <w:tcW w:w="984" w:type="pct"/>
                  <w:tcBorders>
                    <w:tl2br w:val="nil"/>
                    <w:tr2bl w:val="nil"/>
                  </w:tcBorders>
                  <w:noWrap/>
                  <w:vAlign w:val="center"/>
                </w:tcPr>
                <w:p>
                  <w:pPr>
                    <w:jc w:val="center"/>
                    <w:rPr>
                      <w:rFonts w:hint="default" w:eastAsia="宋体"/>
                      <w:szCs w:val="21"/>
                      <w:lang w:val="en-US" w:eastAsia="zh-CN"/>
                    </w:rPr>
                  </w:pPr>
                  <w:r>
                    <w:rPr>
                      <w:rFonts w:hint="eastAsia"/>
                      <w:szCs w:val="21"/>
                      <w:lang w:val="en-US" w:eastAsia="zh-CN"/>
                    </w:rPr>
                    <w:t>128000</w:t>
                  </w:r>
                </w:p>
              </w:tc>
              <w:tc>
                <w:tcPr>
                  <w:tcW w:w="1878" w:type="pct"/>
                  <w:tcBorders>
                    <w:tl2br w:val="nil"/>
                    <w:tr2bl w:val="nil"/>
                  </w:tcBorders>
                  <w:noWrap/>
                  <w:vAlign w:val="center"/>
                </w:tcPr>
                <w:p>
                  <w:pPr>
                    <w:jc w:val="center"/>
                    <w:rPr>
                      <w:rFonts w:hint="default" w:eastAsia="宋体"/>
                      <w:szCs w:val="21"/>
                      <w:lang w:val="en-US" w:eastAsia="zh-CN"/>
                    </w:rPr>
                  </w:pPr>
                  <w:r>
                    <w:rPr>
                      <w:rFonts w:hint="eastAsia"/>
                      <w:szCs w:val="21"/>
                      <w:lang w:val="en-US" w:eastAsia="zh-CN"/>
                    </w:rPr>
                    <w:t>23.9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1" w:type="pct"/>
                  <w:tcBorders>
                    <w:tl2br w:val="nil"/>
                    <w:tr2bl w:val="nil"/>
                  </w:tcBorders>
                  <w:noWrap/>
                  <w:vAlign w:val="center"/>
                </w:tcPr>
                <w:p>
                  <w:pPr>
                    <w:spacing w:line="360" w:lineRule="auto"/>
                    <w:jc w:val="center"/>
                    <w:rPr>
                      <w:rFonts w:hint="eastAsia" w:eastAsia="宋体"/>
                      <w:szCs w:val="21"/>
                      <w:lang w:eastAsia="zh-CN"/>
                    </w:rPr>
                  </w:pPr>
                  <w:r>
                    <w:rPr>
                      <w:rFonts w:hint="eastAsia"/>
                      <w:szCs w:val="21"/>
                      <w:lang w:eastAsia="zh-CN"/>
                    </w:rPr>
                    <w:t>铅</w:t>
                  </w:r>
                </w:p>
              </w:tc>
              <w:tc>
                <w:tcPr>
                  <w:tcW w:w="657" w:type="pct"/>
                  <w:tcBorders>
                    <w:tl2br w:val="nil"/>
                    <w:tr2bl w:val="nil"/>
                  </w:tcBorders>
                  <w:noWrap/>
                  <w:vAlign w:val="center"/>
                </w:tcPr>
                <w:p>
                  <w:pPr>
                    <w:jc w:val="center"/>
                    <w:rPr>
                      <w:rFonts w:hint="default" w:eastAsia="宋体"/>
                      <w:szCs w:val="21"/>
                      <w:lang w:val="en-US" w:eastAsia="zh-CN"/>
                    </w:rPr>
                  </w:pPr>
                  <w:r>
                    <w:rPr>
                      <w:rFonts w:hint="eastAsia"/>
                      <w:szCs w:val="21"/>
                      <w:lang w:val="en-US" w:eastAsia="zh-CN"/>
                    </w:rPr>
                    <w:t>0.01</w:t>
                  </w:r>
                </w:p>
              </w:tc>
              <w:tc>
                <w:tcPr>
                  <w:tcW w:w="657" w:type="pct"/>
                  <w:tcBorders>
                    <w:tl2br w:val="nil"/>
                    <w:tr2bl w:val="nil"/>
                  </w:tcBorders>
                  <w:noWrap/>
                  <w:vAlign w:val="center"/>
                </w:tcPr>
                <w:p>
                  <w:pPr>
                    <w:jc w:val="center"/>
                    <w:rPr>
                      <w:rFonts w:hint="default" w:eastAsia="宋体"/>
                      <w:szCs w:val="21"/>
                      <w:lang w:val="en-US" w:eastAsia="zh-CN"/>
                    </w:rPr>
                  </w:pPr>
                  <w:r>
                    <w:rPr>
                      <w:rFonts w:hint="eastAsia"/>
                      <w:szCs w:val="21"/>
                      <w:lang w:val="en-US" w:eastAsia="zh-CN"/>
                    </w:rPr>
                    <w:t>0.0025</w:t>
                  </w:r>
                </w:p>
              </w:tc>
              <w:tc>
                <w:tcPr>
                  <w:tcW w:w="984" w:type="pct"/>
                  <w:tcBorders>
                    <w:tl2br w:val="nil"/>
                    <w:tr2bl w:val="nil"/>
                  </w:tcBorders>
                  <w:noWrap/>
                  <w:vAlign w:val="center"/>
                </w:tcPr>
                <w:p>
                  <w:pPr>
                    <w:jc w:val="center"/>
                    <w:rPr>
                      <w:rFonts w:hint="default" w:eastAsia="宋体"/>
                      <w:szCs w:val="21"/>
                      <w:lang w:val="en-US" w:eastAsia="zh-CN"/>
                    </w:rPr>
                  </w:pPr>
                  <w:r>
                    <w:rPr>
                      <w:rFonts w:hint="eastAsia"/>
                      <w:szCs w:val="21"/>
                      <w:lang w:val="en-US" w:eastAsia="zh-CN"/>
                    </w:rPr>
                    <w:t>3.86</w:t>
                  </w:r>
                </w:p>
              </w:tc>
              <w:tc>
                <w:tcPr>
                  <w:tcW w:w="1878" w:type="pct"/>
                  <w:tcBorders>
                    <w:tl2br w:val="nil"/>
                    <w:tr2bl w:val="nil"/>
                  </w:tcBorders>
                  <w:noWrap/>
                  <w:vAlign w:val="center"/>
                </w:tcPr>
                <w:p>
                  <w:pPr>
                    <w:jc w:val="center"/>
                    <w:rPr>
                      <w:rFonts w:hint="default" w:eastAsia="宋体"/>
                      <w:szCs w:val="21"/>
                      <w:lang w:val="en-US" w:eastAsia="zh-CN"/>
                    </w:rPr>
                  </w:pPr>
                  <w:r>
                    <w:rPr>
                      <w:rFonts w:hint="eastAsia"/>
                      <w:szCs w:val="21"/>
                      <w:lang w:val="en-US" w:eastAsia="zh-CN"/>
                    </w:rPr>
                    <w:t>0.001</w:t>
                  </w:r>
                </w:p>
              </w:tc>
            </w:tr>
          </w:tbl>
          <w:p>
            <w:pPr>
              <w:ind w:firstLine="435"/>
              <w:rPr>
                <w:rFonts w:hint="eastAsia" w:eastAsia="宋体"/>
                <w:b/>
                <w:sz w:val="24"/>
                <w:lang w:eastAsia="zh-CN"/>
              </w:rPr>
            </w:pPr>
            <w:r>
              <w:rPr>
                <w:rFonts w:hint="eastAsia"/>
                <w:b/>
                <w:sz w:val="24"/>
              </w:rPr>
              <w:t>2.</w:t>
            </w:r>
            <w:r>
              <w:rPr>
                <w:rFonts w:hint="eastAsia"/>
                <w:b/>
                <w:sz w:val="24"/>
                <w:lang w:val="en-US" w:eastAsia="zh-CN"/>
              </w:rPr>
              <w:t>4</w:t>
            </w:r>
            <w:r>
              <w:rPr>
                <w:rFonts w:hint="eastAsia"/>
                <w:b/>
                <w:sz w:val="24"/>
              </w:rPr>
              <w:t>地下水</w:t>
            </w:r>
            <w:r>
              <w:rPr>
                <w:rFonts w:hint="eastAsia"/>
                <w:b/>
                <w:sz w:val="24"/>
                <w:lang w:eastAsia="zh-CN"/>
              </w:rPr>
              <w:t>环境影响预测与评价</w:t>
            </w:r>
          </w:p>
          <w:p>
            <w:pPr>
              <w:spacing w:line="360" w:lineRule="auto"/>
              <w:ind w:firstLine="480" w:firstLineChars="200"/>
              <w:rPr>
                <w:rFonts w:hint="eastAsia" w:eastAsia="宋体"/>
                <w:sz w:val="24"/>
                <w:lang w:eastAsia="zh-CN"/>
              </w:rPr>
            </w:pPr>
            <w:r>
              <w:rPr>
                <w:rFonts w:hint="eastAsia"/>
                <w:sz w:val="24"/>
              </w:rPr>
              <w:t>一、非正常工况硫酸盐影响预测与评价非正常工况下，泄露液中硫酸盐1280000mg/L作为初始浓度，以考虑背景值后的硫酸盐浓度</w:t>
            </w:r>
            <w:r>
              <w:rPr>
                <w:rFonts w:hint="eastAsia"/>
                <w:sz w:val="24"/>
                <w:lang w:val="en-US" w:eastAsia="zh-CN"/>
              </w:rPr>
              <w:t>23</w:t>
            </w:r>
            <w:r>
              <w:rPr>
                <w:rFonts w:hint="eastAsia"/>
                <w:sz w:val="24"/>
              </w:rPr>
              <w:t>.9mg/L作为边界进行计算。污染物源强持续时间为3d</w:t>
            </w:r>
            <w:r>
              <w:rPr>
                <w:rFonts w:hint="eastAsia"/>
                <w:sz w:val="24"/>
                <w:lang w:eastAsia="zh-CN"/>
              </w:rPr>
              <w:t>。</w:t>
            </w:r>
          </w:p>
          <w:p>
            <w:pPr>
              <w:spacing w:line="360" w:lineRule="auto"/>
              <w:ind w:firstLine="480" w:firstLineChars="200"/>
              <w:rPr>
                <w:rFonts w:hint="eastAsia"/>
                <w:sz w:val="24"/>
              </w:rPr>
            </w:pPr>
            <w:r>
              <w:rPr>
                <w:rFonts w:hint="eastAsia"/>
                <w:sz w:val="24"/>
              </w:rPr>
              <w:t>从预测结果可以看出，在事故池产生泄漏情景下，硫酸盐污染物在运移过程中随着水流的稀释作用，浓度在逐渐地降低，泄漏事故发生后，厂界外地下水中硫酸盐未出现超标现象（地下水中硫酸盐Ⅲ类水质量标准250mg/L）。</w:t>
            </w:r>
          </w:p>
          <w:p>
            <w:pPr>
              <w:spacing w:line="360" w:lineRule="auto"/>
              <w:ind w:firstLine="480" w:firstLineChars="200"/>
              <w:rPr>
                <w:rFonts w:hint="eastAsia"/>
                <w:sz w:val="24"/>
              </w:rPr>
            </w:pPr>
            <w:r>
              <w:rPr>
                <w:rFonts w:hint="eastAsia"/>
                <w:sz w:val="24"/>
              </w:rPr>
              <w:t>二、非正常工况铅影响预测与评价</w:t>
            </w:r>
          </w:p>
          <w:p>
            <w:pPr>
              <w:spacing w:line="360" w:lineRule="auto"/>
              <w:ind w:firstLine="480" w:firstLineChars="200"/>
              <w:rPr>
                <w:rFonts w:hint="eastAsia"/>
                <w:sz w:val="24"/>
              </w:rPr>
            </w:pPr>
            <w:r>
              <w:rPr>
                <w:rFonts w:hint="eastAsia"/>
                <w:sz w:val="24"/>
              </w:rPr>
              <w:t>非正常工况下，泄露液中铅3.86mg/L作为初始浓度，以考虑背景值后的铅浓度0.001mg/L作为边界进行计算。污染物源强持续时间为3d。事故池产生泄露情景下，通过预测结果可知，铅离子最大浓度均未超出检出限。</w:t>
            </w:r>
          </w:p>
          <w:p>
            <w:pPr>
              <w:spacing w:line="360" w:lineRule="auto"/>
              <w:ind w:firstLine="480" w:firstLineChars="200"/>
              <w:rPr>
                <w:sz w:val="24"/>
              </w:rPr>
            </w:pPr>
            <w:r>
              <w:rPr>
                <w:rFonts w:hint="eastAsia"/>
                <w:sz w:val="24"/>
              </w:rPr>
              <w:t>因此本项目不会对厂区下游最近的居民的生活用水水质产生影响，更不会对项目</w:t>
            </w:r>
            <w:r>
              <w:rPr>
                <w:rFonts w:hint="eastAsia"/>
                <w:sz w:val="24"/>
                <w:lang w:eastAsia="zh-CN"/>
              </w:rPr>
              <w:t>区</w:t>
            </w:r>
            <w:r>
              <w:rPr>
                <w:rFonts w:hint="eastAsia"/>
                <w:sz w:val="24"/>
              </w:rPr>
              <w:t>附近其它居民点的生活用水水质产生影响。</w:t>
            </w:r>
          </w:p>
          <w:p>
            <w:pPr>
              <w:ind w:firstLine="435"/>
              <w:rPr>
                <w:rFonts w:hint="eastAsia" w:eastAsia="宋体"/>
                <w:b/>
                <w:sz w:val="24"/>
                <w:lang w:eastAsia="zh-CN"/>
              </w:rPr>
            </w:pPr>
            <w:r>
              <w:rPr>
                <w:rFonts w:hint="eastAsia"/>
                <w:b/>
                <w:sz w:val="24"/>
              </w:rPr>
              <w:t>2.</w:t>
            </w:r>
            <w:r>
              <w:rPr>
                <w:rFonts w:hint="eastAsia"/>
                <w:b/>
                <w:sz w:val="24"/>
                <w:lang w:val="en-US" w:eastAsia="zh-CN"/>
              </w:rPr>
              <w:t>4</w:t>
            </w:r>
            <w:r>
              <w:rPr>
                <w:rFonts w:hint="eastAsia"/>
                <w:b/>
                <w:sz w:val="24"/>
              </w:rPr>
              <w:t>地下水</w:t>
            </w:r>
            <w:r>
              <w:rPr>
                <w:rFonts w:hint="eastAsia"/>
                <w:b/>
                <w:sz w:val="24"/>
                <w:lang w:eastAsia="zh-CN"/>
              </w:rPr>
              <w:t>污染途径、影响分析及预防措施</w:t>
            </w:r>
          </w:p>
          <w:p>
            <w:pPr>
              <w:spacing w:line="360" w:lineRule="auto"/>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eastAsia="zh-CN"/>
              </w:rPr>
              <w:t>）污染途径及影响方式</w:t>
            </w:r>
          </w:p>
          <w:p>
            <w:pPr>
              <w:spacing w:line="360" w:lineRule="auto"/>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项目投产后，若处置不当将对区域地下水产生一定影响，主要表现为：若厂区废铅酸蓄电池的贮存区地表破裂，或废电解液的收集、暂存设施发生破损，则可能导致废液渗入地下，从而影响地下水质量。</w:t>
            </w:r>
          </w:p>
          <w:p>
            <w:pPr>
              <w:spacing w:line="360" w:lineRule="auto"/>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eastAsia="zh-CN"/>
              </w:rPr>
              <w:t>）预防措施</w:t>
            </w:r>
          </w:p>
          <w:p>
            <w:pPr>
              <w:spacing w:line="360" w:lineRule="auto"/>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针对上述情况，企业采取以下措施，以减轻对地下水的污染。</w:t>
            </w:r>
          </w:p>
          <w:p>
            <w:pPr>
              <w:spacing w:line="360" w:lineRule="auto"/>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A、源头控制措施：</w:t>
            </w:r>
          </w:p>
          <w:p>
            <w:pPr>
              <w:spacing w:line="360" w:lineRule="auto"/>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项目废铅酸蓄电池的装卸、贮存过程中，电池全部放置在托盘内，托盘边沿高5-10cm左右，防止可能产生的电解液泄漏，托盘下方设架空底座，以便叉车搬运，同时可避免磨损地坪。</w:t>
            </w:r>
          </w:p>
          <w:p>
            <w:pPr>
              <w:spacing w:line="360" w:lineRule="auto"/>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B、分区防治措施：</w:t>
            </w:r>
          </w:p>
          <w:p>
            <w:pPr>
              <w:spacing w:line="360" w:lineRule="auto"/>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整个厂区地面进行硬化处理，按照下表防渗标准要求分区设置防渗区，建立防渗设施的检漏系统，防止污染物的跑、冒、滴、漏，将污染物泄漏的环境风险事故降到最低限度。</w:t>
            </w:r>
          </w:p>
          <w:p>
            <w:pPr>
              <w:spacing w:line="360" w:lineRule="auto"/>
              <w:ind w:firstLine="480" w:firstLineChars="200"/>
              <w:rPr>
                <w:rFonts w:ascii="宋体" w:hAnsi="宋体" w:cs="宋体"/>
                <w:sz w:val="24"/>
              </w:rPr>
            </w:pPr>
            <w:r>
              <w:rPr>
                <w:rFonts w:ascii="宋体" w:hAnsi="宋体" w:cs="宋体"/>
                <w:sz w:val="24"/>
              </w:rPr>
              <w:t>本项目按“源头控制、分区防治、污染监控”原则做好地下水污染防治，完整电池存放区、破损电池存放区、废酸夜收集池、危废暂存桶等重点防治区进行防腐防渗处理，采取在现有水泥地坪上铺设三层环氧树脂的措施，</w:t>
            </w:r>
            <w:r>
              <w:rPr>
                <w:sz w:val="24"/>
              </w:rPr>
              <w:t>防渗系数达到&lt;1.0×10</w:t>
            </w:r>
            <w:r>
              <w:rPr>
                <w:sz w:val="24"/>
                <w:vertAlign w:val="superscript"/>
              </w:rPr>
              <w:t>-10</w:t>
            </w:r>
            <w:r>
              <w:rPr>
                <w:sz w:val="24"/>
              </w:rPr>
              <w:t>cm/s</w:t>
            </w:r>
            <w:r>
              <w:rPr>
                <w:rFonts w:ascii="宋体" w:hAnsi="宋体" w:cs="宋体"/>
                <w:sz w:val="24"/>
              </w:rPr>
              <w:t>；加强管理和周边区域地下水监控，一旦发现被污染，立即采取措施，</w:t>
            </w:r>
            <w:r>
              <w:rPr>
                <w:sz w:val="24"/>
              </w:rPr>
              <w:t>防止地下水污染扩散。本项目对厂区内不同区域根据其功能进行分区防渗，各功能区防渗要求详见表7-7</w:t>
            </w:r>
            <w:r>
              <w:rPr>
                <w:rFonts w:hint="eastAsia"/>
                <w:sz w:val="24"/>
              </w:rPr>
              <w:t>。</w:t>
            </w:r>
          </w:p>
          <w:p>
            <w:pPr>
              <w:pStyle w:val="2"/>
              <w:jc w:val="center"/>
            </w:pPr>
            <w:r>
              <w:rPr>
                <w:b/>
                <w:szCs w:val="21"/>
              </w:rPr>
              <w:t>表7-</w:t>
            </w:r>
            <w:r>
              <w:rPr>
                <w:rFonts w:hint="eastAsia"/>
                <w:b/>
                <w:szCs w:val="21"/>
              </w:rPr>
              <w:t>7厂区个工作区防腐防渗要求</w:t>
            </w:r>
          </w:p>
          <w:tbl>
            <w:tblPr>
              <w:tblStyle w:val="27"/>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64"/>
              <w:gridCol w:w="2636"/>
              <w:gridCol w:w="2150"/>
              <w:gridCol w:w="21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0" w:type="pct"/>
                  <w:tcBorders>
                    <w:tl2br w:val="nil"/>
                    <w:tr2bl w:val="nil"/>
                  </w:tcBorders>
                  <w:noWrap/>
                  <w:vAlign w:val="center"/>
                </w:tcPr>
                <w:p>
                  <w:pPr>
                    <w:spacing w:line="360" w:lineRule="auto"/>
                    <w:jc w:val="center"/>
                    <w:rPr>
                      <w:szCs w:val="21"/>
                    </w:rPr>
                  </w:pPr>
                  <w:r>
                    <w:rPr>
                      <w:rFonts w:hint="eastAsia"/>
                      <w:szCs w:val="21"/>
                    </w:rPr>
                    <w:t>防渗分区</w:t>
                  </w:r>
                </w:p>
              </w:tc>
              <w:tc>
                <w:tcPr>
                  <w:tcW w:w="1432" w:type="pct"/>
                  <w:tcBorders>
                    <w:tl2br w:val="nil"/>
                    <w:tr2bl w:val="nil"/>
                  </w:tcBorders>
                  <w:noWrap/>
                  <w:vAlign w:val="center"/>
                </w:tcPr>
                <w:p>
                  <w:pPr>
                    <w:spacing w:line="360" w:lineRule="auto"/>
                    <w:jc w:val="center"/>
                    <w:rPr>
                      <w:szCs w:val="21"/>
                    </w:rPr>
                  </w:pPr>
                  <w:r>
                    <w:rPr>
                      <w:rFonts w:hint="eastAsia"/>
                      <w:szCs w:val="21"/>
                    </w:rPr>
                    <w:t>工作区</w:t>
                  </w:r>
                </w:p>
              </w:tc>
              <w:tc>
                <w:tcPr>
                  <w:tcW w:w="1168" w:type="pct"/>
                  <w:tcBorders>
                    <w:tl2br w:val="nil"/>
                    <w:tr2bl w:val="nil"/>
                  </w:tcBorders>
                  <w:noWrap/>
                  <w:vAlign w:val="center"/>
                </w:tcPr>
                <w:p>
                  <w:pPr>
                    <w:spacing w:line="360" w:lineRule="auto"/>
                    <w:jc w:val="center"/>
                    <w:rPr>
                      <w:szCs w:val="21"/>
                    </w:rPr>
                  </w:pPr>
                  <w:r>
                    <w:rPr>
                      <w:rFonts w:hint="eastAsia"/>
                      <w:szCs w:val="21"/>
                    </w:rPr>
                    <w:t>防渗要求</w:t>
                  </w:r>
                </w:p>
              </w:tc>
              <w:tc>
                <w:tcPr>
                  <w:tcW w:w="1168" w:type="pct"/>
                  <w:tcBorders>
                    <w:tl2br w:val="nil"/>
                    <w:tr2bl w:val="nil"/>
                  </w:tcBorders>
                  <w:noWrap/>
                  <w:vAlign w:val="center"/>
                </w:tcPr>
                <w:p>
                  <w:pPr>
                    <w:spacing w:line="360" w:lineRule="auto"/>
                    <w:jc w:val="center"/>
                    <w:rPr>
                      <w:szCs w:val="21"/>
                    </w:rPr>
                  </w:pPr>
                  <w:r>
                    <w:rPr>
                      <w:rFonts w:hint="eastAsia"/>
                      <w:szCs w:val="21"/>
                    </w:rPr>
                    <w:t>防渗措施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0" w:type="pct"/>
                  <w:tcBorders>
                    <w:tl2br w:val="nil"/>
                    <w:tr2bl w:val="nil"/>
                  </w:tcBorders>
                  <w:noWrap/>
                  <w:vAlign w:val="center"/>
                </w:tcPr>
                <w:p>
                  <w:pPr>
                    <w:spacing w:line="360" w:lineRule="auto"/>
                    <w:jc w:val="center"/>
                    <w:rPr>
                      <w:szCs w:val="21"/>
                    </w:rPr>
                  </w:pPr>
                  <w:r>
                    <w:rPr>
                      <w:rFonts w:hint="eastAsia"/>
                      <w:szCs w:val="21"/>
                    </w:rPr>
                    <w:t>重点污染防治区</w:t>
                  </w:r>
                </w:p>
              </w:tc>
              <w:tc>
                <w:tcPr>
                  <w:tcW w:w="1432" w:type="pct"/>
                  <w:tcBorders>
                    <w:tl2br w:val="nil"/>
                    <w:tr2bl w:val="nil"/>
                  </w:tcBorders>
                  <w:noWrap/>
                  <w:vAlign w:val="center"/>
                </w:tcPr>
                <w:p>
                  <w:pPr>
                    <w:jc w:val="center"/>
                    <w:rPr>
                      <w:szCs w:val="21"/>
                    </w:rPr>
                  </w:pPr>
                  <w:r>
                    <w:rPr>
                      <w:rFonts w:hint="eastAsia"/>
                      <w:szCs w:val="21"/>
                    </w:rPr>
                    <w:t>电池存放区</w:t>
                  </w:r>
                </w:p>
              </w:tc>
              <w:tc>
                <w:tcPr>
                  <w:tcW w:w="1168" w:type="pct"/>
                  <w:tcBorders>
                    <w:tl2br w:val="nil"/>
                    <w:tr2bl w:val="nil"/>
                  </w:tcBorders>
                  <w:noWrap/>
                  <w:vAlign w:val="center"/>
                </w:tcPr>
                <w:p>
                  <w:pPr>
                    <w:jc w:val="center"/>
                    <w:rPr>
                      <w:szCs w:val="21"/>
                    </w:rPr>
                  </w:pPr>
                  <w:r>
                    <w:rPr>
                      <w:szCs w:val="21"/>
                    </w:rPr>
                    <w:t>防渗系数&lt;1.0×10-10cm/s</w:t>
                  </w:r>
                </w:p>
              </w:tc>
              <w:tc>
                <w:tcPr>
                  <w:tcW w:w="1168" w:type="pct"/>
                  <w:tcBorders>
                    <w:tl2br w:val="nil"/>
                    <w:tr2bl w:val="nil"/>
                  </w:tcBorders>
                  <w:noWrap/>
                  <w:vAlign w:val="center"/>
                </w:tcPr>
                <w:p>
                  <w:pPr>
                    <w:jc w:val="center"/>
                    <w:rPr>
                      <w:szCs w:val="21"/>
                    </w:rPr>
                  </w:pPr>
                  <w:r>
                    <w:rPr>
                      <w:rFonts w:hint="eastAsia"/>
                      <w:szCs w:val="21"/>
                    </w:rPr>
                    <w:t>现有场地上铺设三层环氧树脂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0" w:type="pct"/>
                  <w:tcBorders>
                    <w:tl2br w:val="nil"/>
                    <w:tr2bl w:val="nil"/>
                  </w:tcBorders>
                  <w:noWrap/>
                  <w:vAlign w:val="center"/>
                </w:tcPr>
                <w:p>
                  <w:pPr>
                    <w:spacing w:line="360" w:lineRule="auto"/>
                    <w:jc w:val="center"/>
                    <w:rPr>
                      <w:szCs w:val="21"/>
                    </w:rPr>
                  </w:pPr>
                  <w:r>
                    <w:rPr>
                      <w:rFonts w:hint="eastAsia"/>
                      <w:szCs w:val="21"/>
                    </w:rPr>
                    <w:t>简单污染防治区</w:t>
                  </w:r>
                </w:p>
              </w:tc>
              <w:tc>
                <w:tcPr>
                  <w:tcW w:w="1432" w:type="pct"/>
                  <w:tcBorders>
                    <w:tl2br w:val="nil"/>
                    <w:tr2bl w:val="nil"/>
                  </w:tcBorders>
                  <w:noWrap/>
                  <w:vAlign w:val="center"/>
                </w:tcPr>
                <w:p>
                  <w:pPr>
                    <w:jc w:val="center"/>
                    <w:rPr>
                      <w:szCs w:val="21"/>
                    </w:rPr>
                  </w:pPr>
                  <w:r>
                    <w:rPr>
                      <w:rFonts w:hint="eastAsia"/>
                      <w:szCs w:val="21"/>
                    </w:rPr>
                    <w:t>道路</w:t>
                  </w:r>
                </w:p>
              </w:tc>
              <w:tc>
                <w:tcPr>
                  <w:tcW w:w="1168" w:type="pct"/>
                  <w:tcBorders>
                    <w:tl2br w:val="nil"/>
                    <w:tr2bl w:val="nil"/>
                  </w:tcBorders>
                  <w:noWrap/>
                  <w:vAlign w:val="center"/>
                </w:tcPr>
                <w:p>
                  <w:pPr>
                    <w:jc w:val="center"/>
                    <w:rPr>
                      <w:szCs w:val="21"/>
                    </w:rPr>
                  </w:pPr>
                  <w:r>
                    <w:rPr>
                      <w:rFonts w:hint="eastAsia"/>
                      <w:szCs w:val="21"/>
                    </w:rPr>
                    <w:t>简单防渗即可</w:t>
                  </w:r>
                </w:p>
              </w:tc>
              <w:tc>
                <w:tcPr>
                  <w:tcW w:w="1168" w:type="pct"/>
                  <w:tcBorders>
                    <w:tl2br w:val="nil"/>
                    <w:tr2bl w:val="nil"/>
                  </w:tcBorders>
                  <w:noWrap/>
                  <w:vAlign w:val="center"/>
                </w:tcPr>
                <w:p>
                  <w:pPr>
                    <w:jc w:val="center"/>
                    <w:rPr>
                      <w:szCs w:val="21"/>
                    </w:rPr>
                  </w:pPr>
                  <w:r>
                    <w:rPr>
                      <w:rFonts w:hint="eastAsia"/>
                      <w:szCs w:val="21"/>
                    </w:rPr>
                    <w:t>水泥硬化</w:t>
                  </w:r>
                </w:p>
              </w:tc>
            </w:tr>
          </w:tbl>
          <w:p>
            <w:pPr>
              <w:spacing w:line="360" w:lineRule="auto"/>
              <w:ind w:firstLine="482" w:firstLineChars="200"/>
              <w:rPr>
                <w:b/>
                <w:sz w:val="24"/>
              </w:rPr>
            </w:pPr>
            <w:r>
              <w:rPr>
                <w:b/>
                <w:sz w:val="24"/>
              </w:rPr>
              <w:t>2.环境空气影响分析</w:t>
            </w:r>
          </w:p>
          <w:p>
            <w:pPr>
              <w:spacing w:line="360" w:lineRule="auto"/>
              <w:ind w:firstLine="480" w:firstLineChars="200"/>
              <w:rPr>
                <w:sz w:val="24"/>
              </w:rPr>
            </w:pPr>
            <w:r>
              <w:rPr>
                <w:rFonts w:hint="eastAsia"/>
                <w:sz w:val="24"/>
              </w:rPr>
              <w:t>正常工况下，项目收集的由各社会产生点更换下来的完整废旧电池，而且铅酸蓄电池内部结构紧凑，由汇流排将正负极板焊接固定成组，外部塑料壳做保护。且项目废电池在运输前用塑料薄膜缠绕包装。项目废电池经收集、分拣、装卸、分拣后，在仓库暂存，达到一定数量后，一次性运输至处理处置公司，该过程中无废气排放。</w:t>
            </w:r>
          </w:p>
          <w:p>
            <w:pPr>
              <w:spacing w:line="360" w:lineRule="auto"/>
              <w:ind w:firstLine="480" w:firstLineChars="200"/>
              <w:rPr>
                <w:rFonts w:hint="eastAsia"/>
                <w:sz w:val="24"/>
              </w:rPr>
            </w:pPr>
            <w:r>
              <w:rPr>
                <w:rFonts w:ascii="宋体" w:hAnsi="宋体" w:cs="宋体"/>
                <w:sz w:val="24"/>
              </w:rPr>
              <w:t>本项目废气主要是</w:t>
            </w:r>
            <w:r>
              <w:rPr>
                <w:rFonts w:hint="eastAsia"/>
                <w:sz w:val="24"/>
              </w:rPr>
              <w:t>非正常工况下(主要考虑完整电池在分类堆放过程中）可能出现电池电解液的泄漏（塑料托盘收集措施失效），其主要污染物为硫酸雾挥发</w:t>
            </w:r>
            <w:r>
              <w:rPr>
                <w:rFonts w:hint="eastAsia" w:ascii="宋体" w:hAnsi="宋体" w:cs="宋体"/>
                <w:sz w:val="24"/>
              </w:rPr>
              <w:t>，</w:t>
            </w:r>
            <w:r>
              <w:rPr>
                <w:rFonts w:hint="eastAsia"/>
                <w:sz w:val="24"/>
              </w:rPr>
              <w:t>转运点内废气硫酸雾以无组织形式排放。</w:t>
            </w:r>
          </w:p>
          <w:p>
            <w:pPr>
              <w:spacing w:line="360" w:lineRule="auto"/>
              <w:ind w:firstLine="422" w:firstLineChars="200"/>
              <w:jc w:val="center"/>
              <w:rPr>
                <w:b/>
                <w:szCs w:val="21"/>
              </w:rPr>
            </w:pPr>
            <w:r>
              <w:rPr>
                <w:b/>
                <w:szCs w:val="21"/>
              </w:rPr>
              <w:t>表7-</w:t>
            </w:r>
            <w:r>
              <w:rPr>
                <w:rFonts w:hint="eastAsia"/>
                <w:b/>
                <w:szCs w:val="21"/>
              </w:rPr>
              <w:t>8</w:t>
            </w:r>
            <w:r>
              <w:rPr>
                <w:b/>
                <w:szCs w:val="21"/>
              </w:rPr>
              <w:t xml:space="preserve"> 非正常情况下大气污染物年排放量核算表</w:t>
            </w:r>
          </w:p>
          <w:tbl>
            <w:tblPr>
              <w:tblStyle w:val="27"/>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414"/>
              <w:gridCol w:w="1350"/>
              <w:gridCol w:w="1065"/>
              <w:gridCol w:w="745"/>
              <w:gridCol w:w="1054"/>
              <w:gridCol w:w="907"/>
              <w:gridCol w:w="756"/>
              <w:gridCol w:w="91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10" w:type="pct"/>
                  <w:tcBorders>
                    <w:tl2br w:val="nil"/>
                    <w:tr2bl w:val="nil"/>
                  </w:tcBorders>
                  <w:noWrap/>
                  <w:vAlign w:val="center"/>
                </w:tcPr>
                <w:p>
                  <w:pPr>
                    <w:widowControl/>
                    <w:jc w:val="center"/>
                  </w:pPr>
                  <w:r>
                    <w:rPr>
                      <w:rFonts w:hint="eastAsia"/>
                    </w:rPr>
                    <w:t>污染源</w:t>
                  </w:r>
                </w:p>
              </w:tc>
              <w:tc>
                <w:tcPr>
                  <w:tcW w:w="733" w:type="pct"/>
                  <w:tcBorders>
                    <w:tl2br w:val="nil"/>
                    <w:tr2bl w:val="nil"/>
                  </w:tcBorders>
                  <w:noWrap/>
                  <w:vAlign w:val="center"/>
                </w:tcPr>
                <w:p>
                  <w:pPr>
                    <w:widowControl/>
                    <w:jc w:val="center"/>
                  </w:pPr>
                  <w:r>
                    <w:rPr>
                      <w:rFonts w:hint="eastAsia"/>
                    </w:rPr>
                    <w:t>非正常排放源</w:t>
                  </w:r>
                </w:p>
              </w:tc>
              <w:tc>
                <w:tcPr>
                  <w:tcW w:w="578" w:type="pct"/>
                  <w:tcBorders>
                    <w:tl2br w:val="nil"/>
                    <w:tr2bl w:val="nil"/>
                  </w:tcBorders>
                  <w:noWrap/>
                  <w:vAlign w:val="center"/>
                </w:tcPr>
                <w:p>
                  <w:pPr>
                    <w:widowControl/>
                    <w:jc w:val="center"/>
                  </w:pPr>
                  <w:r>
                    <w:rPr>
                      <w:rFonts w:hint="eastAsia"/>
                    </w:rPr>
                    <w:t>非正常排放原因</w:t>
                  </w:r>
                </w:p>
              </w:tc>
              <w:tc>
                <w:tcPr>
                  <w:tcW w:w="404" w:type="pct"/>
                  <w:tcBorders>
                    <w:tl2br w:val="nil"/>
                    <w:tr2bl w:val="nil"/>
                  </w:tcBorders>
                  <w:noWrap/>
                  <w:vAlign w:val="center"/>
                </w:tcPr>
                <w:p>
                  <w:pPr>
                    <w:widowControl/>
                    <w:jc w:val="center"/>
                  </w:pPr>
                  <w:r>
                    <w:rPr>
                      <w:rFonts w:hint="eastAsia"/>
                    </w:rPr>
                    <w:t>污染物</w:t>
                  </w:r>
                </w:p>
              </w:tc>
              <w:tc>
                <w:tcPr>
                  <w:tcW w:w="572" w:type="pct"/>
                  <w:tcBorders>
                    <w:tl2br w:val="nil"/>
                    <w:tr2bl w:val="nil"/>
                  </w:tcBorders>
                  <w:noWrap/>
                  <w:vAlign w:val="center"/>
                </w:tcPr>
                <w:p>
                  <w:pPr>
                    <w:widowControl/>
                    <w:jc w:val="center"/>
                  </w:pPr>
                  <w:r>
                    <w:rPr>
                      <w:rFonts w:hint="eastAsia"/>
                    </w:rPr>
                    <w:t>非正常排放速率</w:t>
                  </w:r>
                </w:p>
              </w:tc>
              <w:tc>
                <w:tcPr>
                  <w:tcW w:w="492" w:type="pct"/>
                  <w:tcBorders>
                    <w:tl2br w:val="nil"/>
                    <w:tr2bl w:val="nil"/>
                  </w:tcBorders>
                  <w:noWrap/>
                  <w:vAlign w:val="center"/>
                </w:tcPr>
                <w:p>
                  <w:pPr>
                    <w:widowControl/>
                    <w:jc w:val="center"/>
                  </w:pPr>
                  <w:r>
                    <w:rPr>
                      <w:rFonts w:hint="eastAsia"/>
                    </w:rPr>
                    <w:t>单次持续时间</w:t>
                  </w:r>
                </w:p>
              </w:tc>
              <w:tc>
                <w:tcPr>
                  <w:tcW w:w="410" w:type="pct"/>
                  <w:tcBorders>
                    <w:tl2br w:val="nil"/>
                    <w:tr2bl w:val="nil"/>
                  </w:tcBorders>
                  <w:noWrap/>
                  <w:vAlign w:val="center"/>
                </w:tcPr>
                <w:p>
                  <w:pPr>
                    <w:jc w:val="center"/>
                  </w:pPr>
                  <w:r>
                    <w:rPr>
                      <w:rFonts w:hint="eastAsia"/>
                    </w:rPr>
                    <w:t>年发生频次</w:t>
                  </w:r>
                </w:p>
              </w:tc>
              <w:tc>
                <w:tcPr>
                  <w:tcW w:w="497" w:type="pct"/>
                  <w:tcBorders>
                    <w:tl2br w:val="nil"/>
                    <w:tr2bl w:val="nil"/>
                  </w:tcBorders>
                  <w:noWrap/>
                  <w:vAlign w:val="center"/>
                </w:tcPr>
                <w:p>
                  <w:pPr>
                    <w:jc w:val="center"/>
                  </w:pPr>
                  <w:r>
                    <w:rPr>
                      <w:rFonts w:hint="eastAsia"/>
                    </w:rPr>
                    <w:t>非正常排放量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10" w:type="pct"/>
                  <w:tcBorders>
                    <w:tl2br w:val="nil"/>
                    <w:tr2bl w:val="nil"/>
                  </w:tcBorders>
                  <w:noWrap/>
                  <w:vAlign w:val="center"/>
                </w:tcPr>
                <w:p>
                  <w:pPr>
                    <w:widowControl/>
                  </w:pPr>
                  <w:r>
                    <w:rPr>
                      <w:rFonts w:hint="eastAsia"/>
                      <w:lang w:val="en-US" w:eastAsia="zh-CN"/>
                    </w:rPr>
                    <w:t>1#</w:t>
                  </w:r>
                  <w:r>
                    <w:rPr>
                      <w:rFonts w:hint="eastAsia"/>
                    </w:rPr>
                    <w:t>湘潭云平环保科技有限公司转运点</w:t>
                  </w:r>
                </w:p>
              </w:tc>
              <w:tc>
                <w:tcPr>
                  <w:tcW w:w="733" w:type="pct"/>
                  <w:tcBorders>
                    <w:tl2br w:val="nil"/>
                    <w:tr2bl w:val="nil"/>
                  </w:tcBorders>
                  <w:noWrap/>
                  <w:vAlign w:val="center"/>
                </w:tcPr>
                <w:p>
                  <w:pPr>
                    <w:jc w:val="center"/>
                  </w:pPr>
                  <w:r>
                    <w:rPr>
                      <w:rFonts w:hint="eastAsia"/>
                    </w:rPr>
                    <w:t>电池存放区</w:t>
                  </w:r>
                </w:p>
              </w:tc>
              <w:tc>
                <w:tcPr>
                  <w:tcW w:w="578" w:type="pct"/>
                  <w:tcBorders>
                    <w:tl2br w:val="nil"/>
                    <w:tr2bl w:val="nil"/>
                  </w:tcBorders>
                  <w:noWrap/>
                  <w:vAlign w:val="center"/>
                </w:tcPr>
                <w:p>
                  <w:pPr>
                    <w:jc w:val="center"/>
                  </w:pPr>
                  <w:r>
                    <w:rPr>
                      <w:rFonts w:hint="eastAsia"/>
                    </w:rPr>
                    <w:t>电池破损</w:t>
                  </w:r>
                </w:p>
              </w:tc>
              <w:tc>
                <w:tcPr>
                  <w:tcW w:w="404" w:type="pct"/>
                  <w:tcBorders>
                    <w:tl2br w:val="nil"/>
                    <w:tr2bl w:val="nil"/>
                  </w:tcBorders>
                  <w:noWrap/>
                  <w:vAlign w:val="center"/>
                </w:tcPr>
                <w:p>
                  <w:pPr>
                    <w:jc w:val="center"/>
                  </w:pPr>
                  <w:r>
                    <w:rPr>
                      <w:rFonts w:hint="eastAsia"/>
                    </w:rPr>
                    <w:t>硫酸雾</w:t>
                  </w:r>
                </w:p>
              </w:tc>
              <w:tc>
                <w:tcPr>
                  <w:tcW w:w="572" w:type="pct"/>
                  <w:tcBorders>
                    <w:tl2br w:val="nil"/>
                    <w:tr2bl w:val="nil"/>
                  </w:tcBorders>
                  <w:noWrap/>
                  <w:vAlign w:val="center"/>
                </w:tcPr>
                <w:p>
                  <w:pPr>
                    <w:jc w:val="center"/>
                  </w:pPr>
                  <w:r>
                    <w:t>0.</w:t>
                  </w:r>
                  <w:r>
                    <w:rPr>
                      <w:rFonts w:hint="eastAsia"/>
                      <w:lang w:val="en-US" w:eastAsia="zh-CN"/>
                    </w:rPr>
                    <w:t>4</w:t>
                  </w:r>
                  <w:r>
                    <w:rPr>
                      <w:rFonts w:hint="eastAsia"/>
                    </w:rPr>
                    <w:t>kg/h</w:t>
                  </w:r>
                </w:p>
              </w:tc>
              <w:tc>
                <w:tcPr>
                  <w:tcW w:w="492" w:type="pct"/>
                  <w:tcBorders>
                    <w:tl2br w:val="nil"/>
                    <w:tr2bl w:val="nil"/>
                  </w:tcBorders>
                  <w:noWrap/>
                  <w:vAlign w:val="center"/>
                </w:tcPr>
                <w:p>
                  <w:pPr>
                    <w:jc w:val="center"/>
                  </w:pPr>
                  <w:r>
                    <w:rPr>
                      <w:rFonts w:hint="eastAsia"/>
                    </w:rPr>
                    <w:t>1h</w:t>
                  </w:r>
                </w:p>
              </w:tc>
              <w:tc>
                <w:tcPr>
                  <w:tcW w:w="410" w:type="pct"/>
                  <w:tcBorders>
                    <w:tl2br w:val="nil"/>
                    <w:tr2bl w:val="nil"/>
                  </w:tcBorders>
                  <w:noWrap/>
                  <w:vAlign w:val="center"/>
                </w:tcPr>
                <w:p>
                  <w:pPr>
                    <w:jc w:val="center"/>
                  </w:pPr>
                  <w:r>
                    <w:t>0.0</w:t>
                  </w:r>
                  <w:r>
                    <w:rPr>
                      <w:rFonts w:hint="eastAsia"/>
                    </w:rPr>
                    <w:t>03</w:t>
                  </w:r>
                </w:p>
              </w:tc>
              <w:tc>
                <w:tcPr>
                  <w:tcW w:w="497" w:type="pct"/>
                  <w:tcBorders>
                    <w:tl2br w:val="nil"/>
                    <w:tr2bl w:val="nil"/>
                  </w:tcBorders>
                  <w:noWrap/>
                  <w:vAlign w:val="center"/>
                </w:tcPr>
                <w:p>
                  <w:pPr>
                    <w:jc w:val="center"/>
                  </w:pPr>
                  <w:r>
                    <w:rPr>
                      <w:rFonts w:hint="eastAsia"/>
                      <w:sz w:val="24"/>
                    </w:rPr>
                    <w:t>2kg/a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10" w:type="pct"/>
                  <w:tcBorders>
                    <w:tl2br w:val="nil"/>
                    <w:tr2bl w:val="nil"/>
                  </w:tcBorders>
                  <w:noWrap/>
                  <w:vAlign w:val="center"/>
                </w:tcPr>
                <w:p>
                  <w:pPr>
                    <w:widowControl/>
                  </w:pPr>
                  <w:r>
                    <w:rPr>
                      <w:rFonts w:hint="eastAsia"/>
                      <w:lang w:val="en-US" w:eastAsia="zh-CN"/>
                    </w:rPr>
                    <w:t>2#</w:t>
                  </w:r>
                  <w:r>
                    <w:rPr>
                      <w:rFonts w:hint="eastAsia"/>
                    </w:rPr>
                    <w:t>湖南省金翼有色金属综合回收有限公司转运点</w:t>
                  </w:r>
                </w:p>
              </w:tc>
              <w:tc>
                <w:tcPr>
                  <w:tcW w:w="733" w:type="pct"/>
                  <w:tcBorders>
                    <w:tl2br w:val="nil"/>
                    <w:tr2bl w:val="nil"/>
                  </w:tcBorders>
                  <w:noWrap/>
                  <w:vAlign w:val="center"/>
                </w:tcPr>
                <w:p>
                  <w:pPr>
                    <w:jc w:val="center"/>
                  </w:pPr>
                  <w:r>
                    <w:rPr>
                      <w:rFonts w:hint="eastAsia"/>
                    </w:rPr>
                    <w:t>电池存放区</w:t>
                  </w:r>
                </w:p>
              </w:tc>
              <w:tc>
                <w:tcPr>
                  <w:tcW w:w="578" w:type="pct"/>
                  <w:tcBorders>
                    <w:tl2br w:val="nil"/>
                    <w:tr2bl w:val="nil"/>
                  </w:tcBorders>
                  <w:noWrap/>
                  <w:vAlign w:val="center"/>
                </w:tcPr>
                <w:p>
                  <w:pPr>
                    <w:jc w:val="center"/>
                  </w:pPr>
                  <w:r>
                    <w:rPr>
                      <w:rFonts w:hint="eastAsia"/>
                    </w:rPr>
                    <w:t>电池破损</w:t>
                  </w:r>
                </w:p>
              </w:tc>
              <w:tc>
                <w:tcPr>
                  <w:tcW w:w="404" w:type="pct"/>
                  <w:tcBorders>
                    <w:tl2br w:val="nil"/>
                    <w:tr2bl w:val="nil"/>
                  </w:tcBorders>
                  <w:noWrap/>
                  <w:vAlign w:val="center"/>
                </w:tcPr>
                <w:p>
                  <w:pPr>
                    <w:jc w:val="center"/>
                  </w:pPr>
                  <w:r>
                    <w:rPr>
                      <w:rFonts w:hint="eastAsia"/>
                    </w:rPr>
                    <w:t>硫酸雾</w:t>
                  </w:r>
                </w:p>
              </w:tc>
              <w:tc>
                <w:tcPr>
                  <w:tcW w:w="572" w:type="pct"/>
                  <w:tcBorders>
                    <w:tl2br w:val="nil"/>
                    <w:tr2bl w:val="nil"/>
                  </w:tcBorders>
                  <w:noWrap/>
                  <w:vAlign w:val="center"/>
                </w:tcPr>
                <w:p>
                  <w:pPr>
                    <w:jc w:val="center"/>
                  </w:pPr>
                  <w:r>
                    <w:t>0.</w:t>
                  </w:r>
                  <w:r>
                    <w:rPr>
                      <w:rFonts w:hint="eastAsia"/>
                      <w:lang w:val="en-US" w:eastAsia="zh-CN"/>
                    </w:rPr>
                    <w:t>4</w:t>
                  </w:r>
                  <w:r>
                    <w:rPr>
                      <w:rFonts w:hint="eastAsia"/>
                    </w:rPr>
                    <w:t>kg/h</w:t>
                  </w:r>
                </w:p>
              </w:tc>
              <w:tc>
                <w:tcPr>
                  <w:tcW w:w="492" w:type="pct"/>
                  <w:tcBorders>
                    <w:tl2br w:val="nil"/>
                    <w:tr2bl w:val="nil"/>
                  </w:tcBorders>
                  <w:noWrap/>
                  <w:vAlign w:val="center"/>
                </w:tcPr>
                <w:p>
                  <w:pPr>
                    <w:jc w:val="center"/>
                  </w:pPr>
                  <w:r>
                    <w:rPr>
                      <w:rFonts w:hint="eastAsia"/>
                    </w:rPr>
                    <w:t>1h</w:t>
                  </w:r>
                </w:p>
              </w:tc>
              <w:tc>
                <w:tcPr>
                  <w:tcW w:w="410" w:type="pct"/>
                  <w:tcBorders>
                    <w:tl2br w:val="nil"/>
                    <w:tr2bl w:val="nil"/>
                  </w:tcBorders>
                  <w:noWrap/>
                  <w:vAlign w:val="center"/>
                </w:tcPr>
                <w:p>
                  <w:pPr>
                    <w:jc w:val="center"/>
                  </w:pPr>
                  <w:r>
                    <w:t>0.0</w:t>
                  </w:r>
                  <w:r>
                    <w:rPr>
                      <w:rFonts w:hint="eastAsia"/>
                    </w:rPr>
                    <w:t>03</w:t>
                  </w:r>
                </w:p>
              </w:tc>
              <w:tc>
                <w:tcPr>
                  <w:tcW w:w="497" w:type="pct"/>
                  <w:tcBorders>
                    <w:tl2br w:val="nil"/>
                    <w:tr2bl w:val="nil"/>
                  </w:tcBorders>
                  <w:noWrap/>
                  <w:vAlign w:val="center"/>
                </w:tcPr>
                <w:p>
                  <w:pPr>
                    <w:jc w:val="center"/>
                  </w:pPr>
                  <w:r>
                    <w:rPr>
                      <w:rFonts w:hint="eastAsia"/>
                      <w:sz w:val="24"/>
                    </w:rPr>
                    <w:t>2kg/a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10" w:type="pct"/>
                  <w:tcBorders>
                    <w:tl2br w:val="nil"/>
                    <w:tr2bl w:val="nil"/>
                  </w:tcBorders>
                  <w:noWrap/>
                  <w:vAlign w:val="center"/>
                </w:tcPr>
                <w:p>
                  <w:pPr>
                    <w:widowControl/>
                  </w:pPr>
                  <w:r>
                    <w:rPr>
                      <w:rFonts w:hint="eastAsia"/>
                      <w:lang w:val="en-US" w:eastAsia="zh-CN"/>
                    </w:rPr>
                    <w:t>3#</w:t>
                  </w:r>
                  <w:r>
                    <w:rPr>
                      <w:rFonts w:hint="eastAsia"/>
                      <w:lang w:eastAsia="zh-CN"/>
                    </w:rPr>
                    <w:t>浙江天能环保科技有限公司</w:t>
                  </w:r>
                  <w:r>
                    <w:rPr>
                      <w:rFonts w:hint="eastAsia"/>
                    </w:rPr>
                    <w:t>转运点</w:t>
                  </w:r>
                </w:p>
              </w:tc>
              <w:tc>
                <w:tcPr>
                  <w:tcW w:w="733" w:type="pct"/>
                  <w:tcBorders>
                    <w:tl2br w:val="nil"/>
                    <w:tr2bl w:val="nil"/>
                  </w:tcBorders>
                  <w:noWrap/>
                  <w:vAlign w:val="center"/>
                </w:tcPr>
                <w:p>
                  <w:pPr>
                    <w:jc w:val="center"/>
                  </w:pPr>
                  <w:r>
                    <w:rPr>
                      <w:rFonts w:hint="eastAsia"/>
                    </w:rPr>
                    <w:t>电池存放区</w:t>
                  </w:r>
                </w:p>
              </w:tc>
              <w:tc>
                <w:tcPr>
                  <w:tcW w:w="578" w:type="pct"/>
                  <w:tcBorders>
                    <w:tl2br w:val="nil"/>
                    <w:tr2bl w:val="nil"/>
                  </w:tcBorders>
                  <w:noWrap/>
                  <w:vAlign w:val="center"/>
                </w:tcPr>
                <w:p>
                  <w:pPr>
                    <w:jc w:val="center"/>
                  </w:pPr>
                  <w:r>
                    <w:rPr>
                      <w:rFonts w:hint="eastAsia"/>
                    </w:rPr>
                    <w:t>电池破损</w:t>
                  </w:r>
                </w:p>
              </w:tc>
              <w:tc>
                <w:tcPr>
                  <w:tcW w:w="404" w:type="pct"/>
                  <w:tcBorders>
                    <w:tl2br w:val="nil"/>
                    <w:tr2bl w:val="nil"/>
                  </w:tcBorders>
                  <w:noWrap/>
                  <w:vAlign w:val="center"/>
                </w:tcPr>
                <w:p>
                  <w:pPr>
                    <w:jc w:val="center"/>
                  </w:pPr>
                  <w:r>
                    <w:rPr>
                      <w:rFonts w:hint="eastAsia"/>
                    </w:rPr>
                    <w:t>硫酸雾</w:t>
                  </w:r>
                </w:p>
              </w:tc>
              <w:tc>
                <w:tcPr>
                  <w:tcW w:w="572" w:type="pct"/>
                  <w:tcBorders>
                    <w:tl2br w:val="nil"/>
                    <w:tr2bl w:val="nil"/>
                  </w:tcBorders>
                  <w:noWrap/>
                  <w:vAlign w:val="center"/>
                </w:tcPr>
                <w:p>
                  <w:pPr>
                    <w:jc w:val="center"/>
                  </w:pPr>
                  <w:r>
                    <w:t>0.</w:t>
                  </w:r>
                  <w:r>
                    <w:rPr>
                      <w:rFonts w:hint="eastAsia"/>
                      <w:lang w:val="en-US" w:eastAsia="zh-CN"/>
                    </w:rPr>
                    <w:t>4</w:t>
                  </w:r>
                  <w:r>
                    <w:rPr>
                      <w:rFonts w:hint="eastAsia"/>
                    </w:rPr>
                    <w:t>kg/h</w:t>
                  </w:r>
                </w:p>
              </w:tc>
              <w:tc>
                <w:tcPr>
                  <w:tcW w:w="492" w:type="pct"/>
                  <w:tcBorders>
                    <w:tl2br w:val="nil"/>
                    <w:tr2bl w:val="nil"/>
                  </w:tcBorders>
                  <w:noWrap/>
                  <w:vAlign w:val="center"/>
                </w:tcPr>
                <w:p>
                  <w:pPr>
                    <w:jc w:val="center"/>
                  </w:pPr>
                  <w:r>
                    <w:rPr>
                      <w:rFonts w:hint="eastAsia"/>
                    </w:rPr>
                    <w:t>1h</w:t>
                  </w:r>
                </w:p>
              </w:tc>
              <w:tc>
                <w:tcPr>
                  <w:tcW w:w="410" w:type="pct"/>
                  <w:tcBorders>
                    <w:tl2br w:val="nil"/>
                    <w:tr2bl w:val="nil"/>
                  </w:tcBorders>
                  <w:noWrap/>
                  <w:vAlign w:val="center"/>
                </w:tcPr>
                <w:p>
                  <w:pPr>
                    <w:jc w:val="center"/>
                  </w:pPr>
                  <w:r>
                    <w:t>0.0</w:t>
                  </w:r>
                  <w:r>
                    <w:rPr>
                      <w:rFonts w:hint="eastAsia"/>
                    </w:rPr>
                    <w:t>03</w:t>
                  </w:r>
                </w:p>
              </w:tc>
              <w:tc>
                <w:tcPr>
                  <w:tcW w:w="497" w:type="pct"/>
                  <w:tcBorders>
                    <w:tl2br w:val="nil"/>
                    <w:tr2bl w:val="nil"/>
                  </w:tcBorders>
                  <w:noWrap/>
                  <w:vAlign w:val="center"/>
                </w:tcPr>
                <w:p>
                  <w:pPr>
                    <w:jc w:val="center"/>
                  </w:pPr>
                  <w:r>
                    <w:rPr>
                      <w:rFonts w:hint="eastAsia"/>
                      <w:sz w:val="24"/>
                    </w:rPr>
                    <w:t>2kg/a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10" w:type="pct"/>
                  <w:tcBorders>
                    <w:tl2br w:val="nil"/>
                    <w:tr2bl w:val="nil"/>
                  </w:tcBorders>
                  <w:noWrap/>
                  <w:vAlign w:val="center"/>
                </w:tcPr>
                <w:p>
                  <w:pPr>
                    <w:widowControl/>
                  </w:pPr>
                  <w:r>
                    <w:rPr>
                      <w:rFonts w:hint="eastAsia"/>
                      <w:lang w:val="en-US" w:eastAsia="zh-CN"/>
                    </w:rPr>
                    <w:t>4#</w:t>
                  </w:r>
                  <w:r>
                    <w:rPr>
                      <w:rFonts w:hint="eastAsia"/>
                    </w:rPr>
                    <w:t>汨罗市锦胜科技有限公司转运点</w:t>
                  </w:r>
                </w:p>
              </w:tc>
              <w:tc>
                <w:tcPr>
                  <w:tcW w:w="733" w:type="pct"/>
                  <w:tcBorders>
                    <w:tl2br w:val="nil"/>
                    <w:tr2bl w:val="nil"/>
                  </w:tcBorders>
                  <w:noWrap/>
                  <w:vAlign w:val="center"/>
                </w:tcPr>
                <w:p>
                  <w:pPr>
                    <w:jc w:val="center"/>
                  </w:pPr>
                  <w:r>
                    <w:rPr>
                      <w:rFonts w:hint="eastAsia"/>
                    </w:rPr>
                    <w:t>电池存放区</w:t>
                  </w:r>
                </w:p>
              </w:tc>
              <w:tc>
                <w:tcPr>
                  <w:tcW w:w="578" w:type="pct"/>
                  <w:tcBorders>
                    <w:tl2br w:val="nil"/>
                    <w:tr2bl w:val="nil"/>
                  </w:tcBorders>
                  <w:noWrap/>
                  <w:vAlign w:val="center"/>
                </w:tcPr>
                <w:p>
                  <w:pPr>
                    <w:jc w:val="center"/>
                  </w:pPr>
                  <w:r>
                    <w:rPr>
                      <w:rFonts w:hint="eastAsia"/>
                    </w:rPr>
                    <w:t>电池破损</w:t>
                  </w:r>
                </w:p>
              </w:tc>
              <w:tc>
                <w:tcPr>
                  <w:tcW w:w="404" w:type="pct"/>
                  <w:tcBorders>
                    <w:tl2br w:val="nil"/>
                    <w:tr2bl w:val="nil"/>
                  </w:tcBorders>
                  <w:noWrap/>
                  <w:vAlign w:val="center"/>
                </w:tcPr>
                <w:p>
                  <w:pPr>
                    <w:jc w:val="center"/>
                  </w:pPr>
                  <w:r>
                    <w:rPr>
                      <w:rFonts w:hint="eastAsia"/>
                    </w:rPr>
                    <w:t>硫酸雾</w:t>
                  </w:r>
                </w:p>
              </w:tc>
              <w:tc>
                <w:tcPr>
                  <w:tcW w:w="572" w:type="pct"/>
                  <w:tcBorders>
                    <w:tl2br w:val="nil"/>
                    <w:tr2bl w:val="nil"/>
                  </w:tcBorders>
                  <w:noWrap/>
                  <w:vAlign w:val="center"/>
                </w:tcPr>
                <w:p>
                  <w:pPr>
                    <w:jc w:val="center"/>
                  </w:pPr>
                  <w:r>
                    <w:t>0.</w:t>
                  </w:r>
                  <w:r>
                    <w:rPr>
                      <w:rFonts w:hint="eastAsia"/>
                      <w:lang w:val="en-US" w:eastAsia="zh-CN"/>
                    </w:rPr>
                    <w:t>4</w:t>
                  </w:r>
                  <w:r>
                    <w:rPr>
                      <w:rFonts w:hint="eastAsia"/>
                    </w:rPr>
                    <w:t>kg/h</w:t>
                  </w:r>
                </w:p>
              </w:tc>
              <w:tc>
                <w:tcPr>
                  <w:tcW w:w="492" w:type="pct"/>
                  <w:tcBorders>
                    <w:tl2br w:val="nil"/>
                    <w:tr2bl w:val="nil"/>
                  </w:tcBorders>
                  <w:noWrap/>
                  <w:vAlign w:val="center"/>
                </w:tcPr>
                <w:p>
                  <w:pPr>
                    <w:jc w:val="center"/>
                  </w:pPr>
                  <w:r>
                    <w:rPr>
                      <w:rFonts w:hint="eastAsia"/>
                    </w:rPr>
                    <w:t>1h</w:t>
                  </w:r>
                </w:p>
              </w:tc>
              <w:tc>
                <w:tcPr>
                  <w:tcW w:w="410" w:type="pct"/>
                  <w:tcBorders>
                    <w:tl2br w:val="nil"/>
                    <w:tr2bl w:val="nil"/>
                  </w:tcBorders>
                  <w:noWrap/>
                  <w:vAlign w:val="center"/>
                </w:tcPr>
                <w:p>
                  <w:pPr>
                    <w:jc w:val="center"/>
                  </w:pPr>
                  <w:r>
                    <w:t>0.0</w:t>
                  </w:r>
                  <w:r>
                    <w:rPr>
                      <w:rFonts w:hint="eastAsia"/>
                    </w:rPr>
                    <w:t>03</w:t>
                  </w:r>
                </w:p>
              </w:tc>
              <w:tc>
                <w:tcPr>
                  <w:tcW w:w="497" w:type="pct"/>
                  <w:tcBorders>
                    <w:tl2br w:val="nil"/>
                    <w:tr2bl w:val="nil"/>
                  </w:tcBorders>
                  <w:noWrap/>
                  <w:vAlign w:val="center"/>
                </w:tcPr>
                <w:p>
                  <w:pPr>
                    <w:jc w:val="center"/>
                  </w:pPr>
                  <w:r>
                    <w:rPr>
                      <w:rFonts w:hint="eastAsia"/>
                      <w:sz w:val="24"/>
                    </w:rPr>
                    <w:t>2kg/a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10" w:type="pct"/>
                  <w:tcBorders>
                    <w:tl2br w:val="nil"/>
                    <w:tr2bl w:val="nil"/>
                  </w:tcBorders>
                  <w:noWrap/>
                  <w:vAlign w:val="center"/>
                </w:tcPr>
                <w:p>
                  <w:pPr>
                    <w:widowControl/>
                  </w:pPr>
                  <w:r>
                    <w:rPr>
                      <w:rFonts w:hint="eastAsia"/>
                      <w:lang w:val="en-US" w:eastAsia="zh-CN"/>
                    </w:rPr>
                    <w:t>5#</w:t>
                  </w:r>
                  <w:r>
                    <w:rPr>
                      <w:rFonts w:hint="eastAsia"/>
                    </w:rPr>
                    <w:t>湖南科舰能源发展有限公司转运点</w:t>
                  </w:r>
                </w:p>
              </w:tc>
              <w:tc>
                <w:tcPr>
                  <w:tcW w:w="733" w:type="pct"/>
                  <w:tcBorders>
                    <w:tl2br w:val="nil"/>
                    <w:tr2bl w:val="nil"/>
                  </w:tcBorders>
                  <w:noWrap/>
                  <w:vAlign w:val="center"/>
                </w:tcPr>
                <w:p>
                  <w:pPr>
                    <w:jc w:val="center"/>
                  </w:pPr>
                  <w:r>
                    <w:rPr>
                      <w:rFonts w:hint="eastAsia"/>
                    </w:rPr>
                    <w:t>电池存放区</w:t>
                  </w:r>
                </w:p>
              </w:tc>
              <w:tc>
                <w:tcPr>
                  <w:tcW w:w="578" w:type="pct"/>
                  <w:tcBorders>
                    <w:tl2br w:val="nil"/>
                    <w:tr2bl w:val="nil"/>
                  </w:tcBorders>
                  <w:noWrap/>
                  <w:vAlign w:val="center"/>
                </w:tcPr>
                <w:p>
                  <w:pPr>
                    <w:jc w:val="center"/>
                  </w:pPr>
                  <w:r>
                    <w:rPr>
                      <w:rFonts w:hint="eastAsia"/>
                    </w:rPr>
                    <w:t>电池破损</w:t>
                  </w:r>
                </w:p>
              </w:tc>
              <w:tc>
                <w:tcPr>
                  <w:tcW w:w="404" w:type="pct"/>
                  <w:tcBorders>
                    <w:tl2br w:val="nil"/>
                    <w:tr2bl w:val="nil"/>
                  </w:tcBorders>
                  <w:noWrap/>
                  <w:vAlign w:val="center"/>
                </w:tcPr>
                <w:p>
                  <w:pPr>
                    <w:jc w:val="center"/>
                  </w:pPr>
                  <w:r>
                    <w:rPr>
                      <w:rFonts w:hint="eastAsia"/>
                    </w:rPr>
                    <w:t>硫酸雾</w:t>
                  </w:r>
                </w:p>
              </w:tc>
              <w:tc>
                <w:tcPr>
                  <w:tcW w:w="572" w:type="pct"/>
                  <w:tcBorders>
                    <w:tl2br w:val="nil"/>
                    <w:tr2bl w:val="nil"/>
                  </w:tcBorders>
                  <w:noWrap/>
                  <w:vAlign w:val="center"/>
                </w:tcPr>
                <w:p>
                  <w:pPr>
                    <w:jc w:val="center"/>
                  </w:pPr>
                  <w:r>
                    <w:t>0.</w:t>
                  </w:r>
                  <w:r>
                    <w:rPr>
                      <w:rFonts w:hint="eastAsia"/>
                      <w:lang w:val="en-US" w:eastAsia="zh-CN"/>
                    </w:rPr>
                    <w:t>4</w:t>
                  </w:r>
                  <w:r>
                    <w:rPr>
                      <w:rFonts w:hint="eastAsia"/>
                    </w:rPr>
                    <w:t>kg/h</w:t>
                  </w:r>
                </w:p>
              </w:tc>
              <w:tc>
                <w:tcPr>
                  <w:tcW w:w="492" w:type="pct"/>
                  <w:tcBorders>
                    <w:tl2br w:val="nil"/>
                    <w:tr2bl w:val="nil"/>
                  </w:tcBorders>
                  <w:noWrap/>
                  <w:vAlign w:val="center"/>
                </w:tcPr>
                <w:p>
                  <w:pPr>
                    <w:jc w:val="center"/>
                  </w:pPr>
                  <w:r>
                    <w:rPr>
                      <w:rFonts w:hint="eastAsia"/>
                    </w:rPr>
                    <w:t>1h</w:t>
                  </w:r>
                </w:p>
              </w:tc>
              <w:tc>
                <w:tcPr>
                  <w:tcW w:w="410" w:type="pct"/>
                  <w:tcBorders>
                    <w:tl2br w:val="nil"/>
                    <w:tr2bl w:val="nil"/>
                  </w:tcBorders>
                  <w:noWrap/>
                  <w:vAlign w:val="center"/>
                </w:tcPr>
                <w:p>
                  <w:pPr>
                    <w:jc w:val="center"/>
                  </w:pPr>
                  <w:r>
                    <w:t>0.0</w:t>
                  </w:r>
                  <w:r>
                    <w:rPr>
                      <w:rFonts w:hint="eastAsia"/>
                    </w:rPr>
                    <w:t>03</w:t>
                  </w:r>
                </w:p>
              </w:tc>
              <w:tc>
                <w:tcPr>
                  <w:tcW w:w="497" w:type="pct"/>
                  <w:tcBorders>
                    <w:tl2br w:val="nil"/>
                    <w:tr2bl w:val="nil"/>
                  </w:tcBorders>
                  <w:noWrap/>
                  <w:vAlign w:val="center"/>
                </w:tcPr>
                <w:p>
                  <w:pPr>
                    <w:jc w:val="center"/>
                    <w:rPr>
                      <w:b/>
                      <w:bCs/>
                    </w:rPr>
                  </w:pPr>
                  <w:r>
                    <w:rPr>
                      <w:rFonts w:hint="eastAsia"/>
                      <w:sz w:val="24"/>
                    </w:rPr>
                    <w:t>2kg/a</w:t>
                  </w:r>
                </w:p>
              </w:tc>
            </w:tr>
          </w:tbl>
          <w:p>
            <w:pPr>
              <w:pStyle w:val="38"/>
              <w:rPr>
                <w:kern w:val="0"/>
                <w:szCs w:val="22"/>
              </w:rPr>
            </w:pPr>
            <w:r>
              <w:rPr>
                <w:kern w:val="0"/>
                <w:szCs w:val="22"/>
              </w:rPr>
              <w:t>根据《环境影响评价技术导则-大气环境》（HJ2.2-2018），选择推荐模式中的ARESCREEN筛选及评价等级模式对项目的大气环境评价工作进行评级。结合项目的工程分析结果，选择</w:t>
            </w:r>
            <w:r>
              <w:rPr>
                <w:rFonts w:hint="eastAsia"/>
                <w:kern w:val="0"/>
                <w:szCs w:val="22"/>
                <w:lang w:eastAsia="zh-CN"/>
              </w:rPr>
              <w:t>非</w:t>
            </w:r>
            <w:r>
              <w:rPr>
                <w:kern w:val="0"/>
                <w:szCs w:val="22"/>
              </w:rPr>
              <w:t>正常排放的主要污染物及排放参数，计算各污染物的最大影响程度和最远影响范围，然后按评价工作分级依据进行分级。</w:t>
            </w:r>
          </w:p>
          <w:p>
            <w:pPr>
              <w:jc w:val="center"/>
              <w:rPr>
                <w:rFonts w:hint="eastAsia" w:eastAsiaTheme="minorEastAsia"/>
                <w:b/>
                <w:szCs w:val="21"/>
              </w:rPr>
            </w:pPr>
            <w:r>
              <w:rPr>
                <w:rFonts w:eastAsiaTheme="minorEastAsia"/>
                <w:b/>
                <w:szCs w:val="21"/>
              </w:rPr>
              <w:t>表7-</w:t>
            </w:r>
            <w:r>
              <w:rPr>
                <w:rFonts w:hint="eastAsia" w:eastAsiaTheme="minorEastAsia"/>
                <w:b/>
                <w:szCs w:val="21"/>
                <w:lang w:val="en-US" w:eastAsia="zh-CN"/>
              </w:rPr>
              <w:t>9</w:t>
            </w:r>
            <w:r>
              <w:rPr>
                <w:rFonts w:hint="eastAsia" w:eastAsiaTheme="minorEastAsia"/>
                <w:b/>
                <w:szCs w:val="21"/>
              </w:rPr>
              <w:t xml:space="preserve">  本项目评价因子和评价标准</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4"/>
              <w:gridCol w:w="1162"/>
              <w:gridCol w:w="1238"/>
              <w:gridCol w:w="1894"/>
              <w:gridCol w:w="40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58" w:type="pct"/>
                  <w:vAlign w:val="center"/>
                </w:tcPr>
                <w:p>
                  <w:pPr>
                    <w:pStyle w:val="53"/>
                    <w:spacing w:line="240" w:lineRule="auto"/>
                    <w:ind w:left="0" w:leftChars="0" w:firstLine="0" w:firstLineChars="0"/>
                    <w:jc w:val="center"/>
                    <w:rPr>
                      <w:b/>
                      <w:sz w:val="21"/>
                      <w:szCs w:val="21"/>
                    </w:rPr>
                  </w:pPr>
                  <w:r>
                    <w:rPr>
                      <w:b/>
                      <w:sz w:val="21"/>
                      <w:szCs w:val="21"/>
                    </w:rPr>
                    <w:t>序号</w:t>
                  </w:r>
                </w:p>
              </w:tc>
              <w:tc>
                <w:tcPr>
                  <w:tcW w:w="631" w:type="pct"/>
                  <w:vAlign w:val="center"/>
                </w:tcPr>
                <w:p>
                  <w:pPr>
                    <w:pStyle w:val="53"/>
                    <w:spacing w:line="240" w:lineRule="auto"/>
                    <w:ind w:left="0" w:leftChars="0" w:firstLine="0" w:firstLineChars="0"/>
                    <w:jc w:val="center"/>
                    <w:rPr>
                      <w:b/>
                      <w:sz w:val="21"/>
                      <w:szCs w:val="21"/>
                    </w:rPr>
                  </w:pPr>
                  <w:r>
                    <w:rPr>
                      <w:b/>
                      <w:sz w:val="21"/>
                      <w:szCs w:val="21"/>
                    </w:rPr>
                    <w:t>评价因子</w:t>
                  </w:r>
                </w:p>
              </w:tc>
              <w:tc>
                <w:tcPr>
                  <w:tcW w:w="672" w:type="pct"/>
                  <w:vAlign w:val="center"/>
                </w:tcPr>
                <w:p>
                  <w:pPr>
                    <w:pStyle w:val="53"/>
                    <w:spacing w:line="240" w:lineRule="auto"/>
                    <w:ind w:left="0" w:leftChars="0" w:firstLine="0" w:firstLineChars="0"/>
                    <w:jc w:val="center"/>
                    <w:rPr>
                      <w:b/>
                      <w:sz w:val="21"/>
                      <w:szCs w:val="21"/>
                    </w:rPr>
                  </w:pPr>
                  <w:r>
                    <w:rPr>
                      <w:b/>
                      <w:sz w:val="21"/>
                      <w:szCs w:val="21"/>
                    </w:rPr>
                    <w:t>平均时段</w:t>
                  </w:r>
                </w:p>
              </w:tc>
              <w:tc>
                <w:tcPr>
                  <w:tcW w:w="1028" w:type="pct"/>
                  <w:vAlign w:val="center"/>
                </w:tcPr>
                <w:p>
                  <w:pPr>
                    <w:pStyle w:val="53"/>
                    <w:spacing w:line="240" w:lineRule="auto"/>
                    <w:ind w:left="0" w:leftChars="0" w:firstLine="0" w:firstLineChars="0"/>
                    <w:jc w:val="center"/>
                    <w:rPr>
                      <w:b/>
                      <w:sz w:val="21"/>
                      <w:szCs w:val="21"/>
                    </w:rPr>
                  </w:pPr>
                  <w:r>
                    <w:rPr>
                      <w:b/>
                      <w:sz w:val="21"/>
                      <w:szCs w:val="21"/>
                    </w:rPr>
                    <w:t>标准值(</w:t>
                  </w:r>
                  <w:r>
                    <w:rPr>
                      <w:rFonts w:hint="eastAsia"/>
                      <w:b/>
                      <w:sz w:val="21"/>
                      <w:szCs w:val="21"/>
                    </w:rPr>
                    <w:t>μ</w:t>
                  </w:r>
                  <w:r>
                    <w:rPr>
                      <w:b/>
                      <w:sz w:val="21"/>
                      <w:szCs w:val="21"/>
                    </w:rPr>
                    <w:t>g/m</w:t>
                  </w:r>
                  <w:r>
                    <w:rPr>
                      <w:b/>
                      <w:sz w:val="21"/>
                      <w:szCs w:val="21"/>
                      <w:vertAlign w:val="superscript"/>
                    </w:rPr>
                    <w:t>3</w:t>
                  </w:r>
                  <w:r>
                    <w:rPr>
                      <w:b/>
                      <w:sz w:val="21"/>
                      <w:szCs w:val="21"/>
                    </w:rPr>
                    <w:t>)</w:t>
                  </w:r>
                </w:p>
              </w:tc>
              <w:tc>
                <w:tcPr>
                  <w:tcW w:w="2209" w:type="pct"/>
                  <w:vAlign w:val="center"/>
                </w:tcPr>
                <w:p>
                  <w:pPr>
                    <w:pStyle w:val="53"/>
                    <w:spacing w:line="240" w:lineRule="auto"/>
                    <w:ind w:left="0" w:leftChars="0" w:firstLine="0" w:firstLineChars="0"/>
                    <w:jc w:val="center"/>
                    <w:rPr>
                      <w:b/>
                      <w:sz w:val="21"/>
                      <w:szCs w:val="21"/>
                    </w:rPr>
                  </w:pPr>
                  <w:r>
                    <w:rPr>
                      <w:b/>
                      <w:sz w:val="21"/>
                      <w:szCs w:val="21"/>
                    </w:rPr>
                    <w:t>标准来源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58" w:type="pct"/>
                  <w:vAlign w:val="center"/>
                </w:tcPr>
                <w:p>
                  <w:pPr>
                    <w:pStyle w:val="53"/>
                    <w:spacing w:line="240" w:lineRule="auto"/>
                    <w:ind w:left="0" w:leftChars="0" w:firstLine="0" w:firstLineChars="0"/>
                    <w:jc w:val="center"/>
                    <w:rPr>
                      <w:rFonts w:hint="eastAsia" w:ascii="Times New Roman" w:hAnsi="Times New Roman" w:eastAsia="宋体" w:cs="Times New Roman"/>
                      <w:b w:val="0"/>
                      <w:bCs/>
                      <w:sz w:val="21"/>
                      <w:szCs w:val="21"/>
                      <w:lang w:eastAsia="zh-CN"/>
                    </w:rPr>
                  </w:pPr>
                  <w:r>
                    <w:rPr>
                      <w:rFonts w:hint="eastAsia" w:ascii="Times New Roman" w:hAnsi="Times New Roman" w:eastAsia="宋体" w:cs="Times New Roman"/>
                      <w:b w:val="0"/>
                      <w:bCs/>
                      <w:sz w:val="21"/>
                      <w:szCs w:val="21"/>
                      <w:lang w:val="en-US" w:eastAsia="zh-CN"/>
                    </w:rPr>
                    <w:t>1</w:t>
                  </w:r>
                </w:p>
              </w:tc>
              <w:tc>
                <w:tcPr>
                  <w:tcW w:w="631" w:type="pct"/>
                  <w:vAlign w:val="center"/>
                </w:tcPr>
                <w:p>
                  <w:pPr>
                    <w:pStyle w:val="53"/>
                    <w:spacing w:line="240" w:lineRule="auto"/>
                    <w:ind w:left="0" w:leftChars="0" w:firstLine="0" w:firstLineChars="0"/>
                    <w:jc w:val="center"/>
                    <w:rPr>
                      <w:rFonts w:hint="eastAsia" w:ascii="Times New Roman" w:hAnsi="Times New Roman" w:eastAsia="宋体" w:cs="Times New Roman"/>
                      <w:b w:val="0"/>
                      <w:bCs/>
                      <w:sz w:val="21"/>
                      <w:szCs w:val="21"/>
                      <w:lang w:eastAsia="zh-CN"/>
                    </w:rPr>
                  </w:pPr>
                  <w:r>
                    <w:rPr>
                      <w:rFonts w:hint="eastAsia" w:ascii="Times New Roman" w:hAnsi="Times New Roman" w:eastAsia="宋体" w:cs="Times New Roman"/>
                      <w:b w:val="0"/>
                      <w:bCs/>
                      <w:sz w:val="21"/>
                      <w:szCs w:val="21"/>
                      <w:lang w:eastAsia="zh-CN"/>
                    </w:rPr>
                    <w:t>硫酸雾</w:t>
                  </w:r>
                </w:p>
              </w:tc>
              <w:tc>
                <w:tcPr>
                  <w:tcW w:w="672" w:type="pct"/>
                  <w:vAlign w:val="center"/>
                </w:tcPr>
                <w:p>
                  <w:pPr>
                    <w:pStyle w:val="53"/>
                    <w:spacing w:line="240" w:lineRule="auto"/>
                    <w:ind w:left="0" w:leftChars="0" w:firstLine="0" w:firstLineChars="0"/>
                    <w:jc w:val="cente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lang w:val="en-US" w:eastAsia="zh-CN"/>
                    </w:rPr>
                    <w:t>1</w:t>
                  </w:r>
                  <w:r>
                    <w:rPr>
                      <w:rFonts w:hint="eastAsia" w:ascii="Times New Roman" w:hAnsi="Times New Roman" w:eastAsia="宋体" w:cs="Times New Roman"/>
                      <w:b w:val="0"/>
                      <w:bCs/>
                      <w:sz w:val="21"/>
                      <w:szCs w:val="21"/>
                    </w:rPr>
                    <w:t>h</w:t>
                  </w:r>
                </w:p>
              </w:tc>
              <w:tc>
                <w:tcPr>
                  <w:tcW w:w="1028" w:type="pct"/>
                  <w:vAlign w:val="center"/>
                </w:tcPr>
                <w:p>
                  <w:pPr>
                    <w:pStyle w:val="53"/>
                    <w:spacing w:line="240" w:lineRule="auto"/>
                    <w:ind w:left="0" w:leftChars="0" w:firstLine="0" w:firstLine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300</w:t>
                  </w:r>
                </w:p>
              </w:tc>
              <w:tc>
                <w:tcPr>
                  <w:tcW w:w="2209" w:type="pct"/>
                  <w:vAlign w:val="center"/>
                </w:tcPr>
                <w:p>
                  <w:pPr>
                    <w:pStyle w:val="53"/>
                    <w:spacing w:line="240" w:lineRule="auto"/>
                    <w:ind w:left="0" w:leftChars="0" w:firstLine="0" w:firstLineChars="0"/>
                    <w:jc w:val="center"/>
                    <w:rPr>
                      <w:rFonts w:ascii="Times New Roman" w:hAnsi="Times New Roman" w:eastAsia="宋体" w:cs="Times New Roman"/>
                      <w:b w:val="0"/>
                      <w:bCs/>
                      <w:sz w:val="21"/>
                      <w:szCs w:val="21"/>
                    </w:rPr>
                  </w:pPr>
                  <w:r>
                    <w:rPr>
                      <w:rFonts w:ascii="Times New Roman" w:hAnsi="Times New Roman" w:eastAsia="宋体" w:cs="Times New Roman"/>
                      <w:b w:val="0"/>
                      <w:bCs/>
                      <w:sz w:val="21"/>
                      <w:szCs w:val="21"/>
                    </w:rPr>
                    <w:t>《环境影响评价技术导则-大气环境》（HJ2.2-2018）附录</w:t>
                  </w:r>
                  <w:r>
                    <w:rPr>
                      <w:rFonts w:hint="eastAsia" w:ascii="Times New Roman" w:hAnsi="Times New Roman" w:eastAsia="宋体" w:cs="Times New Roman"/>
                      <w:b w:val="0"/>
                      <w:bCs/>
                      <w:sz w:val="21"/>
                      <w:szCs w:val="21"/>
                    </w:rPr>
                    <w:t>D</w:t>
                  </w:r>
                </w:p>
              </w:tc>
            </w:tr>
          </w:tbl>
          <w:p>
            <w:pPr>
              <w:spacing w:line="360" w:lineRule="auto"/>
              <w:ind w:firstLine="480" w:firstLineChars="200"/>
              <w:rPr>
                <w:rFonts w:hint="eastAsia" w:eastAsiaTheme="minorEastAsia"/>
                <w:sz w:val="24"/>
                <w:szCs w:val="28"/>
              </w:rPr>
            </w:pPr>
            <w:r>
              <w:rPr>
                <w:rFonts w:eastAsiaTheme="minorEastAsia"/>
                <w:sz w:val="24"/>
                <w:szCs w:val="28"/>
              </w:rPr>
              <w:t>本项目使用《环境影响评价技术导则—大气环境》（HJ2.2-2018）推荐模式清单中的AERSCREEN估算模式进行</w:t>
            </w:r>
            <w:r>
              <w:rPr>
                <w:rFonts w:hint="eastAsia" w:eastAsiaTheme="minorEastAsia"/>
                <w:sz w:val="24"/>
                <w:szCs w:val="28"/>
                <w:lang w:eastAsia="zh-CN"/>
              </w:rPr>
              <w:t>非</w:t>
            </w:r>
            <w:r>
              <w:rPr>
                <w:rFonts w:eastAsiaTheme="minorEastAsia"/>
                <w:sz w:val="24"/>
                <w:szCs w:val="28"/>
              </w:rPr>
              <w:t>正常排放</w:t>
            </w:r>
            <w:r>
              <w:rPr>
                <w:rFonts w:hint="eastAsia" w:eastAsiaTheme="minorEastAsia"/>
                <w:sz w:val="24"/>
                <w:szCs w:val="28"/>
              </w:rPr>
              <w:t>面源</w:t>
            </w:r>
            <w:r>
              <w:rPr>
                <w:rFonts w:eastAsiaTheme="minorEastAsia"/>
                <w:sz w:val="24"/>
                <w:szCs w:val="28"/>
              </w:rPr>
              <w:t>废气的估算，结果见下表所示。</w:t>
            </w:r>
          </w:p>
          <w:p>
            <w:pPr>
              <w:spacing w:line="360" w:lineRule="auto"/>
              <w:ind w:firstLine="480" w:firstLineChars="200"/>
              <w:rPr>
                <w:rFonts w:eastAsiaTheme="minorEastAsia"/>
                <w:sz w:val="24"/>
                <w:szCs w:val="28"/>
              </w:rPr>
            </w:pPr>
            <w:r>
              <w:rPr>
                <w:rFonts w:hint="eastAsia" w:eastAsiaTheme="minorEastAsia"/>
                <w:sz w:val="24"/>
                <w:szCs w:val="28"/>
              </w:rPr>
              <w:t>1.2无组织废气</w:t>
            </w:r>
          </w:p>
          <w:p>
            <w:pPr>
              <w:jc w:val="center"/>
              <w:rPr>
                <w:b/>
                <w:bCs/>
                <w:szCs w:val="21"/>
              </w:rPr>
            </w:pPr>
            <w:r>
              <w:rPr>
                <w:rFonts w:hint="eastAsia"/>
                <w:b/>
                <w:bCs/>
              </w:rPr>
              <w:t>表</w:t>
            </w:r>
            <w:r>
              <w:rPr>
                <w:b/>
                <w:bCs/>
              </w:rPr>
              <w:t>7-</w:t>
            </w:r>
            <w:r>
              <w:rPr>
                <w:rFonts w:hint="eastAsia"/>
                <w:b/>
                <w:bCs/>
              </w:rPr>
              <w:t>10无组织排放预测参数表</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24"/>
              <w:gridCol w:w="840"/>
              <w:gridCol w:w="1042"/>
              <w:gridCol w:w="864"/>
              <w:gridCol w:w="728"/>
              <w:gridCol w:w="1164"/>
              <w:gridCol w:w="1047"/>
              <w:gridCol w:w="8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1425" w:type="pct"/>
                  <w:noWrap/>
                  <w:vAlign w:val="center"/>
                </w:tcPr>
                <w:p>
                  <w:pPr>
                    <w:jc w:val="center"/>
                  </w:pPr>
                  <w:r>
                    <w:rPr>
                      <w:rFonts w:hint="eastAsia"/>
                    </w:rPr>
                    <w:t>编号</w:t>
                  </w:r>
                </w:p>
              </w:tc>
              <w:tc>
                <w:tcPr>
                  <w:tcW w:w="456" w:type="pct"/>
                  <w:tcBorders>
                    <w:right w:val="single" w:color="auto" w:sz="4" w:space="0"/>
                  </w:tcBorders>
                  <w:noWrap/>
                  <w:vAlign w:val="center"/>
                </w:tcPr>
                <w:p>
                  <w:pPr>
                    <w:jc w:val="center"/>
                  </w:pPr>
                  <w:r>
                    <w:rPr>
                      <w:rFonts w:hint="eastAsia"/>
                    </w:rPr>
                    <w:t>名称</w:t>
                  </w:r>
                </w:p>
              </w:tc>
              <w:tc>
                <w:tcPr>
                  <w:tcW w:w="565" w:type="pct"/>
                  <w:tcBorders>
                    <w:left w:val="single" w:color="auto" w:sz="4" w:space="0"/>
                  </w:tcBorders>
                  <w:noWrap/>
                  <w:vAlign w:val="center"/>
                </w:tcPr>
                <w:p>
                  <w:pPr>
                    <w:jc w:val="center"/>
                  </w:pPr>
                  <w:r>
                    <w:t>面源海拔高度</w:t>
                  </w:r>
                  <w:r>
                    <w:rPr>
                      <w:rFonts w:hint="eastAsia"/>
                    </w:rPr>
                    <w:t>/m</w:t>
                  </w:r>
                </w:p>
              </w:tc>
              <w:tc>
                <w:tcPr>
                  <w:tcW w:w="469" w:type="pct"/>
                  <w:noWrap/>
                  <w:vAlign w:val="center"/>
                </w:tcPr>
                <w:p>
                  <w:pPr>
                    <w:jc w:val="center"/>
                  </w:pPr>
                  <w:r>
                    <w:t>面源长度</w:t>
                  </w:r>
                  <w:r>
                    <w:rPr>
                      <w:rFonts w:hint="eastAsia"/>
                    </w:rPr>
                    <w:t>/m</w:t>
                  </w:r>
                </w:p>
              </w:tc>
              <w:tc>
                <w:tcPr>
                  <w:tcW w:w="395" w:type="pct"/>
                  <w:noWrap/>
                  <w:vAlign w:val="center"/>
                </w:tcPr>
                <w:p>
                  <w:pPr>
                    <w:jc w:val="center"/>
                  </w:pPr>
                  <w:r>
                    <w:t>面源宽度</w:t>
                  </w:r>
                </w:p>
                <w:p>
                  <w:pPr>
                    <w:jc w:val="center"/>
                  </w:pPr>
                  <w:r>
                    <w:rPr>
                      <w:rFonts w:hint="eastAsia"/>
                    </w:rPr>
                    <w:t>/m</w:t>
                  </w:r>
                </w:p>
              </w:tc>
              <w:tc>
                <w:tcPr>
                  <w:tcW w:w="632" w:type="pct"/>
                  <w:noWrap/>
                  <w:vAlign w:val="center"/>
                </w:tcPr>
                <w:p>
                  <w:pPr>
                    <w:jc w:val="center"/>
                  </w:pPr>
                  <w:r>
                    <w:t>与正北向夹角</w:t>
                  </w:r>
                  <w:r>
                    <w:rPr>
                      <w:rFonts w:hint="eastAsia"/>
                    </w:rPr>
                    <w:t>/(</w:t>
                  </w:r>
                  <w:r>
                    <w:t>°</w:t>
                  </w:r>
                  <w:r>
                    <w:rPr>
                      <w:rFonts w:hint="eastAsia"/>
                    </w:rPr>
                    <w:t>)</w:t>
                  </w:r>
                </w:p>
              </w:tc>
              <w:tc>
                <w:tcPr>
                  <w:tcW w:w="568" w:type="pct"/>
                  <w:tcBorders>
                    <w:right w:val="single" w:color="auto" w:sz="4" w:space="0"/>
                  </w:tcBorders>
                  <w:noWrap/>
                  <w:vAlign w:val="center"/>
                </w:tcPr>
                <w:p>
                  <w:pPr>
                    <w:jc w:val="center"/>
                  </w:pPr>
                  <w:r>
                    <w:t>面源</w:t>
                  </w:r>
                  <w:r>
                    <w:rPr>
                      <w:rFonts w:hint="eastAsia"/>
                    </w:rPr>
                    <w:t>有效排放高度</w:t>
                  </w:r>
                </w:p>
              </w:tc>
              <w:tc>
                <w:tcPr>
                  <w:tcW w:w="487" w:type="pct"/>
                  <w:tcBorders>
                    <w:left w:val="single" w:color="auto" w:sz="4" w:space="0"/>
                  </w:tcBorders>
                  <w:noWrap/>
                  <w:vAlign w:val="center"/>
                </w:tcPr>
                <w:p>
                  <w:pPr>
                    <w:jc w:val="center"/>
                  </w:pPr>
                  <w:r>
                    <w:rPr>
                      <w:rFonts w:hint="eastAsia"/>
                    </w:rPr>
                    <w:t>年排放</w:t>
                  </w:r>
                </w:p>
                <w:p>
                  <w:pPr>
                    <w:jc w:val="center"/>
                  </w:pPr>
                  <w:r>
                    <w:rPr>
                      <w:rFonts w:hint="eastAsia"/>
                    </w:rPr>
                    <w:t>小时数/</w:t>
                  </w:r>
                  <w:r>
                    <w:t>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1425" w:type="pct"/>
                  <w:noWrap/>
                  <w:vAlign w:val="center"/>
                </w:tcPr>
                <w:p>
                  <w:pPr>
                    <w:widowControl/>
                  </w:pPr>
                  <w:r>
                    <w:rPr>
                      <w:rFonts w:hint="eastAsia"/>
                      <w:lang w:val="en-US" w:eastAsia="zh-CN"/>
                    </w:rPr>
                    <w:t>1#</w:t>
                  </w:r>
                  <w:r>
                    <w:rPr>
                      <w:rFonts w:hint="eastAsia"/>
                    </w:rPr>
                    <w:t>湘潭云平环保科技有限公司转运点</w:t>
                  </w:r>
                </w:p>
              </w:tc>
              <w:tc>
                <w:tcPr>
                  <w:tcW w:w="456" w:type="pct"/>
                  <w:tcBorders>
                    <w:right w:val="single" w:color="auto" w:sz="4" w:space="0"/>
                  </w:tcBorders>
                  <w:noWrap/>
                  <w:vAlign w:val="center"/>
                </w:tcPr>
                <w:p>
                  <w:pPr>
                    <w:jc w:val="center"/>
                    <w:rPr>
                      <w:szCs w:val="21"/>
                    </w:rPr>
                  </w:pPr>
                  <w:r>
                    <w:rPr>
                      <w:rFonts w:hint="eastAsia" w:ascii="Times New Roman" w:hAnsi="Times New Roman" w:eastAsia="宋体" w:cs="Times New Roman"/>
                      <w:b w:val="0"/>
                      <w:bCs/>
                      <w:sz w:val="21"/>
                      <w:szCs w:val="21"/>
                      <w:lang w:eastAsia="zh-CN"/>
                    </w:rPr>
                    <w:t>硫酸雾</w:t>
                  </w:r>
                </w:p>
              </w:tc>
              <w:tc>
                <w:tcPr>
                  <w:tcW w:w="565" w:type="pct"/>
                  <w:tcBorders>
                    <w:left w:val="single" w:color="auto" w:sz="4" w:space="0"/>
                  </w:tcBorders>
                  <w:noWrap/>
                  <w:vAlign w:val="center"/>
                </w:tcPr>
                <w:p>
                  <w:pPr>
                    <w:jc w:val="center"/>
                    <w:rPr>
                      <w:rFonts w:hint="default" w:eastAsia="宋体"/>
                      <w:lang w:val="en-US" w:eastAsia="zh-CN"/>
                    </w:rPr>
                  </w:pPr>
                  <w:r>
                    <w:rPr>
                      <w:rFonts w:hint="eastAsia"/>
                      <w:lang w:val="en-US" w:eastAsia="zh-CN"/>
                    </w:rPr>
                    <w:t>70</w:t>
                  </w:r>
                </w:p>
              </w:tc>
              <w:tc>
                <w:tcPr>
                  <w:tcW w:w="469" w:type="pct"/>
                  <w:noWrap/>
                  <w:vAlign w:val="center"/>
                </w:tcPr>
                <w:p>
                  <w:pPr>
                    <w:jc w:val="center"/>
                    <w:rPr>
                      <w:rFonts w:hint="eastAsia" w:eastAsia="宋体"/>
                      <w:lang w:val="en-US" w:eastAsia="zh-CN"/>
                    </w:rPr>
                  </w:pPr>
                  <w:r>
                    <w:rPr>
                      <w:rFonts w:hint="eastAsia"/>
                      <w:lang w:val="en-US" w:eastAsia="zh-CN"/>
                    </w:rPr>
                    <w:t>9</w:t>
                  </w:r>
                </w:p>
              </w:tc>
              <w:tc>
                <w:tcPr>
                  <w:tcW w:w="395" w:type="pct"/>
                  <w:noWrap/>
                  <w:vAlign w:val="center"/>
                </w:tcPr>
                <w:p>
                  <w:pPr>
                    <w:spacing w:line="360" w:lineRule="auto"/>
                    <w:jc w:val="center"/>
                    <w:rPr>
                      <w:rFonts w:hint="eastAsia" w:eastAsia="宋体"/>
                      <w:lang w:val="en-US" w:eastAsia="zh-CN"/>
                    </w:rPr>
                  </w:pPr>
                  <w:r>
                    <w:rPr>
                      <w:rFonts w:hint="eastAsia"/>
                      <w:lang w:val="en-US" w:eastAsia="zh-CN"/>
                    </w:rPr>
                    <w:t>5</w:t>
                  </w:r>
                </w:p>
              </w:tc>
              <w:tc>
                <w:tcPr>
                  <w:tcW w:w="632" w:type="pct"/>
                  <w:noWrap/>
                  <w:vAlign w:val="center"/>
                </w:tcPr>
                <w:p>
                  <w:pPr>
                    <w:jc w:val="center"/>
                    <w:rPr>
                      <w:rFonts w:hint="eastAsia" w:eastAsia="宋体"/>
                      <w:lang w:eastAsia="zh-CN"/>
                    </w:rPr>
                  </w:pPr>
                  <w:r>
                    <w:rPr>
                      <w:rFonts w:hint="eastAsia"/>
                      <w:lang w:val="en-US" w:eastAsia="zh-CN"/>
                    </w:rPr>
                    <w:t>3</w:t>
                  </w:r>
                </w:p>
              </w:tc>
              <w:tc>
                <w:tcPr>
                  <w:tcW w:w="568" w:type="pct"/>
                  <w:tcBorders>
                    <w:right w:val="single" w:color="auto" w:sz="4" w:space="0"/>
                  </w:tcBorders>
                  <w:noWrap/>
                  <w:vAlign w:val="center"/>
                </w:tcPr>
                <w:p>
                  <w:pPr>
                    <w:spacing w:line="360" w:lineRule="auto"/>
                    <w:jc w:val="center"/>
                    <w:rPr>
                      <w:rFonts w:hint="eastAsia" w:eastAsia="宋体"/>
                      <w:lang w:eastAsia="zh-CN"/>
                    </w:rPr>
                  </w:pPr>
                  <w:r>
                    <w:rPr>
                      <w:rFonts w:hint="eastAsia"/>
                      <w:lang w:val="en-US" w:eastAsia="zh-CN"/>
                    </w:rPr>
                    <w:t>8</w:t>
                  </w:r>
                </w:p>
              </w:tc>
              <w:tc>
                <w:tcPr>
                  <w:tcW w:w="487" w:type="pct"/>
                  <w:tcBorders>
                    <w:left w:val="single" w:color="auto" w:sz="4" w:space="0"/>
                  </w:tcBorders>
                  <w:noWrap/>
                  <w:vAlign w:val="center"/>
                </w:tcPr>
                <w:p>
                  <w:pPr>
                    <w:spacing w:line="360" w:lineRule="auto"/>
                    <w:jc w:val="center"/>
                    <w:rPr>
                      <w:rFonts w:hint="eastAsia" w:eastAsia="宋体"/>
                      <w:lang w:eastAsia="zh-CN"/>
                    </w:rPr>
                  </w:pPr>
                  <w:r>
                    <w:rPr>
                      <w:rFonts w:hint="eastAsia"/>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1425" w:type="pct"/>
                  <w:noWrap/>
                  <w:vAlign w:val="center"/>
                </w:tcPr>
                <w:p>
                  <w:pPr>
                    <w:widowControl/>
                    <w:rPr>
                      <w:rFonts w:hint="eastAsia"/>
                    </w:rPr>
                  </w:pPr>
                  <w:r>
                    <w:rPr>
                      <w:rFonts w:hint="eastAsia"/>
                      <w:lang w:val="en-US" w:eastAsia="zh-CN"/>
                    </w:rPr>
                    <w:t>2#</w:t>
                  </w:r>
                  <w:r>
                    <w:rPr>
                      <w:rFonts w:hint="eastAsia"/>
                    </w:rPr>
                    <w:t>湖南省金翼有色金属综合回收有限公司转运点</w:t>
                  </w:r>
                </w:p>
              </w:tc>
              <w:tc>
                <w:tcPr>
                  <w:tcW w:w="456" w:type="pct"/>
                  <w:tcBorders>
                    <w:right w:val="single" w:color="auto" w:sz="4" w:space="0"/>
                  </w:tcBorders>
                  <w:noWrap/>
                  <w:vAlign w:val="center"/>
                </w:tcPr>
                <w:p>
                  <w:pPr>
                    <w:jc w:val="center"/>
                    <w:rPr>
                      <w:szCs w:val="21"/>
                    </w:rPr>
                  </w:pPr>
                  <w:r>
                    <w:rPr>
                      <w:rFonts w:hint="eastAsia" w:ascii="Times New Roman" w:hAnsi="Times New Roman" w:eastAsia="宋体" w:cs="Times New Roman"/>
                      <w:b w:val="0"/>
                      <w:bCs/>
                      <w:sz w:val="21"/>
                      <w:szCs w:val="21"/>
                      <w:lang w:eastAsia="zh-CN"/>
                    </w:rPr>
                    <w:t>硫酸雾</w:t>
                  </w:r>
                </w:p>
              </w:tc>
              <w:tc>
                <w:tcPr>
                  <w:tcW w:w="565" w:type="pct"/>
                  <w:tcBorders>
                    <w:left w:val="single" w:color="auto" w:sz="4" w:space="0"/>
                  </w:tcBorders>
                  <w:noWrap/>
                  <w:vAlign w:val="center"/>
                </w:tcPr>
                <w:p>
                  <w:pPr>
                    <w:jc w:val="center"/>
                    <w:rPr>
                      <w:rFonts w:hint="default" w:eastAsia="宋体"/>
                      <w:lang w:val="en-US" w:eastAsia="zh-CN"/>
                    </w:rPr>
                  </w:pPr>
                  <w:r>
                    <w:rPr>
                      <w:rFonts w:hint="eastAsia"/>
                      <w:lang w:val="en-US" w:eastAsia="zh-CN"/>
                    </w:rPr>
                    <w:t>70</w:t>
                  </w:r>
                </w:p>
              </w:tc>
              <w:tc>
                <w:tcPr>
                  <w:tcW w:w="469" w:type="pct"/>
                  <w:noWrap/>
                  <w:vAlign w:val="center"/>
                </w:tcPr>
                <w:p>
                  <w:pPr>
                    <w:jc w:val="center"/>
                    <w:rPr>
                      <w:rFonts w:hint="default" w:eastAsia="宋体"/>
                      <w:lang w:val="en-US" w:eastAsia="zh-CN"/>
                    </w:rPr>
                  </w:pPr>
                  <w:r>
                    <w:rPr>
                      <w:rFonts w:hint="eastAsia"/>
                      <w:lang w:val="en-US" w:eastAsia="zh-CN"/>
                    </w:rPr>
                    <w:t>10</w:t>
                  </w:r>
                </w:p>
              </w:tc>
              <w:tc>
                <w:tcPr>
                  <w:tcW w:w="395" w:type="pct"/>
                  <w:noWrap/>
                  <w:vAlign w:val="center"/>
                </w:tcPr>
                <w:p>
                  <w:pPr>
                    <w:spacing w:line="360" w:lineRule="auto"/>
                    <w:jc w:val="center"/>
                    <w:rPr>
                      <w:rFonts w:hint="eastAsia" w:eastAsia="宋体"/>
                      <w:lang w:val="en-US" w:eastAsia="zh-CN"/>
                    </w:rPr>
                  </w:pPr>
                  <w:r>
                    <w:rPr>
                      <w:rFonts w:hint="eastAsia"/>
                      <w:lang w:val="en-US" w:eastAsia="zh-CN"/>
                    </w:rPr>
                    <w:t>8</w:t>
                  </w:r>
                </w:p>
              </w:tc>
              <w:tc>
                <w:tcPr>
                  <w:tcW w:w="632" w:type="pct"/>
                  <w:noWrap/>
                  <w:vAlign w:val="center"/>
                </w:tcPr>
                <w:p>
                  <w:pPr>
                    <w:jc w:val="center"/>
                    <w:rPr>
                      <w:rFonts w:hint="default" w:eastAsia="宋体"/>
                      <w:lang w:val="en-US" w:eastAsia="zh-CN"/>
                    </w:rPr>
                  </w:pPr>
                  <w:r>
                    <w:rPr>
                      <w:rFonts w:hint="eastAsia"/>
                      <w:lang w:val="en-US" w:eastAsia="zh-CN"/>
                    </w:rPr>
                    <w:t>10</w:t>
                  </w:r>
                </w:p>
              </w:tc>
              <w:tc>
                <w:tcPr>
                  <w:tcW w:w="568" w:type="pct"/>
                  <w:tcBorders>
                    <w:right w:val="single" w:color="auto" w:sz="4" w:space="0"/>
                  </w:tcBorders>
                  <w:noWrap/>
                  <w:vAlign w:val="center"/>
                </w:tcPr>
                <w:p>
                  <w:pPr>
                    <w:spacing w:line="360" w:lineRule="auto"/>
                    <w:jc w:val="center"/>
                    <w:rPr>
                      <w:rFonts w:hint="eastAsia" w:eastAsia="宋体"/>
                      <w:lang w:val="en-US" w:eastAsia="zh-CN"/>
                    </w:rPr>
                  </w:pPr>
                  <w:r>
                    <w:rPr>
                      <w:rFonts w:hint="eastAsia"/>
                      <w:lang w:val="en-US" w:eastAsia="zh-CN"/>
                    </w:rPr>
                    <w:t>8</w:t>
                  </w:r>
                </w:p>
              </w:tc>
              <w:tc>
                <w:tcPr>
                  <w:tcW w:w="487" w:type="pct"/>
                  <w:tcBorders>
                    <w:left w:val="single" w:color="auto" w:sz="4" w:space="0"/>
                  </w:tcBorders>
                  <w:noWrap/>
                  <w:vAlign w:val="center"/>
                </w:tcPr>
                <w:p>
                  <w:pPr>
                    <w:spacing w:line="360" w:lineRule="auto"/>
                    <w:jc w:val="center"/>
                    <w:rPr>
                      <w:rFonts w:hint="eastAsia" w:eastAsia="宋体"/>
                      <w:lang w:val="en-US" w:eastAsia="zh-CN"/>
                    </w:rPr>
                  </w:pPr>
                  <w:r>
                    <w:rPr>
                      <w:rFonts w:hint="eastAsia"/>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1425" w:type="pct"/>
                  <w:noWrap/>
                  <w:vAlign w:val="center"/>
                </w:tcPr>
                <w:p>
                  <w:pPr>
                    <w:widowControl/>
                    <w:rPr>
                      <w:rFonts w:hint="eastAsia"/>
                    </w:rPr>
                  </w:pPr>
                  <w:r>
                    <w:rPr>
                      <w:rFonts w:hint="eastAsia"/>
                      <w:lang w:val="en-US" w:eastAsia="zh-CN"/>
                    </w:rPr>
                    <w:t>3#</w:t>
                  </w:r>
                  <w:r>
                    <w:rPr>
                      <w:rFonts w:hint="eastAsia"/>
                      <w:lang w:eastAsia="zh-CN"/>
                    </w:rPr>
                    <w:t>浙江天能环保科技有限公司</w:t>
                  </w:r>
                  <w:r>
                    <w:rPr>
                      <w:rFonts w:hint="eastAsia"/>
                    </w:rPr>
                    <w:t>转运点</w:t>
                  </w:r>
                </w:p>
              </w:tc>
              <w:tc>
                <w:tcPr>
                  <w:tcW w:w="456" w:type="pct"/>
                  <w:tcBorders>
                    <w:right w:val="single" w:color="auto" w:sz="4" w:space="0"/>
                  </w:tcBorders>
                  <w:noWrap/>
                  <w:vAlign w:val="center"/>
                </w:tcPr>
                <w:p>
                  <w:pPr>
                    <w:jc w:val="center"/>
                    <w:rPr>
                      <w:rFonts w:hint="eastAsia" w:ascii="Times New Roman" w:hAnsi="Times New Roman" w:eastAsia="宋体" w:cs="Times New Roman"/>
                      <w:b w:val="0"/>
                      <w:bCs/>
                      <w:sz w:val="21"/>
                      <w:szCs w:val="21"/>
                      <w:lang w:eastAsia="zh-CN"/>
                    </w:rPr>
                  </w:pPr>
                  <w:r>
                    <w:rPr>
                      <w:rFonts w:hint="eastAsia" w:ascii="Times New Roman" w:hAnsi="Times New Roman" w:eastAsia="宋体" w:cs="Times New Roman"/>
                      <w:b w:val="0"/>
                      <w:bCs/>
                      <w:sz w:val="21"/>
                      <w:szCs w:val="21"/>
                      <w:lang w:eastAsia="zh-CN"/>
                    </w:rPr>
                    <w:t>硫酸雾</w:t>
                  </w:r>
                </w:p>
              </w:tc>
              <w:tc>
                <w:tcPr>
                  <w:tcW w:w="565" w:type="pct"/>
                  <w:tcBorders>
                    <w:left w:val="single" w:color="auto" w:sz="4" w:space="0"/>
                  </w:tcBorders>
                  <w:noWrap/>
                  <w:vAlign w:val="center"/>
                </w:tcPr>
                <w:p>
                  <w:pPr>
                    <w:jc w:val="center"/>
                    <w:rPr>
                      <w:rFonts w:hint="eastAsia"/>
                      <w:lang w:val="en-US" w:eastAsia="zh-CN"/>
                    </w:rPr>
                  </w:pPr>
                  <w:r>
                    <w:rPr>
                      <w:rFonts w:hint="eastAsia"/>
                      <w:lang w:val="en-US" w:eastAsia="zh-CN"/>
                    </w:rPr>
                    <w:t>50</w:t>
                  </w:r>
                </w:p>
              </w:tc>
              <w:tc>
                <w:tcPr>
                  <w:tcW w:w="469" w:type="pct"/>
                  <w:noWrap/>
                  <w:vAlign w:val="center"/>
                </w:tcPr>
                <w:p>
                  <w:pPr>
                    <w:jc w:val="center"/>
                    <w:rPr>
                      <w:rFonts w:hint="eastAsia"/>
                      <w:lang w:val="en-US" w:eastAsia="zh-CN"/>
                    </w:rPr>
                  </w:pPr>
                  <w:r>
                    <w:rPr>
                      <w:rFonts w:hint="eastAsia"/>
                      <w:lang w:val="en-US" w:eastAsia="zh-CN"/>
                    </w:rPr>
                    <w:t>6</w:t>
                  </w:r>
                </w:p>
              </w:tc>
              <w:tc>
                <w:tcPr>
                  <w:tcW w:w="395" w:type="pct"/>
                  <w:noWrap/>
                  <w:vAlign w:val="center"/>
                </w:tcPr>
                <w:p>
                  <w:pPr>
                    <w:spacing w:line="360" w:lineRule="auto"/>
                    <w:jc w:val="center"/>
                    <w:rPr>
                      <w:rFonts w:hint="eastAsia"/>
                      <w:lang w:val="en-US" w:eastAsia="zh-CN"/>
                    </w:rPr>
                  </w:pPr>
                  <w:r>
                    <w:rPr>
                      <w:rFonts w:hint="eastAsia"/>
                      <w:lang w:val="en-US" w:eastAsia="zh-CN"/>
                    </w:rPr>
                    <w:t>5</w:t>
                  </w:r>
                </w:p>
              </w:tc>
              <w:tc>
                <w:tcPr>
                  <w:tcW w:w="632" w:type="pct"/>
                  <w:noWrap/>
                  <w:vAlign w:val="center"/>
                </w:tcPr>
                <w:p>
                  <w:pPr>
                    <w:jc w:val="center"/>
                    <w:rPr>
                      <w:rFonts w:hint="eastAsia"/>
                      <w:lang w:val="en-US" w:eastAsia="zh-CN"/>
                    </w:rPr>
                  </w:pPr>
                  <w:r>
                    <w:rPr>
                      <w:rFonts w:hint="eastAsia"/>
                      <w:lang w:val="en-US" w:eastAsia="zh-CN"/>
                    </w:rPr>
                    <w:t>0</w:t>
                  </w:r>
                </w:p>
              </w:tc>
              <w:tc>
                <w:tcPr>
                  <w:tcW w:w="568" w:type="pct"/>
                  <w:tcBorders>
                    <w:right w:val="single" w:color="auto" w:sz="4" w:space="0"/>
                  </w:tcBorders>
                  <w:noWrap/>
                  <w:vAlign w:val="center"/>
                </w:tcPr>
                <w:p>
                  <w:pPr>
                    <w:spacing w:line="360" w:lineRule="auto"/>
                    <w:jc w:val="center"/>
                    <w:rPr>
                      <w:rFonts w:hint="eastAsia"/>
                      <w:lang w:val="en-US" w:eastAsia="zh-CN"/>
                    </w:rPr>
                  </w:pPr>
                  <w:r>
                    <w:rPr>
                      <w:rFonts w:hint="eastAsia"/>
                      <w:lang w:val="en-US" w:eastAsia="zh-CN"/>
                    </w:rPr>
                    <w:t>6</w:t>
                  </w:r>
                </w:p>
              </w:tc>
              <w:tc>
                <w:tcPr>
                  <w:tcW w:w="487" w:type="pct"/>
                  <w:tcBorders>
                    <w:left w:val="single" w:color="auto" w:sz="4" w:space="0"/>
                  </w:tcBorders>
                  <w:noWrap/>
                  <w:vAlign w:val="center"/>
                </w:tcPr>
                <w:p>
                  <w:pPr>
                    <w:spacing w:line="360" w:lineRule="auto"/>
                    <w:jc w:val="center"/>
                    <w:rPr>
                      <w:rFonts w:hint="eastAsia"/>
                      <w:lang w:val="en-US" w:eastAsia="zh-CN"/>
                    </w:rPr>
                  </w:pPr>
                  <w:r>
                    <w:rPr>
                      <w:rFonts w:hint="eastAsia"/>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1425" w:type="pct"/>
                  <w:noWrap/>
                  <w:vAlign w:val="center"/>
                </w:tcPr>
                <w:p>
                  <w:pPr>
                    <w:widowControl/>
                    <w:rPr>
                      <w:rFonts w:hint="eastAsia"/>
                    </w:rPr>
                  </w:pPr>
                  <w:r>
                    <w:rPr>
                      <w:rFonts w:hint="eastAsia"/>
                      <w:lang w:val="en-US" w:eastAsia="zh-CN"/>
                    </w:rPr>
                    <w:t>4#</w:t>
                  </w:r>
                  <w:r>
                    <w:rPr>
                      <w:rFonts w:hint="eastAsia"/>
                    </w:rPr>
                    <w:t>汨罗市锦胜科技有限公司转运点</w:t>
                  </w:r>
                </w:p>
              </w:tc>
              <w:tc>
                <w:tcPr>
                  <w:tcW w:w="456" w:type="pct"/>
                  <w:tcBorders>
                    <w:right w:val="single" w:color="auto" w:sz="4" w:space="0"/>
                  </w:tcBorders>
                  <w:noWrap/>
                  <w:vAlign w:val="center"/>
                </w:tcPr>
                <w:p>
                  <w:pPr>
                    <w:jc w:val="center"/>
                    <w:rPr>
                      <w:szCs w:val="21"/>
                    </w:rPr>
                  </w:pPr>
                  <w:r>
                    <w:rPr>
                      <w:rFonts w:hint="eastAsia" w:ascii="Times New Roman" w:hAnsi="Times New Roman" w:eastAsia="宋体" w:cs="Times New Roman"/>
                      <w:b w:val="0"/>
                      <w:bCs/>
                      <w:sz w:val="21"/>
                      <w:szCs w:val="21"/>
                      <w:lang w:eastAsia="zh-CN"/>
                    </w:rPr>
                    <w:t>硫酸雾</w:t>
                  </w:r>
                </w:p>
              </w:tc>
              <w:tc>
                <w:tcPr>
                  <w:tcW w:w="565" w:type="pct"/>
                  <w:tcBorders>
                    <w:left w:val="single" w:color="auto" w:sz="4" w:space="0"/>
                  </w:tcBorders>
                  <w:noWrap/>
                  <w:vAlign w:val="center"/>
                </w:tcPr>
                <w:p>
                  <w:pPr>
                    <w:jc w:val="center"/>
                    <w:rPr>
                      <w:rFonts w:hint="default" w:eastAsia="宋体"/>
                      <w:lang w:val="en-US" w:eastAsia="zh-CN"/>
                    </w:rPr>
                  </w:pPr>
                  <w:r>
                    <w:rPr>
                      <w:rFonts w:hint="eastAsia"/>
                      <w:lang w:val="en-US" w:eastAsia="zh-CN"/>
                    </w:rPr>
                    <w:t>43</w:t>
                  </w:r>
                </w:p>
              </w:tc>
              <w:tc>
                <w:tcPr>
                  <w:tcW w:w="469" w:type="pct"/>
                  <w:noWrap/>
                  <w:vAlign w:val="center"/>
                </w:tcPr>
                <w:p>
                  <w:pPr>
                    <w:jc w:val="center"/>
                    <w:rPr>
                      <w:rFonts w:hint="eastAsia" w:eastAsia="宋体"/>
                      <w:lang w:val="en-US" w:eastAsia="zh-CN"/>
                    </w:rPr>
                  </w:pPr>
                  <w:r>
                    <w:rPr>
                      <w:rFonts w:hint="eastAsia"/>
                      <w:lang w:val="en-US" w:eastAsia="zh-CN"/>
                    </w:rPr>
                    <w:t>8</w:t>
                  </w:r>
                </w:p>
              </w:tc>
              <w:tc>
                <w:tcPr>
                  <w:tcW w:w="395" w:type="pct"/>
                  <w:noWrap/>
                  <w:vAlign w:val="center"/>
                </w:tcPr>
                <w:p>
                  <w:pPr>
                    <w:spacing w:line="360" w:lineRule="auto"/>
                    <w:jc w:val="center"/>
                    <w:rPr>
                      <w:rFonts w:hint="eastAsia" w:eastAsia="宋体"/>
                      <w:lang w:val="en-US" w:eastAsia="zh-CN"/>
                    </w:rPr>
                  </w:pPr>
                  <w:r>
                    <w:rPr>
                      <w:rFonts w:hint="eastAsia"/>
                      <w:lang w:val="en-US" w:eastAsia="zh-CN"/>
                    </w:rPr>
                    <w:t>5</w:t>
                  </w:r>
                </w:p>
              </w:tc>
              <w:tc>
                <w:tcPr>
                  <w:tcW w:w="632" w:type="pct"/>
                  <w:noWrap/>
                  <w:vAlign w:val="center"/>
                </w:tcPr>
                <w:p>
                  <w:pPr>
                    <w:jc w:val="center"/>
                    <w:rPr>
                      <w:rFonts w:hint="eastAsia" w:eastAsia="宋体"/>
                      <w:lang w:val="en-US" w:eastAsia="zh-CN"/>
                    </w:rPr>
                  </w:pPr>
                  <w:r>
                    <w:rPr>
                      <w:rFonts w:hint="eastAsia"/>
                      <w:lang w:val="en-US" w:eastAsia="zh-CN"/>
                    </w:rPr>
                    <w:t>65</w:t>
                  </w:r>
                </w:p>
              </w:tc>
              <w:tc>
                <w:tcPr>
                  <w:tcW w:w="568" w:type="pct"/>
                  <w:tcBorders>
                    <w:right w:val="single" w:color="auto" w:sz="4" w:space="0"/>
                  </w:tcBorders>
                  <w:noWrap/>
                  <w:vAlign w:val="center"/>
                </w:tcPr>
                <w:p>
                  <w:pPr>
                    <w:spacing w:line="360" w:lineRule="auto"/>
                    <w:jc w:val="center"/>
                    <w:rPr>
                      <w:rFonts w:hint="eastAsia" w:eastAsia="宋体"/>
                      <w:lang w:val="en-US" w:eastAsia="zh-CN"/>
                    </w:rPr>
                  </w:pPr>
                  <w:r>
                    <w:rPr>
                      <w:rFonts w:hint="eastAsia"/>
                      <w:lang w:val="en-US" w:eastAsia="zh-CN"/>
                    </w:rPr>
                    <w:t>5</w:t>
                  </w:r>
                </w:p>
              </w:tc>
              <w:tc>
                <w:tcPr>
                  <w:tcW w:w="487" w:type="pct"/>
                  <w:tcBorders>
                    <w:left w:val="single" w:color="auto" w:sz="4" w:space="0"/>
                  </w:tcBorders>
                  <w:noWrap/>
                  <w:vAlign w:val="center"/>
                </w:tcPr>
                <w:p>
                  <w:pPr>
                    <w:spacing w:line="360" w:lineRule="auto"/>
                    <w:jc w:val="center"/>
                    <w:rPr>
                      <w:rFonts w:hint="eastAsia" w:eastAsia="宋体"/>
                      <w:lang w:val="en-US" w:eastAsia="zh-CN"/>
                    </w:rPr>
                  </w:pPr>
                  <w:r>
                    <w:rPr>
                      <w:rFonts w:hint="eastAsia"/>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1425" w:type="pct"/>
                  <w:noWrap/>
                  <w:vAlign w:val="center"/>
                </w:tcPr>
                <w:p>
                  <w:pPr>
                    <w:widowControl/>
                  </w:pPr>
                  <w:r>
                    <w:rPr>
                      <w:rFonts w:hint="eastAsia"/>
                      <w:lang w:val="en-US" w:eastAsia="zh-CN"/>
                    </w:rPr>
                    <w:t>5#</w:t>
                  </w:r>
                  <w:r>
                    <w:rPr>
                      <w:rFonts w:hint="eastAsia"/>
                    </w:rPr>
                    <w:t>湖南科舰能源发展有限公司转运点</w:t>
                  </w:r>
                </w:p>
              </w:tc>
              <w:tc>
                <w:tcPr>
                  <w:tcW w:w="456" w:type="pct"/>
                  <w:tcBorders>
                    <w:right w:val="single" w:color="auto" w:sz="4" w:space="0"/>
                  </w:tcBorders>
                  <w:noWrap/>
                  <w:vAlign w:val="center"/>
                </w:tcPr>
                <w:p>
                  <w:pPr>
                    <w:jc w:val="center"/>
                  </w:pPr>
                  <w:r>
                    <w:rPr>
                      <w:rFonts w:hint="eastAsia" w:ascii="Times New Roman" w:hAnsi="Times New Roman" w:eastAsia="宋体" w:cs="Times New Roman"/>
                      <w:b w:val="0"/>
                      <w:bCs/>
                      <w:sz w:val="21"/>
                      <w:szCs w:val="21"/>
                      <w:lang w:eastAsia="zh-CN"/>
                    </w:rPr>
                    <w:t>硫酸雾</w:t>
                  </w:r>
                </w:p>
              </w:tc>
              <w:tc>
                <w:tcPr>
                  <w:tcW w:w="565" w:type="pct"/>
                  <w:tcBorders>
                    <w:left w:val="single" w:color="auto" w:sz="4" w:space="0"/>
                  </w:tcBorders>
                  <w:noWrap/>
                  <w:vAlign w:val="center"/>
                </w:tcPr>
                <w:p>
                  <w:pPr>
                    <w:jc w:val="center"/>
                    <w:rPr>
                      <w:rFonts w:hint="default" w:eastAsia="宋体"/>
                      <w:lang w:val="en-US" w:eastAsia="zh-CN"/>
                    </w:rPr>
                  </w:pPr>
                  <w:r>
                    <w:rPr>
                      <w:rFonts w:hint="eastAsia"/>
                      <w:lang w:val="en-US" w:eastAsia="zh-CN"/>
                    </w:rPr>
                    <w:t>43</w:t>
                  </w:r>
                </w:p>
              </w:tc>
              <w:tc>
                <w:tcPr>
                  <w:tcW w:w="469" w:type="pct"/>
                  <w:noWrap/>
                  <w:vAlign w:val="center"/>
                </w:tcPr>
                <w:p>
                  <w:pPr>
                    <w:jc w:val="center"/>
                    <w:rPr>
                      <w:rFonts w:hint="eastAsia" w:eastAsia="宋体"/>
                      <w:lang w:val="en-US" w:eastAsia="zh-CN"/>
                    </w:rPr>
                  </w:pPr>
                  <w:r>
                    <w:rPr>
                      <w:rFonts w:hint="eastAsia"/>
                      <w:lang w:val="en-US" w:eastAsia="zh-CN"/>
                    </w:rPr>
                    <w:t>8</w:t>
                  </w:r>
                </w:p>
              </w:tc>
              <w:tc>
                <w:tcPr>
                  <w:tcW w:w="395" w:type="pct"/>
                  <w:noWrap/>
                  <w:vAlign w:val="center"/>
                </w:tcPr>
                <w:p>
                  <w:pPr>
                    <w:spacing w:line="360" w:lineRule="auto"/>
                    <w:jc w:val="center"/>
                    <w:rPr>
                      <w:rFonts w:hint="eastAsia" w:eastAsia="宋体"/>
                      <w:lang w:val="en-US" w:eastAsia="zh-CN"/>
                    </w:rPr>
                  </w:pPr>
                  <w:r>
                    <w:rPr>
                      <w:rFonts w:hint="eastAsia"/>
                      <w:lang w:val="en-US" w:eastAsia="zh-CN"/>
                    </w:rPr>
                    <w:t>5</w:t>
                  </w:r>
                </w:p>
              </w:tc>
              <w:tc>
                <w:tcPr>
                  <w:tcW w:w="632" w:type="pct"/>
                  <w:noWrap/>
                  <w:vAlign w:val="center"/>
                </w:tcPr>
                <w:p>
                  <w:pPr>
                    <w:jc w:val="center"/>
                    <w:rPr>
                      <w:rFonts w:hint="eastAsia" w:eastAsia="宋体"/>
                      <w:lang w:eastAsia="zh-CN"/>
                    </w:rPr>
                  </w:pPr>
                  <w:r>
                    <w:rPr>
                      <w:rFonts w:hint="eastAsia"/>
                      <w:lang w:val="en-US" w:eastAsia="zh-CN"/>
                    </w:rPr>
                    <w:t>65</w:t>
                  </w:r>
                </w:p>
              </w:tc>
              <w:tc>
                <w:tcPr>
                  <w:tcW w:w="568" w:type="pct"/>
                  <w:tcBorders>
                    <w:right w:val="single" w:color="auto" w:sz="4" w:space="0"/>
                  </w:tcBorders>
                  <w:noWrap/>
                  <w:vAlign w:val="center"/>
                </w:tcPr>
                <w:p>
                  <w:pPr>
                    <w:spacing w:line="360" w:lineRule="auto"/>
                    <w:jc w:val="center"/>
                    <w:rPr>
                      <w:rFonts w:hint="eastAsia" w:eastAsia="宋体"/>
                      <w:lang w:eastAsia="zh-CN"/>
                    </w:rPr>
                  </w:pPr>
                  <w:r>
                    <w:rPr>
                      <w:rFonts w:hint="eastAsia"/>
                      <w:lang w:val="en-US" w:eastAsia="zh-CN"/>
                    </w:rPr>
                    <w:t>6</w:t>
                  </w:r>
                </w:p>
              </w:tc>
              <w:tc>
                <w:tcPr>
                  <w:tcW w:w="487" w:type="pct"/>
                  <w:tcBorders>
                    <w:left w:val="single" w:color="auto" w:sz="4" w:space="0"/>
                  </w:tcBorders>
                  <w:noWrap/>
                  <w:vAlign w:val="center"/>
                </w:tcPr>
                <w:p>
                  <w:pPr>
                    <w:spacing w:line="360" w:lineRule="auto"/>
                    <w:jc w:val="center"/>
                    <w:rPr>
                      <w:rFonts w:hint="eastAsia" w:eastAsia="宋体"/>
                      <w:lang w:eastAsia="zh-CN"/>
                    </w:rPr>
                  </w:pPr>
                  <w:r>
                    <w:rPr>
                      <w:rFonts w:hint="eastAsia"/>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1881" w:type="pct"/>
                  <w:gridSpan w:val="2"/>
                  <w:tcBorders>
                    <w:right w:val="single" w:color="auto" w:sz="4" w:space="0"/>
                  </w:tcBorders>
                  <w:noWrap/>
                  <w:vAlign w:val="center"/>
                </w:tcPr>
                <w:p>
                  <w:pPr>
                    <w:jc w:val="center"/>
                  </w:pPr>
                  <w:r>
                    <w:rPr>
                      <w:rFonts w:hint="eastAsia"/>
                    </w:rPr>
                    <w:t>排放工况</w:t>
                  </w:r>
                </w:p>
              </w:tc>
              <w:tc>
                <w:tcPr>
                  <w:tcW w:w="2062" w:type="pct"/>
                  <w:gridSpan w:val="4"/>
                  <w:tcBorders>
                    <w:left w:val="single" w:color="auto" w:sz="4" w:space="0"/>
                  </w:tcBorders>
                  <w:noWrap/>
                  <w:vAlign w:val="center"/>
                </w:tcPr>
                <w:p>
                  <w:pPr>
                    <w:jc w:val="center"/>
                  </w:pPr>
                  <w:r>
                    <w:rPr>
                      <w:rFonts w:hint="eastAsia"/>
                    </w:rPr>
                    <w:t>污染物排放速率k</w:t>
                  </w:r>
                  <w:r>
                    <w:t>g/h</w:t>
                  </w:r>
                </w:p>
              </w:tc>
              <w:tc>
                <w:tcPr>
                  <w:tcW w:w="568" w:type="pct"/>
                  <w:tcBorders>
                    <w:right w:val="single" w:color="auto" w:sz="4" w:space="0"/>
                  </w:tcBorders>
                  <w:noWrap/>
                  <w:vAlign w:val="center"/>
                </w:tcPr>
                <w:p>
                  <w:pPr>
                    <w:jc w:val="center"/>
                  </w:pPr>
                  <w:r>
                    <w:rPr>
                      <w:rFonts w:hint="eastAsia"/>
                    </w:rPr>
                    <w:t>/</w:t>
                  </w:r>
                </w:p>
              </w:tc>
              <w:tc>
                <w:tcPr>
                  <w:tcW w:w="487" w:type="pct"/>
                  <w:tcBorders>
                    <w:left w:val="single" w:color="auto" w:sz="4" w:space="0"/>
                  </w:tcBorders>
                  <w:noWrap/>
                  <w:vAlign w:val="center"/>
                </w:tcPr>
                <w:p>
                  <w:pPr>
                    <w:jc w:val="cente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1881" w:type="pct"/>
                  <w:gridSpan w:val="2"/>
                  <w:vMerge w:val="restart"/>
                  <w:tcBorders>
                    <w:right w:val="single" w:color="auto" w:sz="4" w:space="0"/>
                  </w:tcBorders>
                  <w:noWrap/>
                  <w:vAlign w:val="center"/>
                </w:tcPr>
                <w:p>
                  <w:pPr>
                    <w:jc w:val="center"/>
                    <w:rPr>
                      <w:rFonts w:hint="eastAsia" w:eastAsia="宋体"/>
                      <w:lang w:eastAsia="zh-CN"/>
                    </w:rPr>
                  </w:pPr>
                  <w:r>
                    <w:rPr>
                      <w:rFonts w:hint="eastAsia"/>
                      <w:lang w:eastAsia="zh-CN"/>
                    </w:rPr>
                    <w:t>非</w:t>
                  </w:r>
                  <w:r>
                    <w:rPr>
                      <w:rFonts w:hint="eastAsia"/>
                    </w:rPr>
                    <w:t>正常排放</w:t>
                  </w:r>
                  <w:r>
                    <w:rPr>
                      <w:rFonts w:hint="eastAsia"/>
                      <w:lang w:eastAsia="zh-CN"/>
                    </w:rPr>
                    <w:t>（单个转运点）</w:t>
                  </w:r>
                </w:p>
              </w:tc>
              <w:tc>
                <w:tcPr>
                  <w:tcW w:w="3118" w:type="pct"/>
                  <w:gridSpan w:val="6"/>
                  <w:tcBorders>
                    <w:left w:val="single" w:color="auto" w:sz="4" w:space="0"/>
                  </w:tcBorders>
                  <w:noWrap/>
                  <w:vAlign w:val="center"/>
                </w:tcPr>
                <w:p>
                  <w:pPr>
                    <w:jc w:val="center"/>
                  </w:pPr>
                  <w:r>
                    <w:rPr>
                      <w:rFonts w:hint="eastAsia"/>
                    </w:rPr>
                    <w:t>硫酸雾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1881" w:type="pct"/>
                  <w:gridSpan w:val="2"/>
                  <w:vMerge w:val="continue"/>
                  <w:tcBorders>
                    <w:right w:val="single" w:color="auto" w:sz="4" w:space="0"/>
                  </w:tcBorders>
                  <w:noWrap/>
                  <w:vAlign w:val="center"/>
                </w:tcPr>
                <w:p>
                  <w:pPr>
                    <w:jc w:val="center"/>
                  </w:pPr>
                </w:p>
              </w:tc>
              <w:tc>
                <w:tcPr>
                  <w:tcW w:w="3118" w:type="pct"/>
                  <w:gridSpan w:val="6"/>
                  <w:tcBorders>
                    <w:left w:val="single" w:color="auto" w:sz="4" w:space="0"/>
                  </w:tcBorders>
                  <w:noWrap/>
                  <w:vAlign w:val="center"/>
                </w:tcPr>
                <w:p>
                  <w:pPr>
                    <w:jc w:val="center"/>
                  </w:pPr>
                  <w:r>
                    <w:rPr>
                      <w:rFonts w:hint="eastAsia"/>
                      <w:szCs w:val="21"/>
                      <w:lang w:val="en-US" w:eastAsia="zh-CN"/>
                    </w:rPr>
                    <w:t>2kg/a</w:t>
                  </w:r>
                </w:p>
              </w:tc>
            </w:tr>
          </w:tbl>
          <w:p>
            <w:pPr>
              <w:pStyle w:val="106"/>
              <w:spacing w:line="360" w:lineRule="auto"/>
              <w:rPr>
                <w:rFonts w:hint="eastAsia" w:eastAsia="宋体"/>
                <w:b/>
                <w:bCs/>
              </w:rPr>
            </w:pPr>
            <w:r>
              <w:rPr>
                <w:rFonts w:hint="eastAsia" w:eastAsia="宋体"/>
                <w:b/>
                <w:bCs/>
              </w:rPr>
              <w:t>表</w:t>
            </w:r>
            <w:r>
              <w:rPr>
                <w:rFonts w:eastAsia="宋体"/>
                <w:b/>
                <w:bCs/>
              </w:rPr>
              <w:t>7-</w:t>
            </w:r>
            <w:r>
              <w:rPr>
                <w:rFonts w:hint="eastAsia" w:eastAsia="宋体"/>
                <w:b/>
                <w:bCs/>
                <w:lang w:val="en-US" w:eastAsia="zh-CN"/>
              </w:rPr>
              <w:t>11</w:t>
            </w:r>
            <w:r>
              <w:rPr>
                <w:rFonts w:eastAsia="宋体"/>
                <w:b/>
                <w:bCs/>
              </w:rPr>
              <w:t xml:space="preserve">  </w:t>
            </w:r>
            <w:r>
              <w:rPr>
                <w:rFonts w:hint="eastAsia" w:eastAsia="宋体"/>
                <w:b/>
                <w:bCs/>
              </w:rPr>
              <w:t>项目非正常排放贡献质量浓度预测结果表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99"/>
              <w:gridCol w:w="870"/>
              <w:gridCol w:w="1185"/>
              <w:gridCol w:w="893"/>
              <w:gridCol w:w="753"/>
              <w:gridCol w:w="675"/>
              <w:gridCol w:w="1039"/>
              <w:gridCol w:w="720"/>
              <w:gridCol w:w="9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2099" w:type="dxa"/>
                  <w:tcBorders>
                    <w:right w:val="single" w:color="auto" w:sz="4" w:space="0"/>
                  </w:tcBorders>
                  <w:noWrap w:val="0"/>
                  <w:vAlign w:val="center"/>
                </w:tcPr>
                <w:p>
                  <w:pPr>
                    <w:pStyle w:val="2"/>
                    <w:spacing w:after="0"/>
                    <w:jc w:val="center"/>
                    <w:rPr>
                      <w:rFonts w:hint="eastAsia"/>
                    </w:rPr>
                  </w:pPr>
                  <w:r>
                    <w:rPr>
                      <w:rFonts w:hint="eastAsia"/>
                    </w:rPr>
                    <w:t>非正常</w:t>
                  </w:r>
                </w:p>
                <w:p>
                  <w:pPr>
                    <w:pStyle w:val="2"/>
                    <w:spacing w:after="0"/>
                    <w:jc w:val="center"/>
                  </w:pPr>
                  <w:r>
                    <w:rPr>
                      <w:rFonts w:hint="eastAsia"/>
                    </w:rPr>
                    <w:t>排放源</w:t>
                  </w:r>
                </w:p>
              </w:tc>
              <w:tc>
                <w:tcPr>
                  <w:tcW w:w="870" w:type="dxa"/>
                  <w:tcBorders>
                    <w:left w:val="single" w:color="auto" w:sz="4" w:space="0"/>
                  </w:tcBorders>
                  <w:noWrap w:val="0"/>
                  <w:vAlign w:val="center"/>
                </w:tcPr>
                <w:p>
                  <w:pPr>
                    <w:pStyle w:val="2"/>
                    <w:spacing w:after="0"/>
                    <w:jc w:val="center"/>
                  </w:pPr>
                  <w:r>
                    <w:t>污染物</w:t>
                  </w:r>
                </w:p>
              </w:tc>
              <w:tc>
                <w:tcPr>
                  <w:tcW w:w="1185" w:type="dxa"/>
                  <w:tcBorders>
                    <w:right w:val="single" w:color="auto" w:sz="4" w:space="0"/>
                  </w:tcBorders>
                  <w:noWrap w:val="0"/>
                  <w:vAlign w:val="center"/>
                </w:tcPr>
                <w:p>
                  <w:pPr>
                    <w:pStyle w:val="2"/>
                    <w:spacing w:after="0"/>
                    <w:jc w:val="center"/>
                  </w:pPr>
                  <w:r>
                    <w:rPr>
                      <w:rFonts w:hint="eastAsia"/>
                    </w:rPr>
                    <w:t>非正常</w:t>
                  </w:r>
                </w:p>
                <w:p>
                  <w:pPr>
                    <w:pStyle w:val="2"/>
                    <w:spacing w:after="0"/>
                    <w:jc w:val="center"/>
                    <w:rPr>
                      <w:rFonts w:hint="eastAsia"/>
                    </w:rPr>
                  </w:pPr>
                  <w:r>
                    <w:rPr>
                      <w:rFonts w:hint="eastAsia"/>
                    </w:rPr>
                    <w:t>排放原</w:t>
                  </w:r>
                </w:p>
                <w:p>
                  <w:pPr>
                    <w:pStyle w:val="2"/>
                    <w:spacing w:after="0"/>
                    <w:jc w:val="center"/>
                  </w:pPr>
                  <w:r>
                    <w:rPr>
                      <w:rFonts w:hint="eastAsia"/>
                    </w:rPr>
                    <w:t>因</w:t>
                  </w:r>
                </w:p>
              </w:tc>
              <w:tc>
                <w:tcPr>
                  <w:tcW w:w="893" w:type="dxa"/>
                  <w:tcBorders>
                    <w:left w:val="single" w:color="auto" w:sz="4" w:space="0"/>
                  </w:tcBorders>
                  <w:noWrap w:val="0"/>
                  <w:vAlign w:val="center"/>
                </w:tcPr>
                <w:p>
                  <w:pPr>
                    <w:pStyle w:val="2"/>
                    <w:spacing w:after="0"/>
                    <w:jc w:val="center"/>
                  </w:pPr>
                  <w:r>
                    <w:rPr>
                      <w:rFonts w:hint="eastAsia"/>
                    </w:rPr>
                    <w:t>非正常排</w:t>
                  </w:r>
                </w:p>
                <w:p>
                  <w:pPr>
                    <w:pStyle w:val="2"/>
                    <w:spacing w:after="0"/>
                    <w:jc w:val="center"/>
                    <w:rPr>
                      <w:rFonts w:hint="eastAsia"/>
                    </w:rPr>
                  </w:pPr>
                  <w:r>
                    <w:rPr>
                      <w:rFonts w:hint="eastAsia"/>
                    </w:rPr>
                    <w:t>放速率</w:t>
                  </w:r>
                </w:p>
                <w:p>
                  <w:pPr>
                    <w:pStyle w:val="2"/>
                    <w:spacing w:after="0"/>
                    <w:jc w:val="center"/>
                  </w:pPr>
                  <w:r>
                    <w:t>/</w:t>
                  </w:r>
                  <w:r>
                    <w:rPr>
                      <w:rFonts w:hint="eastAsia"/>
                    </w:rPr>
                    <w:t>（</w:t>
                  </w:r>
                  <w:r>
                    <w:t>kg/h</w:t>
                  </w:r>
                  <w:r>
                    <w:rPr>
                      <w:rFonts w:hint="eastAsia"/>
                    </w:rPr>
                    <w:t>）</w:t>
                  </w:r>
                </w:p>
              </w:tc>
              <w:tc>
                <w:tcPr>
                  <w:tcW w:w="753" w:type="dxa"/>
                  <w:tcBorders>
                    <w:right w:val="single" w:color="auto" w:sz="4" w:space="0"/>
                  </w:tcBorders>
                  <w:noWrap w:val="0"/>
                  <w:vAlign w:val="center"/>
                </w:tcPr>
                <w:p>
                  <w:pPr>
                    <w:pStyle w:val="2"/>
                    <w:spacing w:after="0"/>
                    <w:jc w:val="center"/>
                  </w:pPr>
                  <w:r>
                    <w:rPr>
                      <w:rFonts w:hint="eastAsia"/>
                    </w:rPr>
                    <w:t>单次持续</w:t>
                  </w:r>
                </w:p>
                <w:p>
                  <w:pPr>
                    <w:pStyle w:val="2"/>
                    <w:spacing w:after="0"/>
                    <w:jc w:val="center"/>
                  </w:pPr>
                  <w:r>
                    <w:rPr>
                      <w:rFonts w:hint="eastAsia"/>
                    </w:rPr>
                    <w:t>时间</w:t>
                  </w:r>
                  <w:r>
                    <w:t>/h</w:t>
                  </w:r>
                </w:p>
              </w:tc>
              <w:tc>
                <w:tcPr>
                  <w:tcW w:w="675" w:type="dxa"/>
                  <w:tcBorders>
                    <w:left w:val="single" w:color="auto" w:sz="4" w:space="0"/>
                  </w:tcBorders>
                  <w:noWrap w:val="0"/>
                  <w:vAlign w:val="center"/>
                </w:tcPr>
                <w:p>
                  <w:pPr>
                    <w:pStyle w:val="2"/>
                    <w:spacing w:after="0"/>
                    <w:jc w:val="center"/>
                  </w:pPr>
                  <w:r>
                    <w:rPr>
                      <w:rFonts w:hint="eastAsia"/>
                    </w:rPr>
                    <w:t>年发生</w:t>
                  </w:r>
                </w:p>
                <w:p>
                  <w:pPr>
                    <w:pStyle w:val="2"/>
                    <w:spacing w:after="0"/>
                    <w:jc w:val="center"/>
                  </w:pPr>
                  <w:r>
                    <w:rPr>
                      <w:rFonts w:hint="eastAsia"/>
                    </w:rPr>
                    <w:t>频次</w:t>
                  </w:r>
                  <w:r>
                    <w:t>/</w:t>
                  </w:r>
                  <w:r>
                    <w:rPr>
                      <w:rFonts w:hint="eastAsia"/>
                    </w:rPr>
                    <w:t>次</w:t>
                  </w:r>
                </w:p>
              </w:tc>
              <w:tc>
                <w:tcPr>
                  <w:tcW w:w="1039" w:type="dxa"/>
                  <w:noWrap w:val="0"/>
                  <w:vAlign w:val="center"/>
                </w:tcPr>
                <w:p>
                  <w:pPr>
                    <w:pStyle w:val="2"/>
                    <w:spacing w:after="0"/>
                    <w:jc w:val="center"/>
                    <w:rPr>
                      <w:rFonts w:hint="eastAsia"/>
                    </w:rPr>
                  </w:pPr>
                  <w:r>
                    <w:rPr>
                      <w:rFonts w:hint="eastAsia"/>
                    </w:rPr>
                    <w:t>非正常排放</w:t>
                  </w:r>
                </w:p>
                <w:p>
                  <w:pPr>
                    <w:pStyle w:val="2"/>
                    <w:spacing w:after="0"/>
                    <w:jc w:val="center"/>
                    <w:rPr>
                      <w:rFonts w:hint="eastAsia"/>
                    </w:rPr>
                  </w:pPr>
                  <w:r>
                    <w:rPr>
                      <w:rFonts w:hint="eastAsia"/>
                    </w:rPr>
                    <w:t>浓度贡献值</w:t>
                  </w:r>
                </w:p>
                <w:p>
                  <w:pPr>
                    <w:pStyle w:val="2"/>
                    <w:spacing w:after="0"/>
                    <w:jc w:val="center"/>
                  </w:pPr>
                  <w:r>
                    <w:rPr>
                      <w:rFonts w:hint="eastAsia"/>
                    </w:rPr>
                    <w:t>μ</w:t>
                  </w:r>
                  <w:r>
                    <w:t>g/m</w:t>
                  </w:r>
                  <w:r>
                    <w:rPr>
                      <w:vertAlign w:val="superscript"/>
                    </w:rPr>
                    <w:t>3</w:t>
                  </w:r>
                </w:p>
              </w:tc>
              <w:tc>
                <w:tcPr>
                  <w:tcW w:w="720" w:type="dxa"/>
                  <w:noWrap w:val="0"/>
                  <w:vAlign w:val="center"/>
                </w:tcPr>
                <w:p>
                  <w:pPr>
                    <w:pStyle w:val="2"/>
                    <w:spacing w:after="0"/>
                    <w:jc w:val="center"/>
                    <w:rPr>
                      <w:rFonts w:hint="eastAsia"/>
                    </w:rPr>
                  </w:pPr>
                  <w:r>
                    <w:rPr>
                      <w:rFonts w:hint="eastAsia"/>
                    </w:rPr>
                    <w:t>占标率</w:t>
                  </w:r>
                </w:p>
                <w:p>
                  <w:pPr>
                    <w:pStyle w:val="2"/>
                    <w:spacing w:after="0"/>
                    <w:jc w:val="center"/>
                  </w:pPr>
                  <w:r>
                    <w:t>/%</w:t>
                  </w:r>
                </w:p>
              </w:tc>
              <w:tc>
                <w:tcPr>
                  <w:tcW w:w="973" w:type="dxa"/>
                  <w:noWrap w:val="0"/>
                  <w:vAlign w:val="center"/>
                </w:tcPr>
                <w:p>
                  <w:pPr>
                    <w:pStyle w:val="2"/>
                    <w:spacing w:after="0"/>
                    <w:jc w:val="center"/>
                    <w:rPr>
                      <w:rFonts w:hint="eastAsia"/>
                    </w:rPr>
                  </w:pPr>
                  <w:r>
                    <w:rPr>
                      <w:rFonts w:hint="eastAsia"/>
                    </w:rPr>
                    <w:t>应对</w:t>
                  </w:r>
                </w:p>
                <w:p>
                  <w:pPr>
                    <w:pStyle w:val="2"/>
                    <w:spacing w:after="0"/>
                    <w:jc w:val="center"/>
                  </w:pPr>
                  <w:r>
                    <w:rPr>
                      <w:rFonts w:hint="eastAsia"/>
                    </w:rPr>
                    <w:t>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2099" w:type="dxa"/>
                  <w:tcBorders>
                    <w:right w:val="single" w:color="auto" w:sz="4" w:space="0"/>
                  </w:tcBorders>
                  <w:noWrap w:val="0"/>
                  <w:vAlign w:val="center"/>
                </w:tcPr>
                <w:p>
                  <w:pPr>
                    <w:widowControl/>
                  </w:pPr>
                  <w:r>
                    <w:rPr>
                      <w:rFonts w:hint="eastAsia"/>
                      <w:lang w:val="en-US" w:eastAsia="zh-CN"/>
                    </w:rPr>
                    <w:t>1#</w:t>
                  </w:r>
                  <w:r>
                    <w:rPr>
                      <w:rFonts w:hint="eastAsia"/>
                    </w:rPr>
                    <w:t>湘潭云平环保科技有限公司转运点</w:t>
                  </w:r>
                </w:p>
              </w:tc>
              <w:tc>
                <w:tcPr>
                  <w:tcW w:w="870" w:type="dxa"/>
                  <w:tcBorders>
                    <w:left w:val="single" w:color="auto" w:sz="4" w:space="0"/>
                  </w:tcBorders>
                  <w:noWrap w:val="0"/>
                  <w:vAlign w:val="center"/>
                </w:tcPr>
                <w:p>
                  <w:pPr>
                    <w:jc w:val="center"/>
                    <w:rPr>
                      <w:rFonts w:hint="eastAsia"/>
                      <w:szCs w:val="21"/>
                    </w:rPr>
                  </w:pPr>
                  <w:r>
                    <w:rPr>
                      <w:rFonts w:hint="eastAsia" w:ascii="Times New Roman" w:hAnsi="Times New Roman" w:eastAsia="宋体" w:cs="Times New Roman"/>
                      <w:b w:val="0"/>
                      <w:bCs/>
                      <w:sz w:val="21"/>
                      <w:szCs w:val="21"/>
                      <w:lang w:eastAsia="zh-CN"/>
                    </w:rPr>
                    <w:t>硫酸雾</w:t>
                  </w:r>
                </w:p>
              </w:tc>
              <w:tc>
                <w:tcPr>
                  <w:tcW w:w="1185" w:type="dxa"/>
                  <w:tcBorders>
                    <w:right w:val="single" w:color="auto" w:sz="4" w:space="0"/>
                  </w:tcBorders>
                  <w:noWrap w:val="0"/>
                  <w:vAlign w:val="center"/>
                </w:tcPr>
                <w:p>
                  <w:pPr>
                    <w:snapToGrid w:val="0"/>
                    <w:jc w:val="center"/>
                    <w:rPr>
                      <w:rFonts w:hint="eastAsia" w:ascii="Times New Roman" w:hAnsi="Times New Roman" w:eastAsia="宋体" w:cs="Times New Roman"/>
                      <w:b w:val="0"/>
                      <w:bCs/>
                      <w:sz w:val="21"/>
                      <w:szCs w:val="21"/>
                      <w:lang w:eastAsia="zh-CN"/>
                    </w:rPr>
                  </w:pPr>
                  <w:r>
                    <w:rPr>
                      <w:rFonts w:hint="eastAsia" w:ascii="Times New Roman" w:hAnsi="Times New Roman" w:eastAsia="宋体" w:cs="Times New Roman"/>
                      <w:b w:val="0"/>
                      <w:bCs/>
                      <w:sz w:val="21"/>
                      <w:szCs w:val="21"/>
                      <w:lang w:eastAsia="zh-CN"/>
                    </w:rPr>
                    <w:t>电解液</w:t>
                  </w:r>
                </w:p>
                <w:p>
                  <w:pPr>
                    <w:snapToGrid w:val="0"/>
                    <w:jc w:val="center"/>
                    <w:rPr>
                      <w:szCs w:val="21"/>
                    </w:rPr>
                  </w:pPr>
                  <w:r>
                    <w:rPr>
                      <w:rFonts w:hint="eastAsia" w:ascii="Times New Roman" w:hAnsi="Times New Roman" w:eastAsia="宋体" w:cs="Times New Roman"/>
                      <w:b w:val="0"/>
                      <w:bCs/>
                      <w:sz w:val="21"/>
                      <w:szCs w:val="21"/>
                      <w:lang w:eastAsia="zh-CN"/>
                    </w:rPr>
                    <w:t>泄漏</w:t>
                  </w:r>
                </w:p>
              </w:tc>
              <w:tc>
                <w:tcPr>
                  <w:tcW w:w="893" w:type="dxa"/>
                  <w:tcBorders>
                    <w:left w:val="single" w:color="auto" w:sz="4" w:space="0"/>
                  </w:tcBorders>
                  <w:noWrap w:val="0"/>
                  <w:vAlign w:val="center"/>
                </w:tcPr>
                <w:p>
                  <w:pPr>
                    <w:jc w:val="center"/>
                    <w:rPr>
                      <w:szCs w:val="21"/>
                    </w:rPr>
                  </w:pPr>
                  <w:r>
                    <w:rPr>
                      <w:rFonts w:hint="eastAsia"/>
                      <w:szCs w:val="21"/>
                    </w:rPr>
                    <w:t>0.4</w:t>
                  </w:r>
                </w:p>
              </w:tc>
              <w:tc>
                <w:tcPr>
                  <w:tcW w:w="753" w:type="dxa"/>
                  <w:tcBorders>
                    <w:right w:val="single" w:color="auto" w:sz="4" w:space="0"/>
                  </w:tcBorders>
                  <w:noWrap w:val="0"/>
                  <w:vAlign w:val="center"/>
                </w:tcPr>
                <w:p>
                  <w:pPr>
                    <w:pStyle w:val="2"/>
                    <w:spacing w:after="0"/>
                    <w:jc w:val="center"/>
                    <w:rPr>
                      <w:rFonts w:hint="eastAsia"/>
                    </w:rPr>
                  </w:pPr>
                  <w:r>
                    <w:rPr>
                      <w:rFonts w:hint="eastAsia"/>
                    </w:rPr>
                    <w:t>1</w:t>
                  </w:r>
                </w:p>
              </w:tc>
              <w:tc>
                <w:tcPr>
                  <w:tcW w:w="675" w:type="dxa"/>
                  <w:tcBorders>
                    <w:left w:val="single" w:color="auto" w:sz="4" w:space="0"/>
                  </w:tcBorders>
                  <w:noWrap w:val="0"/>
                  <w:vAlign w:val="center"/>
                </w:tcPr>
                <w:p>
                  <w:pPr>
                    <w:pStyle w:val="2"/>
                    <w:spacing w:after="0"/>
                    <w:jc w:val="center"/>
                    <w:rPr>
                      <w:rFonts w:hint="eastAsia"/>
                    </w:rPr>
                  </w:pPr>
                  <w:r>
                    <w:rPr>
                      <w:rFonts w:hint="eastAsia"/>
                    </w:rPr>
                    <w:t>1</w:t>
                  </w:r>
                </w:p>
              </w:tc>
              <w:tc>
                <w:tcPr>
                  <w:tcW w:w="1039" w:type="dxa"/>
                  <w:noWrap w:val="0"/>
                  <w:vAlign w:val="center"/>
                </w:tcPr>
                <w:p>
                  <w:pPr>
                    <w:widowControl/>
                    <w:jc w:val="center"/>
                    <w:rPr>
                      <w:rFonts w:hint="default" w:eastAsia="宋体"/>
                      <w:lang w:val="en-US" w:eastAsia="zh-CN"/>
                    </w:rPr>
                  </w:pPr>
                  <w:r>
                    <w:rPr>
                      <w:rFonts w:hint="eastAsia"/>
                      <w:lang w:val="en-US" w:eastAsia="zh-CN"/>
                    </w:rPr>
                    <w:t>0.0006</w:t>
                  </w:r>
                </w:p>
              </w:tc>
              <w:tc>
                <w:tcPr>
                  <w:tcW w:w="720" w:type="dxa"/>
                  <w:noWrap w:val="0"/>
                  <w:vAlign w:val="center"/>
                </w:tcPr>
                <w:p>
                  <w:pPr>
                    <w:pStyle w:val="2"/>
                    <w:spacing w:after="0"/>
                    <w:jc w:val="center"/>
                    <w:rPr>
                      <w:rFonts w:hint="default" w:eastAsia="宋体"/>
                      <w:lang w:val="en-US" w:eastAsia="zh-CN"/>
                    </w:rPr>
                  </w:pPr>
                  <w:r>
                    <w:rPr>
                      <w:rFonts w:hint="eastAsia"/>
                      <w:lang w:val="en-US" w:eastAsia="zh-CN"/>
                    </w:rPr>
                    <w:t>0.21</w:t>
                  </w:r>
                </w:p>
              </w:tc>
              <w:tc>
                <w:tcPr>
                  <w:tcW w:w="973" w:type="dxa"/>
                  <w:noWrap w:val="0"/>
                  <w:vAlign w:val="center"/>
                </w:tcPr>
                <w:p>
                  <w:pPr>
                    <w:pStyle w:val="2"/>
                    <w:spacing w:after="0"/>
                    <w:jc w:val="center"/>
                    <w:rPr>
                      <w:rFonts w:hint="eastAsia" w:eastAsia="宋体"/>
                      <w:lang w:eastAsia="zh-CN"/>
                    </w:rPr>
                  </w:pPr>
                  <w:r>
                    <w:rPr>
                      <w:rFonts w:hint="eastAsia"/>
                      <w:lang w:eastAsia="zh-CN"/>
                    </w:rPr>
                    <w:t>停产妥善处置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099" w:type="dxa"/>
                  <w:tcBorders>
                    <w:right w:val="single" w:color="auto" w:sz="4" w:space="0"/>
                  </w:tcBorders>
                  <w:noWrap w:val="0"/>
                  <w:vAlign w:val="center"/>
                </w:tcPr>
                <w:p>
                  <w:pPr>
                    <w:widowControl/>
                    <w:rPr>
                      <w:rFonts w:hint="eastAsia"/>
                    </w:rPr>
                  </w:pPr>
                  <w:r>
                    <w:rPr>
                      <w:rFonts w:hint="eastAsia"/>
                      <w:lang w:val="en-US" w:eastAsia="zh-CN"/>
                    </w:rPr>
                    <w:t>2#</w:t>
                  </w:r>
                  <w:r>
                    <w:rPr>
                      <w:rFonts w:hint="eastAsia"/>
                    </w:rPr>
                    <w:t>湖南省金翼有色金属综合回收有限公司转运点</w:t>
                  </w:r>
                </w:p>
              </w:tc>
              <w:tc>
                <w:tcPr>
                  <w:tcW w:w="870" w:type="dxa"/>
                  <w:tcBorders>
                    <w:left w:val="single" w:color="auto" w:sz="4" w:space="0"/>
                  </w:tcBorders>
                  <w:noWrap w:val="0"/>
                  <w:vAlign w:val="center"/>
                </w:tcPr>
                <w:p>
                  <w:pPr>
                    <w:jc w:val="center"/>
                    <w:rPr>
                      <w:rFonts w:hint="eastAsia"/>
                    </w:rPr>
                  </w:pPr>
                  <w:r>
                    <w:rPr>
                      <w:rFonts w:hint="eastAsia" w:ascii="Times New Roman" w:hAnsi="Times New Roman" w:eastAsia="宋体" w:cs="Times New Roman"/>
                      <w:b w:val="0"/>
                      <w:bCs/>
                      <w:sz w:val="21"/>
                      <w:szCs w:val="21"/>
                      <w:lang w:eastAsia="zh-CN"/>
                    </w:rPr>
                    <w:t>硫酸雾</w:t>
                  </w:r>
                </w:p>
              </w:tc>
              <w:tc>
                <w:tcPr>
                  <w:tcW w:w="1185" w:type="dxa"/>
                  <w:tcBorders>
                    <w:right w:val="single" w:color="auto" w:sz="4" w:space="0"/>
                  </w:tcBorders>
                  <w:noWrap w:val="0"/>
                  <w:vAlign w:val="center"/>
                </w:tcPr>
                <w:p>
                  <w:pPr>
                    <w:snapToGrid w:val="0"/>
                    <w:jc w:val="center"/>
                    <w:rPr>
                      <w:rFonts w:hint="eastAsia" w:ascii="Times New Roman" w:hAnsi="Times New Roman" w:eastAsia="宋体" w:cs="Times New Roman"/>
                      <w:b w:val="0"/>
                      <w:bCs/>
                      <w:sz w:val="21"/>
                      <w:szCs w:val="21"/>
                      <w:lang w:eastAsia="zh-CN"/>
                    </w:rPr>
                  </w:pPr>
                  <w:r>
                    <w:rPr>
                      <w:rFonts w:hint="eastAsia" w:ascii="Times New Roman" w:hAnsi="Times New Roman" w:eastAsia="宋体" w:cs="Times New Roman"/>
                      <w:b w:val="0"/>
                      <w:bCs/>
                      <w:sz w:val="21"/>
                      <w:szCs w:val="21"/>
                      <w:lang w:eastAsia="zh-CN"/>
                    </w:rPr>
                    <w:t>电解液</w:t>
                  </w:r>
                </w:p>
                <w:p>
                  <w:pPr>
                    <w:snapToGrid w:val="0"/>
                    <w:jc w:val="center"/>
                    <w:rPr>
                      <w:rFonts w:hint="eastAsia"/>
                    </w:rPr>
                  </w:pPr>
                  <w:r>
                    <w:rPr>
                      <w:rFonts w:hint="eastAsia" w:ascii="Times New Roman" w:hAnsi="Times New Roman" w:eastAsia="宋体" w:cs="Times New Roman"/>
                      <w:b w:val="0"/>
                      <w:bCs/>
                      <w:sz w:val="21"/>
                      <w:szCs w:val="21"/>
                      <w:lang w:eastAsia="zh-CN"/>
                    </w:rPr>
                    <w:t>泄漏</w:t>
                  </w:r>
                </w:p>
              </w:tc>
              <w:tc>
                <w:tcPr>
                  <w:tcW w:w="893" w:type="dxa"/>
                  <w:tcBorders>
                    <w:left w:val="single" w:color="auto" w:sz="4" w:space="0"/>
                  </w:tcBorders>
                  <w:noWrap w:val="0"/>
                  <w:vAlign w:val="center"/>
                </w:tcPr>
                <w:p>
                  <w:pPr>
                    <w:jc w:val="center"/>
                    <w:rPr>
                      <w:rFonts w:hint="eastAsia"/>
                      <w:szCs w:val="21"/>
                    </w:rPr>
                  </w:pPr>
                  <w:r>
                    <w:rPr>
                      <w:rFonts w:hint="eastAsia"/>
                      <w:szCs w:val="21"/>
                    </w:rPr>
                    <w:t>0.4</w:t>
                  </w:r>
                </w:p>
              </w:tc>
              <w:tc>
                <w:tcPr>
                  <w:tcW w:w="753" w:type="dxa"/>
                  <w:tcBorders>
                    <w:right w:val="single" w:color="auto" w:sz="4" w:space="0"/>
                  </w:tcBorders>
                  <w:noWrap w:val="0"/>
                  <w:vAlign w:val="center"/>
                </w:tcPr>
                <w:p>
                  <w:pPr>
                    <w:pStyle w:val="2"/>
                    <w:spacing w:after="0"/>
                    <w:jc w:val="center"/>
                    <w:rPr>
                      <w:rFonts w:hint="eastAsia"/>
                    </w:rPr>
                  </w:pPr>
                  <w:r>
                    <w:rPr>
                      <w:rFonts w:hint="eastAsia"/>
                    </w:rPr>
                    <w:t>1</w:t>
                  </w:r>
                </w:p>
              </w:tc>
              <w:tc>
                <w:tcPr>
                  <w:tcW w:w="675" w:type="dxa"/>
                  <w:tcBorders>
                    <w:left w:val="single" w:color="auto" w:sz="4" w:space="0"/>
                  </w:tcBorders>
                  <w:noWrap w:val="0"/>
                  <w:vAlign w:val="center"/>
                </w:tcPr>
                <w:p>
                  <w:pPr>
                    <w:pStyle w:val="2"/>
                    <w:spacing w:after="0"/>
                    <w:jc w:val="center"/>
                    <w:rPr>
                      <w:rFonts w:hint="eastAsia"/>
                    </w:rPr>
                  </w:pPr>
                  <w:r>
                    <w:rPr>
                      <w:rFonts w:hint="eastAsia"/>
                    </w:rPr>
                    <w:t>1</w:t>
                  </w:r>
                </w:p>
              </w:tc>
              <w:tc>
                <w:tcPr>
                  <w:tcW w:w="1039" w:type="dxa"/>
                  <w:noWrap w:val="0"/>
                  <w:vAlign w:val="center"/>
                </w:tcPr>
                <w:p>
                  <w:pPr>
                    <w:widowControl/>
                    <w:jc w:val="center"/>
                    <w:rPr>
                      <w:rFonts w:hint="default" w:eastAsia="宋体"/>
                      <w:lang w:val="en-US" w:eastAsia="zh-CN"/>
                    </w:rPr>
                  </w:pPr>
                  <w:r>
                    <w:rPr>
                      <w:rFonts w:hint="eastAsia"/>
                      <w:lang w:val="en-US" w:eastAsia="zh-CN"/>
                    </w:rPr>
                    <w:t>0.0006</w:t>
                  </w:r>
                </w:p>
              </w:tc>
              <w:tc>
                <w:tcPr>
                  <w:tcW w:w="720" w:type="dxa"/>
                  <w:noWrap w:val="0"/>
                  <w:vAlign w:val="center"/>
                </w:tcPr>
                <w:p>
                  <w:pPr>
                    <w:pStyle w:val="2"/>
                    <w:spacing w:after="0"/>
                    <w:jc w:val="center"/>
                    <w:rPr>
                      <w:rFonts w:hint="default" w:eastAsia="宋体"/>
                      <w:lang w:val="en-US" w:eastAsia="zh-CN"/>
                    </w:rPr>
                  </w:pPr>
                  <w:r>
                    <w:rPr>
                      <w:rFonts w:hint="eastAsia"/>
                      <w:lang w:val="en-US" w:eastAsia="zh-CN"/>
                    </w:rPr>
                    <w:t>0.20</w:t>
                  </w:r>
                </w:p>
              </w:tc>
              <w:tc>
                <w:tcPr>
                  <w:tcW w:w="973" w:type="dxa"/>
                  <w:noWrap w:val="0"/>
                  <w:vAlign w:val="center"/>
                </w:tcPr>
                <w:p>
                  <w:pPr>
                    <w:spacing w:after="0"/>
                    <w:jc w:val="center"/>
                    <w:rPr>
                      <w:rFonts w:hint="eastAsia"/>
                    </w:rPr>
                  </w:pPr>
                  <w:r>
                    <w:rPr>
                      <w:rFonts w:hint="eastAsia"/>
                      <w:lang w:eastAsia="zh-CN"/>
                    </w:rPr>
                    <w:t>停产妥善处置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099" w:type="dxa"/>
                  <w:tcBorders>
                    <w:right w:val="single" w:color="auto" w:sz="4" w:space="0"/>
                  </w:tcBorders>
                  <w:noWrap w:val="0"/>
                  <w:vAlign w:val="center"/>
                </w:tcPr>
                <w:p>
                  <w:pPr>
                    <w:widowControl/>
                    <w:rPr>
                      <w:rFonts w:hint="eastAsia"/>
                    </w:rPr>
                  </w:pPr>
                  <w:r>
                    <w:rPr>
                      <w:rFonts w:hint="eastAsia"/>
                      <w:lang w:val="en-US" w:eastAsia="zh-CN"/>
                    </w:rPr>
                    <w:t>3#</w:t>
                  </w:r>
                  <w:r>
                    <w:rPr>
                      <w:rFonts w:hint="eastAsia"/>
                      <w:lang w:eastAsia="zh-CN"/>
                    </w:rPr>
                    <w:t>浙江天能环保科技有限公司</w:t>
                  </w:r>
                  <w:r>
                    <w:rPr>
                      <w:rFonts w:hint="eastAsia"/>
                    </w:rPr>
                    <w:t>转运点</w:t>
                  </w:r>
                </w:p>
              </w:tc>
              <w:tc>
                <w:tcPr>
                  <w:tcW w:w="870" w:type="dxa"/>
                  <w:tcBorders>
                    <w:left w:val="single" w:color="auto" w:sz="4" w:space="0"/>
                  </w:tcBorders>
                  <w:noWrap w:val="0"/>
                  <w:vAlign w:val="center"/>
                </w:tcPr>
                <w:p>
                  <w:pPr>
                    <w:jc w:val="center"/>
                    <w:rPr>
                      <w:rFonts w:hint="eastAsia" w:ascii="Times New Roman" w:hAnsi="Times New Roman" w:eastAsia="宋体" w:cs="Times New Roman"/>
                      <w:b w:val="0"/>
                      <w:bCs/>
                      <w:sz w:val="21"/>
                      <w:szCs w:val="21"/>
                      <w:lang w:eastAsia="zh-CN"/>
                    </w:rPr>
                  </w:pPr>
                  <w:r>
                    <w:rPr>
                      <w:rFonts w:hint="eastAsia" w:ascii="Times New Roman" w:hAnsi="Times New Roman" w:eastAsia="宋体" w:cs="Times New Roman"/>
                      <w:b w:val="0"/>
                      <w:bCs/>
                      <w:sz w:val="21"/>
                      <w:szCs w:val="21"/>
                      <w:lang w:eastAsia="zh-CN"/>
                    </w:rPr>
                    <w:t>硫酸雾</w:t>
                  </w:r>
                </w:p>
              </w:tc>
              <w:tc>
                <w:tcPr>
                  <w:tcW w:w="1185" w:type="dxa"/>
                  <w:tcBorders>
                    <w:right w:val="single" w:color="auto" w:sz="4" w:space="0"/>
                  </w:tcBorders>
                  <w:noWrap w:val="0"/>
                  <w:vAlign w:val="center"/>
                </w:tcPr>
                <w:p>
                  <w:pPr>
                    <w:snapToGrid w:val="0"/>
                    <w:jc w:val="center"/>
                    <w:rPr>
                      <w:rFonts w:hint="eastAsia" w:ascii="Times New Roman" w:hAnsi="Times New Roman" w:eastAsia="宋体" w:cs="Times New Roman"/>
                      <w:b w:val="0"/>
                      <w:bCs/>
                      <w:sz w:val="21"/>
                      <w:szCs w:val="21"/>
                      <w:lang w:eastAsia="zh-CN"/>
                    </w:rPr>
                  </w:pPr>
                  <w:r>
                    <w:rPr>
                      <w:rFonts w:hint="eastAsia" w:ascii="Times New Roman" w:hAnsi="Times New Roman" w:eastAsia="宋体" w:cs="Times New Roman"/>
                      <w:b w:val="0"/>
                      <w:bCs/>
                      <w:sz w:val="21"/>
                      <w:szCs w:val="21"/>
                      <w:lang w:eastAsia="zh-CN"/>
                    </w:rPr>
                    <w:t>电解液</w:t>
                  </w:r>
                </w:p>
                <w:p>
                  <w:pPr>
                    <w:snapToGrid w:val="0"/>
                    <w:jc w:val="center"/>
                    <w:rPr>
                      <w:rFonts w:hint="eastAsia" w:ascii="Times New Roman" w:hAnsi="Times New Roman" w:eastAsia="宋体" w:cs="Times New Roman"/>
                      <w:b w:val="0"/>
                      <w:bCs/>
                      <w:sz w:val="21"/>
                      <w:szCs w:val="21"/>
                      <w:lang w:eastAsia="zh-CN"/>
                    </w:rPr>
                  </w:pPr>
                  <w:r>
                    <w:rPr>
                      <w:rFonts w:hint="eastAsia" w:ascii="Times New Roman" w:hAnsi="Times New Roman" w:eastAsia="宋体" w:cs="Times New Roman"/>
                      <w:b w:val="0"/>
                      <w:bCs/>
                      <w:sz w:val="21"/>
                      <w:szCs w:val="21"/>
                      <w:lang w:eastAsia="zh-CN"/>
                    </w:rPr>
                    <w:t>泄漏</w:t>
                  </w:r>
                </w:p>
              </w:tc>
              <w:tc>
                <w:tcPr>
                  <w:tcW w:w="893" w:type="dxa"/>
                  <w:tcBorders>
                    <w:left w:val="single" w:color="auto" w:sz="4" w:space="0"/>
                  </w:tcBorders>
                  <w:noWrap w:val="0"/>
                  <w:vAlign w:val="center"/>
                </w:tcPr>
                <w:p>
                  <w:pPr>
                    <w:jc w:val="center"/>
                    <w:rPr>
                      <w:rFonts w:hint="eastAsia"/>
                      <w:szCs w:val="21"/>
                    </w:rPr>
                  </w:pPr>
                  <w:r>
                    <w:rPr>
                      <w:rFonts w:hint="eastAsia"/>
                      <w:szCs w:val="21"/>
                    </w:rPr>
                    <w:t>0.4</w:t>
                  </w:r>
                </w:p>
              </w:tc>
              <w:tc>
                <w:tcPr>
                  <w:tcW w:w="753" w:type="dxa"/>
                  <w:tcBorders>
                    <w:right w:val="single" w:color="auto" w:sz="4" w:space="0"/>
                  </w:tcBorders>
                  <w:noWrap w:val="0"/>
                  <w:vAlign w:val="center"/>
                </w:tcPr>
                <w:p>
                  <w:pPr>
                    <w:pStyle w:val="2"/>
                    <w:spacing w:after="0"/>
                    <w:jc w:val="center"/>
                    <w:rPr>
                      <w:rFonts w:hint="eastAsia"/>
                    </w:rPr>
                  </w:pPr>
                  <w:r>
                    <w:rPr>
                      <w:rFonts w:hint="eastAsia"/>
                    </w:rPr>
                    <w:t>1</w:t>
                  </w:r>
                </w:p>
              </w:tc>
              <w:tc>
                <w:tcPr>
                  <w:tcW w:w="675" w:type="dxa"/>
                  <w:tcBorders>
                    <w:left w:val="single" w:color="auto" w:sz="4" w:space="0"/>
                  </w:tcBorders>
                  <w:noWrap w:val="0"/>
                  <w:vAlign w:val="center"/>
                </w:tcPr>
                <w:p>
                  <w:pPr>
                    <w:pStyle w:val="2"/>
                    <w:spacing w:after="0"/>
                    <w:jc w:val="center"/>
                    <w:rPr>
                      <w:rFonts w:hint="eastAsia"/>
                    </w:rPr>
                  </w:pPr>
                  <w:r>
                    <w:rPr>
                      <w:rFonts w:hint="eastAsia"/>
                    </w:rPr>
                    <w:t>1</w:t>
                  </w:r>
                </w:p>
              </w:tc>
              <w:tc>
                <w:tcPr>
                  <w:tcW w:w="1039" w:type="dxa"/>
                  <w:noWrap w:val="0"/>
                  <w:vAlign w:val="center"/>
                </w:tcPr>
                <w:p>
                  <w:pPr>
                    <w:widowControl/>
                    <w:jc w:val="center"/>
                    <w:rPr>
                      <w:rFonts w:hint="eastAsia"/>
                      <w:lang w:val="en-US" w:eastAsia="zh-CN"/>
                    </w:rPr>
                  </w:pPr>
                  <w:r>
                    <w:rPr>
                      <w:rFonts w:hint="eastAsia"/>
                      <w:lang w:val="en-US" w:eastAsia="zh-CN"/>
                    </w:rPr>
                    <w:t>0.0011</w:t>
                  </w:r>
                </w:p>
              </w:tc>
              <w:tc>
                <w:tcPr>
                  <w:tcW w:w="720" w:type="dxa"/>
                  <w:noWrap w:val="0"/>
                  <w:vAlign w:val="center"/>
                </w:tcPr>
                <w:p>
                  <w:pPr>
                    <w:pStyle w:val="2"/>
                    <w:spacing w:after="0"/>
                    <w:jc w:val="center"/>
                    <w:rPr>
                      <w:rFonts w:hint="eastAsia"/>
                      <w:lang w:val="en-US" w:eastAsia="zh-CN"/>
                    </w:rPr>
                  </w:pPr>
                  <w:r>
                    <w:rPr>
                      <w:rFonts w:hint="eastAsia"/>
                      <w:lang w:val="en-US" w:eastAsia="zh-CN"/>
                    </w:rPr>
                    <w:t>0.36</w:t>
                  </w:r>
                </w:p>
              </w:tc>
              <w:tc>
                <w:tcPr>
                  <w:tcW w:w="973" w:type="dxa"/>
                  <w:noWrap w:val="0"/>
                  <w:vAlign w:val="center"/>
                </w:tcPr>
                <w:p>
                  <w:pPr>
                    <w:spacing w:after="0"/>
                    <w:jc w:val="center"/>
                    <w:rPr>
                      <w:rFonts w:hint="eastAsia"/>
                      <w:lang w:eastAsia="zh-CN"/>
                    </w:rPr>
                  </w:pPr>
                  <w:r>
                    <w:rPr>
                      <w:rFonts w:hint="eastAsia"/>
                      <w:lang w:eastAsia="zh-CN"/>
                    </w:rPr>
                    <w:t>停产妥善处置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099" w:type="dxa"/>
                  <w:tcBorders>
                    <w:right w:val="single" w:color="auto" w:sz="4" w:space="0"/>
                  </w:tcBorders>
                  <w:noWrap w:val="0"/>
                  <w:vAlign w:val="center"/>
                </w:tcPr>
                <w:p>
                  <w:pPr>
                    <w:widowControl/>
                    <w:rPr>
                      <w:rFonts w:hint="eastAsia"/>
                    </w:rPr>
                  </w:pPr>
                  <w:r>
                    <w:rPr>
                      <w:rFonts w:hint="eastAsia"/>
                      <w:lang w:val="en-US" w:eastAsia="zh-CN"/>
                    </w:rPr>
                    <w:t>4#</w:t>
                  </w:r>
                  <w:r>
                    <w:rPr>
                      <w:rFonts w:hint="eastAsia"/>
                    </w:rPr>
                    <w:t>汨罗市锦胜科技有限公司转运点</w:t>
                  </w:r>
                </w:p>
              </w:tc>
              <w:tc>
                <w:tcPr>
                  <w:tcW w:w="870" w:type="dxa"/>
                  <w:tcBorders>
                    <w:left w:val="single" w:color="auto" w:sz="4" w:space="0"/>
                  </w:tcBorders>
                  <w:noWrap w:val="0"/>
                  <w:vAlign w:val="center"/>
                </w:tcPr>
                <w:p>
                  <w:pPr>
                    <w:jc w:val="center"/>
                    <w:rPr>
                      <w:rFonts w:hint="eastAsia"/>
                    </w:rPr>
                  </w:pPr>
                  <w:r>
                    <w:rPr>
                      <w:rFonts w:hint="eastAsia" w:ascii="Times New Roman" w:hAnsi="Times New Roman" w:eastAsia="宋体" w:cs="Times New Roman"/>
                      <w:b w:val="0"/>
                      <w:bCs/>
                      <w:sz w:val="21"/>
                      <w:szCs w:val="21"/>
                      <w:lang w:eastAsia="zh-CN"/>
                    </w:rPr>
                    <w:t>硫酸雾</w:t>
                  </w:r>
                </w:p>
              </w:tc>
              <w:tc>
                <w:tcPr>
                  <w:tcW w:w="1185" w:type="dxa"/>
                  <w:tcBorders>
                    <w:right w:val="single" w:color="auto" w:sz="4" w:space="0"/>
                  </w:tcBorders>
                  <w:noWrap w:val="0"/>
                  <w:vAlign w:val="center"/>
                </w:tcPr>
                <w:p>
                  <w:pPr>
                    <w:snapToGrid w:val="0"/>
                    <w:jc w:val="center"/>
                    <w:rPr>
                      <w:rFonts w:hint="eastAsia" w:ascii="Times New Roman" w:hAnsi="Times New Roman" w:eastAsia="宋体" w:cs="Times New Roman"/>
                      <w:b w:val="0"/>
                      <w:bCs/>
                      <w:sz w:val="21"/>
                      <w:szCs w:val="21"/>
                      <w:lang w:eastAsia="zh-CN"/>
                    </w:rPr>
                  </w:pPr>
                  <w:r>
                    <w:rPr>
                      <w:rFonts w:hint="eastAsia" w:ascii="Times New Roman" w:hAnsi="Times New Roman" w:eastAsia="宋体" w:cs="Times New Roman"/>
                      <w:b w:val="0"/>
                      <w:bCs/>
                      <w:sz w:val="21"/>
                      <w:szCs w:val="21"/>
                      <w:lang w:eastAsia="zh-CN"/>
                    </w:rPr>
                    <w:t>电解液</w:t>
                  </w:r>
                </w:p>
                <w:p>
                  <w:pPr>
                    <w:snapToGrid w:val="0"/>
                    <w:jc w:val="center"/>
                    <w:rPr>
                      <w:rFonts w:hint="eastAsia"/>
                    </w:rPr>
                  </w:pPr>
                  <w:r>
                    <w:rPr>
                      <w:rFonts w:hint="eastAsia" w:ascii="Times New Roman" w:hAnsi="Times New Roman" w:eastAsia="宋体" w:cs="Times New Roman"/>
                      <w:b w:val="0"/>
                      <w:bCs/>
                      <w:sz w:val="21"/>
                      <w:szCs w:val="21"/>
                      <w:lang w:eastAsia="zh-CN"/>
                    </w:rPr>
                    <w:t>泄漏</w:t>
                  </w:r>
                </w:p>
              </w:tc>
              <w:tc>
                <w:tcPr>
                  <w:tcW w:w="893" w:type="dxa"/>
                  <w:tcBorders>
                    <w:left w:val="single" w:color="auto" w:sz="4" w:space="0"/>
                  </w:tcBorders>
                  <w:noWrap w:val="0"/>
                  <w:vAlign w:val="center"/>
                </w:tcPr>
                <w:p>
                  <w:pPr>
                    <w:jc w:val="center"/>
                    <w:rPr>
                      <w:rFonts w:hint="eastAsia"/>
                      <w:szCs w:val="21"/>
                    </w:rPr>
                  </w:pPr>
                  <w:r>
                    <w:rPr>
                      <w:rFonts w:hint="eastAsia"/>
                      <w:szCs w:val="21"/>
                    </w:rPr>
                    <w:t>0.4</w:t>
                  </w:r>
                </w:p>
              </w:tc>
              <w:tc>
                <w:tcPr>
                  <w:tcW w:w="753" w:type="dxa"/>
                  <w:tcBorders>
                    <w:right w:val="single" w:color="auto" w:sz="4" w:space="0"/>
                  </w:tcBorders>
                  <w:noWrap w:val="0"/>
                  <w:vAlign w:val="center"/>
                </w:tcPr>
                <w:p>
                  <w:pPr>
                    <w:pStyle w:val="2"/>
                    <w:spacing w:after="0"/>
                    <w:jc w:val="center"/>
                    <w:rPr>
                      <w:rFonts w:hint="eastAsia"/>
                    </w:rPr>
                  </w:pPr>
                  <w:r>
                    <w:rPr>
                      <w:rFonts w:hint="eastAsia"/>
                    </w:rPr>
                    <w:t>1</w:t>
                  </w:r>
                </w:p>
              </w:tc>
              <w:tc>
                <w:tcPr>
                  <w:tcW w:w="675" w:type="dxa"/>
                  <w:tcBorders>
                    <w:left w:val="single" w:color="auto" w:sz="4" w:space="0"/>
                  </w:tcBorders>
                  <w:noWrap w:val="0"/>
                  <w:vAlign w:val="center"/>
                </w:tcPr>
                <w:p>
                  <w:pPr>
                    <w:pStyle w:val="2"/>
                    <w:spacing w:after="0"/>
                    <w:jc w:val="center"/>
                    <w:rPr>
                      <w:rFonts w:hint="eastAsia"/>
                    </w:rPr>
                  </w:pPr>
                  <w:r>
                    <w:rPr>
                      <w:rFonts w:hint="eastAsia"/>
                    </w:rPr>
                    <w:t>1</w:t>
                  </w:r>
                </w:p>
              </w:tc>
              <w:tc>
                <w:tcPr>
                  <w:tcW w:w="1039" w:type="dxa"/>
                  <w:noWrap w:val="0"/>
                  <w:vAlign w:val="center"/>
                </w:tcPr>
                <w:p>
                  <w:pPr>
                    <w:widowControl/>
                    <w:jc w:val="center"/>
                    <w:rPr>
                      <w:rFonts w:hint="default" w:eastAsia="宋体"/>
                      <w:lang w:val="en-US" w:eastAsia="zh-CN"/>
                    </w:rPr>
                  </w:pPr>
                  <w:r>
                    <w:rPr>
                      <w:rFonts w:hint="eastAsia"/>
                      <w:lang w:val="en-US" w:eastAsia="zh-CN"/>
                    </w:rPr>
                    <w:t>0.0011</w:t>
                  </w:r>
                </w:p>
              </w:tc>
              <w:tc>
                <w:tcPr>
                  <w:tcW w:w="720" w:type="dxa"/>
                  <w:noWrap w:val="0"/>
                  <w:vAlign w:val="center"/>
                </w:tcPr>
                <w:p>
                  <w:pPr>
                    <w:pStyle w:val="2"/>
                    <w:spacing w:after="0"/>
                    <w:jc w:val="center"/>
                    <w:rPr>
                      <w:rFonts w:hint="default" w:eastAsia="宋体"/>
                      <w:lang w:val="en-US" w:eastAsia="zh-CN"/>
                    </w:rPr>
                  </w:pPr>
                  <w:r>
                    <w:rPr>
                      <w:rFonts w:hint="eastAsia"/>
                      <w:lang w:val="en-US" w:eastAsia="zh-CN"/>
                    </w:rPr>
                    <w:t>0.36</w:t>
                  </w:r>
                </w:p>
              </w:tc>
              <w:tc>
                <w:tcPr>
                  <w:tcW w:w="973" w:type="dxa"/>
                  <w:noWrap w:val="0"/>
                  <w:vAlign w:val="center"/>
                </w:tcPr>
                <w:p>
                  <w:pPr>
                    <w:spacing w:after="0"/>
                    <w:jc w:val="center"/>
                    <w:rPr>
                      <w:rFonts w:hint="eastAsia"/>
                    </w:rPr>
                  </w:pPr>
                  <w:r>
                    <w:rPr>
                      <w:rFonts w:hint="eastAsia"/>
                      <w:lang w:eastAsia="zh-CN"/>
                    </w:rPr>
                    <w:t>停产妥善处置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099" w:type="dxa"/>
                  <w:tcBorders>
                    <w:right w:val="single" w:color="auto" w:sz="4" w:space="0"/>
                  </w:tcBorders>
                  <w:noWrap w:val="0"/>
                  <w:vAlign w:val="center"/>
                </w:tcPr>
                <w:p>
                  <w:pPr>
                    <w:widowControl/>
                    <w:rPr>
                      <w:rFonts w:hint="eastAsia"/>
                    </w:rPr>
                  </w:pPr>
                  <w:r>
                    <w:rPr>
                      <w:rFonts w:hint="eastAsia"/>
                      <w:lang w:val="en-US" w:eastAsia="zh-CN"/>
                    </w:rPr>
                    <w:t>5#</w:t>
                  </w:r>
                  <w:r>
                    <w:rPr>
                      <w:rFonts w:hint="eastAsia"/>
                    </w:rPr>
                    <w:t>湖南科舰能源发展有限公司转运点</w:t>
                  </w:r>
                </w:p>
              </w:tc>
              <w:tc>
                <w:tcPr>
                  <w:tcW w:w="870" w:type="dxa"/>
                  <w:tcBorders>
                    <w:left w:val="single" w:color="auto" w:sz="4" w:space="0"/>
                  </w:tcBorders>
                  <w:noWrap w:val="0"/>
                  <w:vAlign w:val="center"/>
                </w:tcPr>
                <w:p>
                  <w:pPr>
                    <w:jc w:val="center"/>
                    <w:rPr>
                      <w:rFonts w:hint="eastAsia"/>
                    </w:rPr>
                  </w:pPr>
                  <w:r>
                    <w:rPr>
                      <w:rFonts w:hint="eastAsia" w:ascii="Times New Roman" w:hAnsi="Times New Roman" w:eastAsia="宋体" w:cs="Times New Roman"/>
                      <w:b w:val="0"/>
                      <w:bCs/>
                      <w:sz w:val="21"/>
                      <w:szCs w:val="21"/>
                      <w:lang w:eastAsia="zh-CN"/>
                    </w:rPr>
                    <w:t>硫酸雾</w:t>
                  </w:r>
                </w:p>
              </w:tc>
              <w:tc>
                <w:tcPr>
                  <w:tcW w:w="1185" w:type="dxa"/>
                  <w:tcBorders>
                    <w:right w:val="single" w:color="auto" w:sz="4" w:space="0"/>
                  </w:tcBorders>
                  <w:noWrap w:val="0"/>
                  <w:vAlign w:val="center"/>
                </w:tcPr>
                <w:p>
                  <w:pPr>
                    <w:snapToGrid w:val="0"/>
                    <w:jc w:val="center"/>
                    <w:rPr>
                      <w:rFonts w:hint="eastAsia" w:ascii="Times New Roman" w:hAnsi="Times New Roman" w:eastAsia="宋体" w:cs="Times New Roman"/>
                      <w:b w:val="0"/>
                      <w:bCs/>
                      <w:sz w:val="21"/>
                      <w:szCs w:val="21"/>
                      <w:lang w:eastAsia="zh-CN"/>
                    </w:rPr>
                  </w:pPr>
                  <w:r>
                    <w:rPr>
                      <w:rFonts w:hint="eastAsia" w:ascii="Times New Roman" w:hAnsi="Times New Roman" w:eastAsia="宋体" w:cs="Times New Roman"/>
                      <w:b w:val="0"/>
                      <w:bCs/>
                      <w:sz w:val="21"/>
                      <w:szCs w:val="21"/>
                      <w:lang w:eastAsia="zh-CN"/>
                    </w:rPr>
                    <w:t>电解液</w:t>
                  </w:r>
                </w:p>
                <w:p>
                  <w:pPr>
                    <w:snapToGrid w:val="0"/>
                    <w:jc w:val="center"/>
                    <w:rPr>
                      <w:rFonts w:hint="eastAsia"/>
                    </w:rPr>
                  </w:pPr>
                  <w:r>
                    <w:rPr>
                      <w:rFonts w:hint="eastAsia" w:ascii="Times New Roman" w:hAnsi="Times New Roman" w:eastAsia="宋体" w:cs="Times New Roman"/>
                      <w:b w:val="0"/>
                      <w:bCs/>
                      <w:sz w:val="21"/>
                      <w:szCs w:val="21"/>
                      <w:lang w:eastAsia="zh-CN"/>
                    </w:rPr>
                    <w:t>泄漏</w:t>
                  </w:r>
                </w:p>
              </w:tc>
              <w:tc>
                <w:tcPr>
                  <w:tcW w:w="893" w:type="dxa"/>
                  <w:tcBorders>
                    <w:left w:val="single" w:color="auto" w:sz="4" w:space="0"/>
                  </w:tcBorders>
                  <w:noWrap w:val="0"/>
                  <w:vAlign w:val="center"/>
                </w:tcPr>
                <w:p>
                  <w:pPr>
                    <w:jc w:val="center"/>
                    <w:rPr>
                      <w:rFonts w:hint="eastAsia"/>
                      <w:szCs w:val="21"/>
                    </w:rPr>
                  </w:pPr>
                  <w:r>
                    <w:rPr>
                      <w:rFonts w:hint="eastAsia"/>
                      <w:szCs w:val="21"/>
                    </w:rPr>
                    <w:t>0.4</w:t>
                  </w:r>
                </w:p>
              </w:tc>
              <w:tc>
                <w:tcPr>
                  <w:tcW w:w="753" w:type="dxa"/>
                  <w:tcBorders>
                    <w:right w:val="single" w:color="auto" w:sz="4" w:space="0"/>
                  </w:tcBorders>
                  <w:noWrap w:val="0"/>
                  <w:vAlign w:val="center"/>
                </w:tcPr>
                <w:p>
                  <w:pPr>
                    <w:pStyle w:val="2"/>
                    <w:spacing w:after="0"/>
                    <w:jc w:val="center"/>
                    <w:rPr>
                      <w:rFonts w:hint="eastAsia"/>
                    </w:rPr>
                  </w:pPr>
                  <w:r>
                    <w:rPr>
                      <w:rFonts w:hint="eastAsia"/>
                    </w:rPr>
                    <w:t>1</w:t>
                  </w:r>
                </w:p>
              </w:tc>
              <w:tc>
                <w:tcPr>
                  <w:tcW w:w="675" w:type="dxa"/>
                  <w:tcBorders>
                    <w:left w:val="single" w:color="auto" w:sz="4" w:space="0"/>
                  </w:tcBorders>
                  <w:noWrap w:val="0"/>
                  <w:vAlign w:val="center"/>
                </w:tcPr>
                <w:p>
                  <w:pPr>
                    <w:pStyle w:val="2"/>
                    <w:spacing w:after="0"/>
                    <w:jc w:val="center"/>
                    <w:rPr>
                      <w:rFonts w:hint="eastAsia"/>
                    </w:rPr>
                  </w:pPr>
                  <w:r>
                    <w:rPr>
                      <w:rFonts w:hint="eastAsia"/>
                    </w:rPr>
                    <w:t>1</w:t>
                  </w:r>
                </w:p>
              </w:tc>
              <w:tc>
                <w:tcPr>
                  <w:tcW w:w="1039" w:type="dxa"/>
                  <w:noWrap w:val="0"/>
                  <w:vAlign w:val="center"/>
                </w:tcPr>
                <w:p>
                  <w:pPr>
                    <w:widowControl/>
                    <w:jc w:val="center"/>
                    <w:rPr>
                      <w:rFonts w:hint="default" w:eastAsia="宋体"/>
                      <w:lang w:val="en-US" w:eastAsia="zh-CN"/>
                    </w:rPr>
                  </w:pPr>
                  <w:r>
                    <w:rPr>
                      <w:rFonts w:hint="eastAsia"/>
                      <w:lang w:val="en-US" w:eastAsia="zh-CN"/>
                    </w:rPr>
                    <w:t>0.0011</w:t>
                  </w:r>
                </w:p>
              </w:tc>
              <w:tc>
                <w:tcPr>
                  <w:tcW w:w="720" w:type="dxa"/>
                  <w:noWrap w:val="0"/>
                  <w:vAlign w:val="center"/>
                </w:tcPr>
                <w:p>
                  <w:pPr>
                    <w:pStyle w:val="2"/>
                    <w:spacing w:after="0"/>
                    <w:jc w:val="center"/>
                    <w:rPr>
                      <w:rFonts w:hint="default" w:eastAsia="宋体"/>
                      <w:lang w:val="en-US" w:eastAsia="zh-CN"/>
                    </w:rPr>
                  </w:pPr>
                  <w:r>
                    <w:rPr>
                      <w:rFonts w:hint="eastAsia"/>
                      <w:lang w:val="en-US" w:eastAsia="zh-CN"/>
                    </w:rPr>
                    <w:t>0.36</w:t>
                  </w:r>
                </w:p>
              </w:tc>
              <w:tc>
                <w:tcPr>
                  <w:tcW w:w="973" w:type="dxa"/>
                  <w:noWrap w:val="0"/>
                  <w:vAlign w:val="center"/>
                </w:tcPr>
                <w:p>
                  <w:pPr>
                    <w:spacing w:after="0"/>
                    <w:jc w:val="center"/>
                    <w:rPr>
                      <w:rFonts w:hint="eastAsia"/>
                    </w:rPr>
                  </w:pPr>
                  <w:r>
                    <w:rPr>
                      <w:rFonts w:hint="eastAsia"/>
                      <w:lang w:eastAsia="zh-CN"/>
                    </w:rPr>
                    <w:t>停产妥善处置</w:t>
                  </w:r>
                </w:p>
              </w:tc>
            </w:tr>
          </w:tbl>
          <w:p>
            <w:pPr>
              <w:spacing w:line="360" w:lineRule="auto"/>
              <w:ind w:firstLine="480" w:firstLineChars="200"/>
              <w:rPr>
                <w:sz w:val="24"/>
              </w:rPr>
            </w:pPr>
            <w:r>
              <w:rPr>
                <w:rFonts w:hint="eastAsia"/>
                <w:sz w:val="24"/>
              </w:rPr>
              <w:t>在事故发生时，电解液经引流槽自流至酸液事故池，建设单位应及时采用石灰对电解液进行中和，中和渣及时收集至专用桶（耐酸、防渗）内，并定期送至有资质的单位进行处置，同时破损的</w:t>
            </w:r>
            <w:r>
              <w:rPr>
                <w:rFonts w:hint="eastAsia"/>
                <w:sz w:val="24"/>
                <w:lang w:eastAsia="zh-CN"/>
              </w:rPr>
              <w:t>废铅</w:t>
            </w:r>
            <w:r>
              <w:rPr>
                <w:rFonts w:hint="eastAsia"/>
                <w:sz w:val="24"/>
              </w:rPr>
              <w:t>蓄电池及时采用专业收集容器专业固定区域堆放。项目拟将集中转运点的库房封闭，各集中转运点仓库仅设置一个入口，日常保持关闭状态（除卸货期间）。各集中转运点内分别设负压抽排风系统1套，使车间保持微负压。湘潭云平环保科技有限公司转运点内车间仓储总面积约为45m</w:t>
            </w:r>
            <w:r>
              <w:rPr>
                <w:rFonts w:hint="eastAsia"/>
                <w:sz w:val="24"/>
                <w:vertAlign w:val="superscript"/>
              </w:rPr>
              <w:t>2</w:t>
            </w:r>
            <w:r>
              <w:rPr>
                <w:rFonts w:hint="eastAsia"/>
                <w:sz w:val="24"/>
              </w:rPr>
              <w:t>，</w:t>
            </w:r>
            <w:r>
              <w:rPr>
                <w:rFonts w:hint="eastAsia"/>
                <w:sz w:val="24"/>
                <w:lang w:eastAsia="zh-CN"/>
              </w:rPr>
              <w:t>浙江天能环保科技有限公司</w:t>
            </w:r>
            <w:r>
              <w:rPr>
                <w:rFonts w:hint="eastAsia"/>
                <w:sz w:val="24"/>
              </w:rPr>
              <w:t>转运点内车间仓储总面积约为30m</w:t>
            </w:r>
            <w:r>
              <w:rPr>
                <w:rFonts w:hint="eastAsia"/>
                <w:sz w:val="24"/>
                <w:vertAlign w:val="superscript"/>
              </w:rPr>
              <w:t>2</w:t>
            </w:r>
            <w:r>
              <w:rPr>
                <w:rFonts w:hint="eastAsia"/>
                <w:sz w:val="24"/>
              </w:rPr>
              <w:t>，湖南省金翼有色金属综合回收有限公司转运点内车间仓储总面积约为80m</w:t>
            </w:r>
            <w:r>
              <w:rPr>
                <w:rFonts w:hint="eastAsia"/>
                <w:sz w:val="24"/>
                <w:vertAlign w:val="superscript"/>
              </w:rPr>
              <w:t>2</w:t>
            </w:r>
            <w:r>
              <w:rPr>
                <w:rFonts w:hint="eastAsia"/>
                <w:sz w:val="24"/>
              </w:rPr>
              <w:t>，汨罗市锦胜科技有限公司转运点内车间仓储总面积约为4</w:t>
            </w:r>
            <w:r>
              <w:rPr>
                <w:rFonts w:hint="eastAsia"/>
                <w:sz w:val="24"/>
                <w:lang w:val="en-US" w:eastAsia="zh-CN"/>
              </w:rPr>
              <w:t>0</w:t>
            </w:r>
            <w:r>
              <w:rPr>
                <w:rFonts w:hint="eastAsia"/>
                <w:sz w:val="24"/>
              </w:rPr>
              <w:t>m</w:t>
            </w:r>
            <w:r>
              <w:rPr>
                <w:rFonts w:hint="eastAsia"/>
                <w:sz w:val="24"/>
                <w:vertAlign w:val="superscript"/>
              </w:rPr>
              <w:t>2</w:t>
            </w:r>
            <w:r>
              <w:rPr>
                <w:rFonts w:hint="eastAsia"/>
                <w:sz w:val="24"/>
              </w:rPr>
              <w:t>，湖南科舰能源发展有限公司转运点内车间仓储总面积约为4</w:t>
            </w:r>
            <w:r>
              <w:rPr>
                <w:rFonts w:hint="eastAsia"/>
                <w:sz w:val="24"/>
                <w:lang w:val="en-US" w:eastAsia="zh-CN"/>
              </w:rPr>
              <w:t>0</w:t>
            </w:r>
            <w:r>
              <w:rPr>
                <w:rFonts w:hint="eastAsia"/>
                <w:sz w:val="24"/>
              </w:rPr>
              <w:t>m</w:t>
            </w:r>
            <w:r>
              <w:rPr>
                <w:rFonts w:hint="eastAsia"/>
                <w:sz w:val="24"/>
                <w:vertAlign w:val="superscript"/>
              </w:rPr>
              <w:t>2</w:t>
            </w:r>
            <w:r>
              <w:rPr>
                <w:rFonts w:hint="eastAsia"/>
                <w:sz w:val="24"/>
              </w:rPr>
              <w:t>。按照每小时换气10次计算，各转运点配套风机风量1000m</w:t>
            </w:r>
            <w:r>
              <w:rPr>
                <w:rFonts w:hint="eastAsia"/>
                <w:sz w:val="24"/>
                <w:vertAlign w:val="superscript"/>
              </w:rPr>
              <w:t>3</w:t>
            </w:r>
            <w:r>
              <w:rPr>
                <w:rFonts w:hint="eastAsia"/>
                <w:sz w:val="24"/>
              </w:rPr>
              <w:t>/h，转运点内废气硫酸雾以无组织形式排放，满足</w:t>
            </w:r>
            <w:r>
              <w:rPr>
                <w:color w:val="000000"/>
                <w:sz w:val="24"/>
              </w:rPr>
              <w:t>《大气污染物综合排放标准》（GB16297-1996）</w:t>
            </w:r>
            <w:r>
              <w:rPr>
                <w:rFonts w:hint="eastAsia"/>
                <w:color w:val="000000"/>
                <w:sz w:val="24"/>
              </w:rPr>
              <w:t>表2无组织监控浓度限值，对周边环境影响较小</w:t>
            </w:r>
            <w:r>
              <w:rPr>
                <w:rFonts w:hint="eastAsia"/>
                <w:sz w:val="24"/>
              </w:rPr>
              <w:t>。</w:t>
            </w:r>
          </w:p>
          <w:p>
            <w:pPr>
              <w:widowControl/>
              <w:spacing w:line="460" w:lineRule="atLeast"/>
              <w:ind w:firstLine="482" w:firstLineChars="200"/>
              <w:jc w:val="left"/>
              <w:rPr>
                <w:b/>
                <w:sz w:val="24"/>
              </w:rPr>
            </w:pPr>
            <w:r>
              <w:rPr>
                <w:b/>
                <w:sz w:val="24"/>
              </w:rPr>
              <w:t>3.声环境影响分析</w:t>
            </w:r>
          </w:p>
          <w:p>
            <w:pPr>
              <w:pStyle w:val="16"/>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本项目噪声主要来源</w:t>
            </w:r>
            <w:r>
              <w:rPr>
                <w:rFonts w:hint="eastAsia"/>
                <w:sz w:val="24"/>
                <w:szCs w:val="24"/>
              </w:rPr>
              <w:t>废旧铅蓄电池装卸噪声和风机运行噪声</w:t>
            </w:r>
            <w:r>
              <w:rPr>
                <w:rFonts w:ascii="Times New Roman" w:hAnsi="Times New Roman" w:cs="Times New Roman"/>
                <w:sz w:val="24"/>
                <w:szCs w:val="24"/>
              </w:rPr>
              <w:t xml:space="preserve">，其产生的噪声值在 </w:t>
            </w:r>
            <w:r>
              <w:rPr>
                <w:rFonts w:hint="eastAsia" w:ascii="Times New Roman" w:hAnsi="Times New Roman" w:cs="Times New Roman"/>
                <w:sz w:val="24"/>
                <w:szCs w:val="24"/>
              </w:rPr>
              <w:t>75~85</w:t>
            </w:r>
            <w:r>
              <w:rPr>
                <w:rFonts w:ascii="Times New Roman" w:hAnsi="Times New Roman" w:cs="Times New Roman"/>
                <w:sz w:val="24"/>
                <w:szCs w:val="24"/>
              </w:rPr>
              <w:t xml:space="preserve">dB(A)之间。 为减少本项目噪声对周边环境的影响，建议采取如下措施减少本项目噪声： </w:t>
            </w:r>
          </w:p>
          <w:p>
            <w:pPr>
              <w:pStyle w:val="16"/>
              <w:numPr>
                <w:ilvl w:val="0"/>
                <w:numId w:val="4"/>
              </w:num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在厂区布置中统筹规划、合理布局、注重防噪声间距； </w:t>
            </w:r>
          </w:p>
          <w:p>
            <w:pPr>
              <w:pStyle w:val="16"/>
              <w:numPr>
                <w:ilvl w:val="0"/>
                <w:numId w:val="4"/>
              </w:num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装卸、分类、贮存工作尽可能发生在昼间，特别夜间应停止装卸货物，同时 减少夜间交通活动； </w:t>
            </w:r>
          </w:p>
          <w:p>
            <w:pPr>
              <w:pStyle w:val="16"/>
              <w:numPr>
                <w:ilvl w:val="0"/>
                <w:numId w:val="4"/>
              </w:num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厂房仓库设置封闭式，安装隔音门；</w:t>
            </w:r>
          </w:p>
          <w:p>
            <w:pPr>
              <w:pStyle w:val="16"/>
              <w:numPr>
                <w:ilvl w:val="0"/>
                <w:numId w:val="4"/>
              </w:num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项目噪声经过减振、隔声等降噪措施后，厂界噪声可以满足《工业企业厂界环境 噪声排放标准》（GB12348-2008）3 类标准限值，对周围环境影响较小。 </w:t>
            </w:r>
          </w:p>
          <w:p>
            <w:pPr>
              <w:spacing w:line="360" w:lineRule="auto"/>
              <w:ind w:firstLine="472" w:firstLineChars="196"/>
              <w:rPr>
                <w:b/>
                <w:sz w:val="24"/>
              </w:rPr>
            </w:pPr>
            <w:r>
              <w:rPr>
                <w:b/>
                <w:sz w:val="24"/>
              </w:rPr>
              <w:t>4.固体废物环境影响分析</w:t>
            </w:r>
          </w:p>
          <w:p>
            <w:pPr>
              <w:spacing w:line="360" w:lineRule="auto"/>
              <w:ind w:firstLine="480" w:firstLineChars="200"/>
              <w:rPr>
                <w:sz w:val="24"/>
              </w:rPr>
            </w:pPr>
            <w:r>
              <w:rPr>
                <w:sz w:val="24"/>
              </w:rPr>
              <w:t>本项目产生的固体废物主要为</w:t>
            </w:r>
            <w:r>
              <w:rPr>
                <w:rFonts w:hint="eastAsia"/>
                <w:sz w:val="24"/>
              </w:rPr>
              <w:t>废铅蓄电池漏液酸液、废抹布、废拖把、废劳保用品</w:t>
            </w:r>
            <w:r>
              <w:rPr>
                <w:sz w:val="24"/>
              </w:rPr>
              <w:t>及</w:t>
            </w:r>
            <w:r>
              <w:rPr>
                <w:rFonts w:hint="eastAsia"/>
                <w:sz w:val="24"/>
              </w:rPr>
              <w:t>员</w:t>
            </w:r>
            <w:r>
              <w:rPr>
                <w:sz w:val="24"/>
              </w:rPr>
              <w:t>工生活垃圾。项目固体废物的产生量及处置措施见下表7-</w:t>
            </w:r>
            <w:r>
              <w:rPr>
                <w:rFonts w:hint="eastAsia"/>
                <w:sz w:val="24"/>
              </w:rPr>
              <w:t>9</w:t>
            </w:r>
            <w:r>
              <w:rPr>
                <w:sz w:val="24"/>
              </w:rPr>
              <w:t>。</w:t>
            </w:r>
          </w:p>
          <w:p>
            <w:pPr>
              <w:spacing w:line="360" w:lineRule="auto"/>
              <w:jc w:val="center"/>
              <w:rPr>
                <w:b/>
                <w:szCs w:val="21"/>
              </w:rPr>
            </w:pPr>
            <w:r>
              <w:rPr>
                <w:b/>
                <w:szCs w:val="21"/>
              </w:rPr>
              <w:t>表7-</w:t>
            </w:r>
            <w:r>
              <w:rPr>
                <w:rFonts w:hint="eastAsia"/>
                <w:b/>
                <w:szCs w:val="21"/>
              </w:rPr>
              <w:t>9</w:t>
            </w:r>
            <w:r>
              <w:rPr>
                <w:b/>
                <w:szCs w:val="21"/>
              </w:rPr>
              <w:t xml:space="preserve">   固体废物产生量及处置措施</w:t>
            </w:r>
          </w:p>
          <w:tbl>
            <w:tblPr>
              <w:tblStyle w:val="2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48"/>
              <w:gridCol w:w="828"/>
              <w:gridCol w:w="1272"/>
              <w:gridCol w:w="1272"/>
              <w:gridCol w:w="22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1927" w:type="pct"/>
                  <w:tcBorders>
                    <w:tl2br w:val="nil"/>
                    <w:tr2bl w:val="nil"/>
                  </w:tcBorders>
                  <w:noWrap/>
                  <w:vAlign w:val="center"/>
                </w:tcPr>
                <w:p>
                  <w:pPr>
                    <w:jc w:val="center"/>
                  </w:pPr>
                  <w:r>
                    <w:t>类型</w:t>
                  </w:r>
                </w:p>
              </w:tc>
              <w:tc>
                <w:tcPr>
                  <w:tcW w:w="450" w:type="pct"/>
                  <w:tcBorders>
                    <w:tl2br w:val="nil"/>
                    <w:tr2bl w:val="nil"/>
                  </w:tcBorders>
                  <w:noWrap/>
                  <w:vAlign w:val="center"/>
                </w:tcPr>
                <w:p>
                  <w:pPr>
                    <w:jc w:val="center"/>
                  </w:pPr>
                  <w:r>
                    <w:t>数量</w:t>
                  </w:r>
                </w:p>
              </w:tc>
              <w:tc>
                <w:tcPr>
                  <w:tcW w:w="691" w:type="pct"/>
                  <w:tcBorders>
                    <w:tl2br w:val="nil"/>
                    <w:tr2bl w:val="nil"/>
                  </w:tcBorders>
                  <w:noWrap/>
                  <w:vAlign w:val="center"/>
                </w:tcPr>
                <w:p>
                  <w:pPr>
                    <w:jc w:val="center"/>
                  </w:pPr>
                  <w:r>
                    <w:t>分类编号</w:t>
                  </w:r>
                </w:p>
              </w:tc>
              <w:tc>
                <w:tcPr>
                  <w:tcW w:w="691" w:type="pct"/>
                  <w:tcBorders>
                    <w:tl2br w:val="nil"/>
                    <w:tr2bl w:val="nil"/>
                  </w:tcBorders>
                  <w:noWrap/>
                  <w:vAlign w:val="center"/>
                </w:tcPr>
                <w:p>
                  <w:pPr>
                    <w:jc w:val="center"/>
                  </w:pPr>
                  <w:r>
                    <w:t>废物性质</w:t>
                  </w:r>
                </w:p>
              </w:tc>
              <w:tc>
                <w:tcPr>
                  <w:tcW w:w="1240" w:type="pct"/>
                  <w:tcBorders>
                    <w:tl2br w:val="nil"/>
                    <w:tr2bl w:val="nil"/>
                  </w:tcBorders>
                  <w:noWrap/>
                  <w:vAlign w:val="center"/>
                </w:tcPr>
                <w:p>
                  <w:pPr>
                    <w:jc w:val="center"/>
                  </w:pPr>
                  <w:r>
                    <w:t>去向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1927" w:type="pct"/>
                  <w:tcBorders>
                    <w:tl2br w:val="nil"/>
                    <w:tr2bl w:val="nil"/>
                  </w:tcBorders>
                  <w:noWrap/>
                  <w:vAlign w:val="center"/>
                </w:tcPr>
                <w:p>
                  <w:pPr>
                    <w:jc w:val="center"/>
                  </w:pPr>
                  <w:r>
                    <w:rPr>
                      <w:rFonts w:hint="eastAsia"/>
                    </w:rPr>
                    <w:t>废铅蓄电池漏液</w:t>
                  </w:r>
                </w:p>
              </w:tc>
              <w:tc>
                <w:tcPr>
                  <w:tcW w:w="450" w:type="pct"/>
                  <w:tcBorders>
                    <w:tl2br w:val="nil"/>
                    <w:tr2bl w:val="nil"/>
                  </w:tcBorders>
                  <w:noWrap/>
                  <w:vAlign w:val="center"/>
                </w:tcPr>
                <w:p>
                  <w:pPr>
                    <w:jc w:val="center"/>
                  </w:pPr>
                  <w:r>
                    <w:rPr>
                      <w:rFonts w:hint="eastAsia"/>
                    </w:rPr>
                    <w:t>9t</w:t>
                  </w:r>
                  <w:r>
                    <w:t>/a</w:t>
                  </w:r>
                </w:p>
              </w:tc>
              <w:tc>
                <w:tcPr>
                  <w:tcW w:w="691" w:type="pct"/>
                  <w:tcBorders>
                    <w:tl2br w:val="nil"/>
                    <w:tr2bl w:val="nil"/>
                  </w:tcBorders>
                  <w:noWrap/>
                  <w:vAlign w:val="center"/>
                </w:tcPr>
                <w:p>
                  <w:pPr>
                    <w:jc w:val="center"/>
                  </w:pPr>
                  <w:r>
                    <w:t>HW</w:t>
                  </w:r>
                  <w:r>
                    <w:rPr>
                      <w:rFonts w:hint="eastAsia"/>
                    </w:rPr>
                    <w:t>31</w:t>
                  </w:r>
                </w:p>
              </w:tc>
              <w:tc>
                <w:tcPr>
                  <w:tcW w:w="691" w:type="pct"/>
                  <w:tcBorders>
                    <w:tl2br w:val="nil"/>
                    <w:tr2bl w:val="nil"/>
                  </w:tcBorders>
                  <w:noWrap/>
                  <w:vAlign w:val="center"/>
                </w:tcPr>
                <w:p>
                  <w:pPr>
                    <w:jc w:val="center"/>
                  </w:pPr>
                  <w:r>
                    <w:t>危险固废</w:t>
                  </w:r>
                </w:p>
              </w:tc>
              <w:tc>
                <w:tcPr>
                  <w:tcW w:w="1240" w:type="pct"/>
                  <w:tcBorders>
                    <w:tl2br w:val="nil"/>
                    <w:tr2bl w:val="nil"/>
                  </w:tcBorders>
                  <w:noWrap/>
                  <w:vAlign w:val="center"/>
                </w:tcPr>
                <w:p>
                  <w:pPr>
                    <w:jc w:val="center"/>
                  </w:pPr>
                  <w:r>
                    <w:t>委托处理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1927" w:type="pct"/>
                  <w:tcBorders>
                    <w:tl2br w:val="nil"/>
                    <w:tr2bl w:val="nil"/>
                  </w:tcBorders>
                  <w:noWrap/>
                  <w:vAlign w:val="center"/>
                </w:tcPr>
                <w:p>
                  <w:pPr>
                    <w:jc w:val="center"/>
                  </w:pPr>
                  <w:r>
                    <w:rPr>
                      <w:rFonts w:hint="eastAsia"/>
                    </w:rPr>
                    <w:t>废抹布、废拖把、废劳保用品</w:t>
                  </w:r>
                </w:p>
                <w:p>
                  <w:pPr>
                    <w:jc w:val="center"/>
                  </w:pPr>
                </w:p>
              </w:tc>
              <w:tc>
                <w:tcPr>
                  <w:tcW w:w="450" w:type="pct"/>
                  <w:tcBorders>
                    <w:tl2br w:val="nil"/>
                    <w:tr2bl w:val="nil"/>
                  </w:tcBorders>
                  <w:noWrap/>
                  <w:vAlign w:val="center"/>
                </w:tcPr>
                <w:p>
                  <w:pPr>
                    <w:jc w:val="center"/>
                  </w:pPr>
                  <w:r>
                    <w:rPr>
                      <w:rFonts w:hint="eastAsia"/>
                    </w:rPr>
                    <w:t>0.5t/a</w:t>
                  </w:r>
                </w:p>
              </w:tc>
              <w:tc>
                <w:tcPr>
                  <w:tcW w:w="691" w:type="pct"/>
                  <w:tcBorders>
                    <w:tl2br w:val="nil"/>
                    <w:tr2bl w:val="nil"/>
                  </w:tcBorders>
                  <w:noWrap/>
                  <w:vAlign w:val="center"/>
                </w:tcPr>
                <w:p>
                  <w:pPr>
                    <w:jc w:val="center"/>
                  </w:pPr>
                  <w:r>
                    <w:t>HW</w:t>
                  </w:r>
                  <w:r>
                    <w:rPr>
                      <w:rFonts w:hint="eastAsia"/>
                    </w:rPr>
                    <w:t>49</w:t>
                  </w:r>
                </w:p>
              </w:tc>
              <w:tc>
                <w:tcPr>
                  <w:tcW w:w="691" w:type="pct"/>
                  <w:tcBorders>
                    <w:tl2br w:val="nil"/>
                    <w:tr2bl w:val="nil"/>
                  </w:tcBorders>
                  <w:noWrap/>
                  <w:vAlign w:val="center"/>
                </w:tcPr>
                <w:p>
                  <w:pPr>
                    <w:jc w:val="center"/>
                  </w:pPr>
                  <w:r>
                    <w:rPr>
                      <w:rFonts w:hint="eastAsia"/>
                    </w:rPr>
                    <w:t>危险固废</w:t>
                  </w:r>
                </w:p>
              </w:tc>
              <w:tc>
                <w:tcPr>
                  <w:tcW w:w="1240" w:type="pct"/>
                  <w:tcBorders>
                    <w:tl2br w:val="nil"/>
                    <w:tr2bl w:val="nil"/>
                  </w:tcBorders>
                  <w:noWrap/>
                  <w:vAlign w:val="center"/>
                </w:tcPr>
                <w:p>
                  <w:pPr>
                    <w:jc w:val="center"/>
                  </w:pPr>
                  <w:r>
                    <w:t>委托处理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exact"/>
                <w:jc w:val="center"/>
              </w:trPr>
              <w:tc>
                <w:tcPr>
                  <w:tcW w:w="1927" w:type="pct"/>
                  <w:tcBorders>
                    <w:tl2br w:val="nil"/>
                    <w:tr2bl w:val="nil"/>
                  </w:tcBorders>
                  <w:noWrap/>
                  <w:vAlign w:val="center"/>
                </w:tcPr>
                <w:p>
                  <w:pPr>
                    <w:jc w:val="center"/>
                  </w:pPr>
                  <w:r>
                    <w:t>生活垃圾</w:t>
                  </w:r>
                </w:p>
              </w:tc>
              <w:tc>
                <w:tcPr>
                  <w:tcW w:w="450" w:type="pct"/>
                  <w:tcBorders>
                    <w:tl2br w:val="nil"/>
                    <w:tr2bl w:val="nil"/>
                  </w:tcBorders>
                  <w:noWrap/>
                  <w:vAlign w:val="center"/>
                </w:tcPr>
                <w:p>
                  <w:pPr>
                    <w:jc w:val="center"/>
                  </w:pPr>
                  <w:r>
                    <w:rPr>
                      <w:rFonts w:hint="eastAsia"/>
                    </w:rPr>
                    <w:t>3</w:t>
                  </w:r>
                  <w:r>
                    <w:t>t/a</w:t>
                  </w:r>
                </w:p>
              </w:tc>
              <w:tc>
                <w:tcPr>
                  <w:tcW w:w="691" w:type="pct"/>
                  <w:tcBorders>
                    <w:tl2br w:val="nil"/>
                    <w:tr2bl w:val="nil"/>
                  </w:tcBorders>
                  <w:noWrap/>
                  <w:vAlign w:val="center"/>
                </w:tcPr>
                <w:p>
                  <w:pPr>
                    <w:jc w:val="center"/>
                  </w:pPr>
                  <w:r>
                    <w:t>——</w:t>
                  </w:r>
                </w:p>
              </w:tc>
              <w:tc>
                <w:tcPr>
                  <w:tcW w:w="691" w:type="pct"/>
                  <w:tcBorders>
                    <w:tl2br w:val="nil"/>
                    <w:tr2bl w:val="nil"/>
                  </w:tcBorders>
                  <w:noWrap/>
                  <w:vAlign w:val="center"/>
                </w:tcPr>
                <w:p>
                  <w:pPr>
                    <w:jc w:val="center"/>
                  </w:pPr>
                  <w:r>
                    <w:t>一般固废</w:t>
                  </w:r>
                </w:p>
              </w:tc>
              <w:tc>
                <w:tcPr>
                  <w:tcW w:w="1240" w:type="pct"/>
                  <w:tcBorders>
                    <w:tl2br w:val="nil"/>
                    <w:tr2bl w:val="nil"/>
                  </w:tcBorders>
                  <w:noWrap/>
                  <w:vAlign w:val="center"/>
                </w:tcPr>
                <w:p>
                  <w:pPr>
                    <w:jc w:val="center"/>
                  </w:pPr>
                  <w:r>
                    <w:t>交由环卫部门处理</w:t>
                  </w:r>
                </w:p>
              </w:tc>
            </w:tr>
          </w:tbl>
          <w:p>
            <w:pPr>
              <w:pStyle w:val="16"/>
              <w:spacing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rPr>
              <w:t>五</w:t>
            </w:r>
            <w:r>
              <w:rPr>
                <w:rFonts w:ascii="Times New Roman" w:hAnsi="Times New Roman" w:cs="Times New Roman"/>
                <w:sz w:val="24"/>
                <w:szCs w:val="24"/>
              </w:rPr>
              <w:t>处集中转</w:t>
            </w:r>
            <w:r>
              <w:rPr>
                <w:rFonts w:hint="default" w:ascii="Times New Roman" w:hAnsi="Times New Roman" w:cs="Times New Roman"/>
                <w:sz w:val="24"/>
                <w:szCs w:val="24"/>
              </w:rPr>
              <w:t>运点生活垃圾产生总量为3t/a（其中</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湘潭云平环保科技有限公司转运点生活垃圾产生量为0.75t/a、</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湖南省金翼有色金属综合回收有限公司转运点生活垃圾产生量为0.6t/a、</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lang w:eastAsia="zh-CN"/>
              </w:rPr>
              <w:t>浙江天能环保科技有限公司</w:t>
            </w:r>
            <w:r>
              <w:rPr>
                <w:rFonts w:hint="default" w:ascii="Times New Roman" w:hAnsi="Times New Roman" w:cs="Times New Roman"/>
                <w:sz w:val="24"/>
                <w:szCs w:val="24"/>
              </w:rPr>
              <w:t>转运点生活垃圾产生量为0.45t/a、</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汨罗市锦胜科技有限公司转运点生活垃圾产生量为0.45t/a、</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湖南科舰能源发展有限公司转运点生活垃圾产生量为0.75t/a），统一集中收集后交于环保部门处理；废酸液为危险废物交由有资质单位处理；废抹布、废拖把、废劳保用品为危险废物交由有资质单位处理。 综上所述，本项目营运过程中，固体废物合理处理处置，对周围环境影响较小。</w:t>
            </w:r>
          </w:p>
          <w:p>
            <w:pPr>
              <w:pStyle w:val="16"/>
              <w:spacing w:line="360" w:lineRule="auto"/>
              <w:ind w:firstLine="480" w:firstLineChars="200"/>
              <w:rPr>
                <w:rFonts w:ascii="Times New Roman" w:hAnsi="Times New Roman" w:cs="Times New Roman"/>
                <w:sz w:val="24"/>
                <w:szCs w:val="24"/>
              </w:rPr>
            </w:pPr>
            <w:r>
              <w:rPr>
                <w:rFonts w:hint="default" w:ascii="Times New Roman" w:hAnsi="Times New Roman" w:cs="Times New Roman"/>
                <w:sz w:val="24"/>
                <w:szCs w:val="24"/>
              </w:rPr>
              <w:t>企业应在生产过程、废物的贮存、运输过程中</w:t>
            </w:r>
            <w:r>
              <w:rPr>
                <w:rFonts w:ascii="Times New Roman" w:hAnsi="Times New Roman" w:cs="Times New Roman"/>
                <w:sz w:val="24"/>
                <w:szCs w:val="24"/>
              </w:rPr>
              <w:t xml:space="preserve">严格按照《中华人民共和国固体废物污染防治法》、《危险化学品安全管理条例》、《危险废物贮存污染控制标准》 （GBl8597-2001）及其修改单等有关规定进行管理。 建设单位应强化废物产生、收集、贮运各环节的管理，杜绝固废在厂区内的散失、渗漏。做好固体废物在厂区内的收集和储存相关防护工作，收集后进行有效处置。建立完善的规章制度，以降低固体废物散落对周围环境的影响。 </w:t>
            </w:r>
          </w:p>
          <w:p>
            <w:pPr>
              <w:pStyle w:val="16"/>
              <w:spacing w:line="360" w:lineRule="auto"/>
              <w:ind w:firstLine="480" w:firstLineChars="200"/>
              <w:rPr>
                <w:rFonts w:ascii="Times New Roman" w:hAnsi="Times New Roman" w:cs="Times New Roman"/>
                <w:sz w:val="24"/>
                <w:szCs w:val="24"/>
                <w:u w:val="single"/>
              </w:rPr>
            </w:pPr>
            <w:r>
              <w:rPr>
                <w:rFonts w:ascii="Times New Roman" w:hAnsi="Times New Roman" w:cs="Times New Roman"/>
                <w:sz w:val="24"/>
                <w:szCs w:val="24"/>
                <w:u w:val="single"/>
              </w:rPr>
              <w:t>本项目运营过程产生的危废暂存于 PE 暂存箱内。由于废铅蓄电池、生产固废等在 厂内有需临时贮存，含有污染物的水有可能会下渗导致地下水污染。因此，必须加强对固体废物的临时贮存场所的管理，做好”防风、防雨、防晒、防漏”，做好地面防渗和废物的保存，减轻对环境的影响。 本项目</w:t>
            </w:r>
            <w:r>
              <w:rPr>
                <w:rFonts w:hint="eastAsia" w:ascii="Times New Roman" w:hAnsi="Times New Roman" w:cs="Times New Roman"/>
                <w:sz w:val="24"/>
                <w:szCs w:val="24"/>
                <w:u w:val="single"/>
              </w:rPr>
              <w:t>五</w:t>
            </w:r>
            <w:r>
              <w:rPr>
                <w:rFonts w:ascii="Times New Roman" w:hAnsi="Times New Roman" w:cs="Times New Roman"/>
                <w:sz w:val="24"/>
                <w:szCs w:val="24"/>
                <w:u w:val="single"/>
              </w:rPr>
              <w:t>处集中转运点均严格按照《危险废物贮存污染控制标准》（GB18597-2001）（修订）的要求进行建设，为仓库式，相关要求如下：</w:t>
            </w:r>
          </w:p>
          <w:p>
            <w:pPr>
              <w:pStyle w:val="16"/>
              <w:spacing w:line="360" w:lineRule="auto"/>
              <w:ind w:firstLine="480" w:firstLineChars="200"/>
              <w:rPr>
                <w:rFonts w:ascii="Times New Roman" w:hAnsi="Times New Roman" w:cs="Times New Roman"/>
                <w:sz w:val="24"/>
                <w:szCs w:val="24"/>
                <w:u w:val="single"/>
              </w:rPr>
            </w:pPr>
            <w:r>
              <w:rPr>
                <w:rFonts w:ascii="Times New Roman" w:hAnsi="Times New Roman" w:cs="Times New Roman"/>
                <w:sz w:val="24"/>
                <w:szCs w:val="24"/>
                <w:u w:val="single"/>
              </w:rPr>
              <w:t>（1）库内地面与裙脚要用坚固、防渗的材料建造，建筑材料必须与危险废物相容。基础和裙脚必须防渗，防渗层为至少 1 米厚粘土层透系数≤10</w:t>
            </w:r>
            <w:r>
              <w:rPr>
                <w:rFonts w:ascii="Times New Roman" w:hAnsi="Times New Roman" w:cs="Times New Roman"/>
                <w:sz w:val="24"/>
                <w:szCs w:val="24"/>
                <w:u w:val="single"/>
                <w:vertAlign w:val="superscript"/>
              </w:rPr>
              <w:t>-7</w:t>
            </w:r>
            <w:r>
              <w:rPr>
                <w:rFonts w:ascii="Times New Roman" w:hAnsi="Times New Roman" w:cs="Times New Roman"/>
                <w:sz w:val="24"/>
                <w:szCs w:val="24"/>
                <w:u w:val="single"/>
              </w:rPr>
              <w:t>cm/s)，或2毫米厚高密度聚乙烯，或至少2毫米厚的其它人工材料，渗透系数≤10</w:t>
            </w:r>
            <w:r>
              <w:rPr>
                <w:rFonts w:ascii="Times New Roman" w:hAnsi="Times New Roman" w:cs="Times New Roman"/>
                <w:sz w:val="24"/>
                <w:szCs w:val="24"/>
                <w:u w:val="single"/>
                <w:vertAlign w:val="superscript"/>
              </w:rPr>
              <w:t>-10</w:t>
            </w:r>
            <w:r>
              <w:rPr>
                <w:rFonts w:ascii="Times New Roman" w:hAnsi="Times New Roman" w:cs="Times New Roman"/>
                <w:sz w:val="24"/>
                <w:szCs w:val="24"/>
                <w:u w:val="single"/>
              </w:rPr>
              <w:t>cm/s。</w:t>
            </w:r>
          </w:p>
          <w:p>
            <w:pPr>
              <w:pStyle w:val="16"/>
              <w:spacing w:line="360" w:lineRule="auto"/>
              <w:ind w:firstLine="480" w:firstLineChars="200"/>
              <w:rPr>
                <w:rFonts w:ascii="Times New Roman" w:hAnsi="Times New Roman" w:cs="Times New Roman"/>
                <w:sz w:val="24"/>
                <w:szCs w:val="24"/>
                <w:u w:val="single"/>
              </w:rPr>
            </w:pPr>
            <w:r>
              <w:rPr>
                <w:rFonts w:ascii="Times New Roman" w:hAnsi="Times New Roman" w:cs="Times New Roman"/>
                <w:sz w:val="24"/>
                <w:szCs w:val="24"/>
                <w:u w:val="single"/>
              </w:rPr>
              <w:t>（2）危废暂存间周边应设计建造径流疏导系统，保证能防止50年一遇的暴雨不会进入库内。</w:t>
            </w:r>
          </w:p>
          <w:p>
            <w:pPr>
              <w:pStyle w:val="16"/>
              <w:spacing w:line="360" w:lineRule="auto"/>
              <w:ind w:firstLine="480" w:firstLineChars="200"/>
              <w:rPr>
                <w:rFonts w:ascii="Times New Roman" w:hAnsi="Times New Roman" w:cs="Times New Roman"/>
                <w:sz w:val="24"/>
                <w:szCs w:val="24"/>
                <w:u w:val="single"/>
              </w:rPr>
            </w:pPr>
            <w:r>
              <w:rPr>
                <w:rFonts w:ascii="Times New Roman" w:hAnsi="Times New Roman" w:cs="Times New Roman"/>
                <w:sz w:val="24"/>
                <w:szCs w:val="24"/>
                <w:u w:val="single"/>
              </w:rPr>
              <w:t>（3）设施内要有安全照明设施和观察窗口。</w:t>
            </w:r>
          </w:p>
          <w:p>
            <w:pPr>
              <w:pStyle w:val="16"/>
              <w:spacing w:line="360" w:lineRule="auto"/>
              <w:ind w:firstLine="480" w:firstLineChars="200"/>
              <w:rPr>
                <w:rFonts w:ascii="Times New Roman" w:hAnsi="Times New Roman" w:cs="Times New Roman"/>
                <w:sz w:val="24"/>
                <w:szCs w:val="24"/>
                <w:u w:val="single"/>
              </w:rPr>
            </w:pPr>
            <w:r>
              <w:rPr>
                <w:rFonts w:ascii="Times New Roman" w:hAnsi="Times New Roman" w:cs="Times New Roman"/>
                <w:sz w:val="24"/>
                <w:szCs w:val="24"/>
                <w:u w:val="single"/>
              </w:rPr>
              <w:t>（4）用以存放的地方，必须有耐腐蚀的硬化地面，且表面无裂隙。</w:t>
            </w:r>
          </w:p>
          <w:p>
            <w:pPr>
              <w:pStyle w:val="16"/>
              <w:spacing w:line="360" w:lineRule="auto"/>
              <w:ind w:firstLine="480" w:firstLineChars="200"/>
              <w:rPr>
                <w:rFonts w:ascii="Times New Roman" w:hAnsi="Times New Roman" w:cs="Times New Roman"/>
                <w:sz w:val="24"/>
                <w:szCs w:val="24"/>
                <w:u w:val="single"/>
              </w:rPr>
            </w:pPr>
            <w:r>
              <w:rPr>
                <w:rFonts w:ascii="Times New Roman" w:hAnsi="Times New Roman" w:cs="Times New Roman"/>
                <w:sz w:val="24"/>
                <w:szCs w:val="24"/>
                <w:u w:val="single"/>
              </w:rPr>
              <w:t>（5）应设计堵截泄漏的裙脚，地面与裙脚所围建的容积不低于堵截最大容器的最大储量或总储量的五分之一。</w:t>
            </w:r>
          </w:p>
          <w:p>
            <w:pPr>
              <w:spacing w:line="360" w:lineRule="auto"/>
              <w:ind w:firstLine="480" w:firstLineChars="200"/>
              <w:rPr>
                <w:sz w:val="24"/>
              </w:rPr>
            </w:pPr>
            <w:r>
              <w:rPr>
                <w:sz w:val="24"/>
              </w:rPr>
              <w:t>综上所述，建设单位必须按照各固体废物属性分类收集、分别处置，并按相关标准建立固体废物临时堆放场地，不得到处堆放。各固体废物的清理或外运应及时彻底，采取以上措施后，本工程固体废物均可得到妥善处理，对周围环境影响较小。</w:t>
            </w:r>
          </w:p>
          <w:p>
            <w:pPr>
              <w:spacing w:line="360" w:lineRule="auto"/>
              <w:ind w:firstLine="482" w:firstLineChars="200"/>
              <w:rPr>
                <w:b/>
                <w:sz w:val="24"/>
              </w:rPr>
            </w:pPr>
            <w:r>
              <w:rPr>
                <w:rFonts w:hint="eastAsia"/>
                <w:b/>
                <w:sz w:val="24"/>
              </w:rPr>
              <w:t>5.土壤环境影响分析</w:t>
            </w:r>
          </w:p>
          <w:p>
            <w:pPr>
              <w:pStyle w:val="16"/>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根据《环境影响评价技术导则——土壤环境(试行)》（HJ964-2018）附录 A”土壤环境影响评价项目类表”，拟建项目属于“交通运输仓储邮政业”中“涉及危险品储存”类别，确定项目属土壤影响评价Ⅱ类项目。建设项目占地规模属于小型。 建设项目周边土壤环境敏感程度确定为”不敏感”。依据 HJ964-2018，确定本项目属于土壤环境影响评价三级评价项目。本次评价采取定性描述分析项目建设对土壤环境影响。</w:t>
            </w:r>
          </w:p>
          <w:p>
            <w:pPr>
              <w:pStyle w:val="16"/>
              <w:spacing w:line="360" w:lineRule="auto"/>
              <w:ind w:firstLine="240" w:firstLineChars="100"/>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 xml:space="preserve">土壤环境影响识别 </w:t>
            </w:r>
          </w:p>
          <w:p>
            <w:pPr>
              <w:pStyle w:val="16"/>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①</w:t>
            </w:r>
            <w:r>
              <w:rPr>
                <w:rFonts w:ascii="Times New Roman" w:hAnsi="Times New Roman" w:cs="Times New Roman"/>
                <w:sz w:val="24"/>
                <w:szCs w:val="24"/>
              </w:rPr>
              <w:t xml:space="preserve">影响类型及途径 </w:t>
            </w:r>
          </w:p>
          <w:p>
            <w:pPr>
              <w:pStyle w:val="16"/>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正常情况下，项目仓库、酸液收集池地面均采取重点防渗、防腐措施，防止废液向地下渗漏；产生的固废均得到妥善回收利用、处理处置，防止污水或固废产生的淋溶水渗漏，废水对土壤基本不造成污染。事故情况下，主要是破损铅蓄电池泄漏液集液池、车间等底部防渗层破裂，废液在事故泄漏工况下下渗将会对土壤造成垂直入渗 影响，导致废水及重金属污染地下水及厂区周边土壤环境。本项目土壤环境影响类型、 影响途径、影响源和影响因子识别见下表</w:t>
            </w:r>
            <w:r>
              <w:rPr>
                <w:rFonts w:hint="eastAsia" w:ascii="Times New Roman" w:hAnsi="Times New Roman" w:cs="Times New Roman"/>
                <w:sz w:val="24"/>
                <w:szCs w:val="24"/>
              </w:rPr>
              <w:t>7-10</w:t>
            </w:r>
            <w:r>
              <w:rPr>
                <w:rFonts w:ascii="Times New Roman" w:hAnsi="Times New Roman" w:cs="Times New Roman"/>
                <w:sz w:val="24"/>
                <w:szCs w:val="24"/>
              </w:rPr>
              <w:t>。</w:t>
            </w:r>
          </w:p>
          <w:p>
            <w:pPr>
              <w:spacing w:line="360" w:lineRule="auto"/>
              <w:jc w:val="center"/>
              <w:rPr>
                <w:b/>
                <w:szCs w:val="21"/>
              </w:rPr>
            </w:pPr>
            <w:r>
              <w:rPr>
                <w:b/>
                <w:szCs w:val="21"/>
              </w:rPr>
              <w:t>表7-</w:t>
            </w:r>
            <w:r>
              <w:rPr>
                <w:rFonts w:hint="eastAsia"/>
                <w:b/>
                <w:szCs w:val="21"/>
              </w:rPr>
              <w:t>10项目土壤环境影响类型及影响途径分析表</w:t>
            </w:r>
          </w:p>
          <w:tbl>
            <w:tblPr>
              <w:tblStyle w:val="27"/>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3"/>
              <w:gridCol w:w="1313"/>
              <w:gridCol w:w="790"/>
              <w:gridCol w:w="790"/>
              <w:gridCol w:w="790"/>
              <w:gridCol w:w="790"/>
              <w:gridCol w:w="7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3" w:type="pct"/>
                  <w:vMerge w:val="restart"/>
                  <w:tcBorders>
                    <w:tl2br w:val="nil"/>
                    <w:tr2bl w:val="nil"/>
                  </w:tcBorders>
                  <w:noWrap/>
                  <w:vAlign w:val="center"/>
                </w:tcPr>
                <w:p>
                  <w:pPr>
                    <w:autoSpaceDE w:val="0"/>
                    <w:autoSpaceDN w:val="0"/>
                    <w:jc w:val="center"/>
                    <w:textAlignment w:val="baseline"/>
                    <w:rPr>
                      <w:szCs w:val="21"/>
                    </w:rPr>
                  </w:pPr>
                  <w:r>
                    <w:rPr>
                      <w:rFonts w:hint="eastAsia"/>
                      <w:szCs w:val="21"/>
                    </w:rPr>
                    <w:t>不同时段</w:t>
                  </w:r>
                </w:p>
              </w:tc>
              <w:tc>
                <w:tcPr>
                  <w:tcW w:w="2568" w:type="pct"/>
                  <w:gridSpan w:val="4"/>
                  <w:tcBorders>
                    <w:tl2br w:val="nil"/>
                    <w:tr2bl w:val="nil"/>
                  </w:tcBorders>
                  <w:noWrap/>
                  <w:vAlign w:val="center"/>
                </w:tcPr>
                <w:p>
                  <w:pPr>
                    <w:autoSpaceDE w:val="0"/>
                    <w:autoSpaceDN w:val="0"/>
                    <w:jc w:val="center"/>
                    <w:textAlignment w:val="baseline"/>
                    <w:rPr>
                      <w:szCs w:val="21"/>
                    </w:rPr>
                  </w:pPr>
                  <w:r>
                    <w:rPr>
                      <w:rFonts w:hint="eastAsia"/>
                      <w:szCs w:val="21"/>
                    </w:rPr>
                    <w:t>污染影响型</w:t>
                  </w:r>
                </w:p>
              </w:tc>
              <w:tc>
                <w:tcPr>
                  <w:tcW w:w="1717" w:type="pct"/>
                  <w:gridSpan w:val="4"/>
                  <w:tcBorders>
                    <w:tl2br w:val="nil"/>
                    <w:tr2bl w:val="nil"/>
                  </w:tcBorders>
                  <w:noWrap/>
                  <w:vAlign w:val="center"/>
                </w:tcPr>
                <w:p>
                  <w:pPr>
                    <w:autoSpaceDE w:val="0"/>
                    <w:autoSpaceDN w:val="0"/>
                    <w:jc w:val="center"/>
                    <w:textAlignment w:val="baseline"/>
                    <w:rPr>
                      <w:szCs w:val="21"/>
                    </w:rPr>
                  </w:pPr>
                  <w:r>
                    <w:rPr>
                      <w:rFonts w:hint="eastAsia"/>
                      <w:szCs w:val="21"/>
                    </w:rPr>
                    <w:t>生态影响型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3" w:type="pct"/>
                  <w:vMerge w:val="continue"/>
                  <w:tcBorders>
                    <w:tl2br w:val="nil"/>
                    <w:tr2bl w:val="nil"/>
                  </w:tcBorders>
                  <w:noWrap/>
                  <w:vAlign w:val="center"/>
                </w:tcPr>
                <w:p>
                  <w:pPr>
                    <w:autoSpaceDE w:val="0"/>
                    <w:autoSpaceDN w:val="0"/>
                    <w:jc w:val="center"/>
                    <w:textAlignment w:val="baseline"/>
                    <w:rPr>
                      <w:szCs w:val="21"/>
                    </w:rPr>
                  </w:pPr>
                </w:p>
              </w:tc>
              <w:tc>
                <w:tcPr>
                  <w:tcW w:w="713" w:type="pct"/>
                  <w:tcBorders>
                    <w:tl2br w:val="nil"/>
                    <w:tr2bl w:val="nil"/>
                  </w:tcBorders>
                  <w:noWrap/>
                  <w:vAlign w:val="center"/>
                </w:tcPr>
                <w:p>
                  <w:pPr>
                    <w:autoSpaceDE w:val="0"/>
                    <w:autoSpaceDN w:val="0"/>
                    <w:jc w:val="center"/>
                    <w:textAlignment w:val="baseline"/>
                    <w:rPr>
                      <w:szCs w:val="21"/>
                    </w:rPr>
                  </w:pPr>
                  <w:r>
                    <w:rPr>
                      <w:rFonts w:hint="eastAsia"/>
                      <w:szCs w:val="21"/>
                    </w:rPr>
                    <w:t>大气沉降</w:t>
                  </w:r>
                </w:p>
              </w:tc>
              <w:tc>
                <w:tcPr>
                  <w:tcW w:w="713" w:type="pct"/>
                  <w:tcBorders>
                    <w:tl2br w:val="nil"/>
                    <w:tr2bl w:val="nil"/>
                  </w:tcBorders>
                  <w:noWrap/>
                  <w:vAlign w:val="center"/>
                </w:tcPr>
                <w:p>
                  <w:pPr>
                    <w:autoSpaceDE w:val="0"/>
                    <w:autoSpaceDN w:val="0"/>
                    <w:jc w:val="center"/>
                    <w:textAlignment w:val="baseline"/>
                    <w:rPr>
                      <w:szCs w:val="21"/>
                    </w:rPr>
                  </w:pPr>
                  <w:r>
                    <w:rPr>
                      <w:rFonts w:hint="eastAsia"/>
                      <w:szCs w:val="21"/>
                    </w:rPr>
                    <w:t>地面漫流</w:t>
                  </w:r>
                </w:p>
              </w:tc>
              <w:tc>
                <w:tcPr>
                  <w:tcW w:w="713" w:type="pct"/>
                  <w:tcBorders>
                    <w:tl2br w:val="nil"/>
                    <w:tr2bl w:val="nil"/>
                  </w:tcBorders>
                  <w:noWrap/>
                  <w:vAlign w:val="center"/>
                </w:tcPr>
                <w:p>
                  <w:pPr>
                    <w:autoSpaceDE w:val="0"/>
                    <w:autoSpaceDN w:val="0"/>
                    <w:jc w:val="center"/>
                    <w:textAlignment w:val="baseline"/>
                    <w:rPr>
                      <w:szCs w:val="21"/>
                    </w:rPr>
                  </w:pPr>
                  <w:r>
                    <w:rPr>
                      <w:rFonts w:hint="eastAsia"/>
                      <w:szCs w:val="21"/>
                    </w:rPr>
                    <w:t>垂直入渗</w:t>
                  </w:r>
                </w:p>
              </w:tc>
              <w:tc>
                <w:tcPr>
                  <w:tcW w:w="429" w:type="pct"/>
                  <w:tcBorders>
                    <w:tl2br w:val="nil"/>
                    <w:tr2bl w:val="nil"/>
                  </w:tcBorders>
                  <w:noWrap/>
                  <w:vAlign w:val="center"/>
                </w:tcPr>
                <w:p>
                  <w:pPr>
                    <w:autoSpaceDE w:val="0"/>
                    <w:autoSpaceDN w:val="0"/>
                    <w:jc w:val="center"/>
                    <w:textAlignment w:val="baseline"/>
                    <w:rPr>
                      <w:szCs w:val="21"/>
                    </w:rPr>
                  </w:pPr>
                  <w:r>
                    <w:rPr>
                      <w:rFonts w:hint="eastAsia"/>
                      <w:szCs w:val="21"/>
                    </w:rPr>
                    <w:t>其他</w:t>
                  </w:r>
                </w:p>
              </w:tc>
              <w:tc>
                <w:tcPr>
                  <w:tcW w:w="429" w:type="pct"/>
                  <w:tcBorders>
                    <w:tl2br w:val="nil"/>
                    <w:tr2bl w:val="nil"/>
                  </w:tcBorders>
                  <w:noWrap/>
                  <w:vAlign w:val="center"/>
                </w:tcPr>
                <w:p>
                  <w:pPr>
                    <w:autoSpaceDE w:val="0"/>
                    <w:autoSpaceDN w:val="0"/>
                    <w:jc w:val="center"/>
                    <w:textAlignment w:val="baseline"/>
                    <w:rPr>
                      <w:szCs w:val="21"/>
                    </w:rPr>
                  </w:pPr>
                  <w:r>
                    <w:rPr>
                      <w:rFonts w:hint="eastAsia"/>
                      <w:szCs w:val="21"/>
                    </w:rPr>
                    <w:t>盐化</w:t>
                  </w:r>
                </w:p>
              </w:tc>
              <w:tc>
                <w:tcPr>
                  <w:tcW w:w="429" w:type="pct"/>
                  <w:tcBorders>
                    <w:tl2br w:val="nil"/>
                    <w:tr2bl w:val="nil"/>
                  </w:tcBorders>
                  <w:noWrap/>
                  <w:vAlign w:val="center"/>
                </w:tcPr>
                <w:p>
                  <w:pPr>
                    <w:autoSpaceDE w:val="0"/>
                    <w:autoSpaceDN w:val="0"/>
                    <w:jc w:val="center"/>
                    <w:textAlignment w:val="baseline"/>
                    <w:rPr>
                      <w:szCs w:val="21"/>
                    </w:rPr>
                  </w:pPr>
                  <w:r>
                    <w:rPr>
                      <w:rFonts w:hint="eastAsia"/>
                      <w:szCs w:val="21"/>
                    </w:rPr>
                    <w:t>碱化</w:t>
                  </w:r>
                </w:p>
              </w:tc>
              <w:tc>
                <w:tcPr>
                  <w:tcW w:w="429" w:type="pct"/>
                  <w:tcBorders>
                    <w:tl2br w:val="nil"/>
                    <w:tr2bl w:val="nil"/>
                  </w:tcBorders>
                  <w:noWrap/>
                  <w:vAlign w:val="center"/>
                </w:tcPr>
                <w:p>
                  <w:pPr>
                    <w:autoSpaceDE w:val="0"/>
                    <w:autoSpaceDN w:val="0"/>
                    <w:jc w:val="center"/>
                    <w:textAlignment w:val="baseline"/>
                    <w:rPr>
                      <w:szCs w:val="21"/>
                    </w:rPr>
                  </w:pPr>
                  <w:r>
                    <w:rPr>
                      <w:rFonts w:hint="eastAsia"/>
                      <w:szCs w:val="21"/>
                    </w:rPr>
                    <w:t>酸化</w:t>
                  </w:r>
                </w:p>
              </w:tc>
              <w:tc>
                <w:tcPr>
                  <w:tcW w:w="430" w:type="pct"/>
                  <w:tcBorders>
                    <w:tl2br w:val="nil"/>
                    <w:tr2bl w:val="nil"/>
                  </w:tcBorders>
                  <w:noWrap/>
                  <w:vAlign w:val="center"/>
                </w:tcPr>
                <w:p>
                  <w:pPr>
                    <w:autoSpaceDE w:val="0"/>
                    <w:autoSpaceDN w:val="0"/>
                    <w:jc w:val="center"/>
                    <w:textAlignment w:val="baseline"/>
                    <w:rPr>
                      <w:szCs w:val="21"/>
                    </w:rPr>
                  </w:pPr>
                  <w:r>
                    <w:rPr>
                      <w:rFonts w:hint="eastAsia"/>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3" w:type="pct"/>
                  <w:tcBorders>
                    <w:tl2br w:val="nil"/>
                    <w:tr2bl w:val="nil"/>
                  </w:tcBorders>
                  <w:noWrap/>
                  <w:vAlign w:val="center"/>
                </w:tcPr>
                <w:p>
                  <w:pPr>
                    <w:autoSpaceDE w:val="0"/>
                    <w:autoSpaceDN w:val="0"/>
                    <w:jc w:val="center"/>
                    <w:textAlignment w:val="baseline"/>
                    <w:rPr>
                      <w:szCs w:val="21"/>
                    </w:rPr>
                  </w:pPr>
                  <w:r>
                    <w:rPr>
                      <w:rFonts w:hint="eastAsia"/>
                      <w:szCs w:val="21"/>
                    </w:rPr>
                    <w:t>建设期</w:t>
                  </w:r>
                </w:p>
              </w:tc>
              <w:tc>
                <w:tcPr>
                  <w:tcW w:w="713" w:type="pct"/>
                  <w:tcBorders>
                    <w:tl2br w:val="nil"/>
                    <w:tr2bl w:val="nil"/>
                  </w:tcBorders>
                  <w:noWrap/>
                  <w:vAlign w:val="center"/>
                </w:tcPr>
                <w:p>
                  <w:pPr>
                    <w:autoSpaceDE w:val="0"/>
                    <w:autoSpaceDN w:val="0"/>
                    <w:jc w:val="center"/>
                    <w:textAlignment w:val="baseline"/>
                    <w:rPr>
                      <w:szCs w:val="21"/>
                    </w:rPr>
                  </w:pPr>
                </w:p>
              </w:tc>
              <w:tc>
                <w:tcPr>
                  <w:tcW w:w="713" w:type="pct"/>
                  <w:tcBorders>
                    <w:tl2br w:val="nil"/>
                    <w:tr2bl w:val="nil"/>
                  </w:tcBorders>
                  <w:noWrap/>
                  <w:vAlign w:val="center"/>
                </w:tcPr>
                <w:p>
                  <w:pPr>
                    <w:autoSpaceDE w:val="0"/>
                    <w:autoSpaceDN w:val="0"/>
                    <w:jc w:val="center"/>
                    <w:textAlignment w:val="baseline"/>
                    <w:rPr>
                      <w:szCs w:val="21"/>
                    </w:rPr>
                  </w:pPr>
                </w:p>
              </w:tc>
              <w:tc>
                <w:tcPr>
                  <w:tcW w:w="713" w:type="pct"/>
                  <w:tcBorders>
                    <w:tl2br w:val="nil"/>
                    <w:tr2bl w:val="nil"/>
                  </w:tcBorders>
                  <w:noWrap/>
                  <w:vAlign w:val="center"/>
                </w:tcPr>
                <w:p>
                  <w:pPr>
                    <w:autoSpaceDE w:val="0"/>
                    <w:autoSpaceDN w:val="0"/>
                    <w:jc w:val="center"/>
                    <w:textAlignment w:val="baseline"/>
                    <w:rPr>
                      <w:szCs w:val="21"/>
                    </w:rPr>
                  </w:pPr>
                </w:p>
              </w:tc>
              <w:tc>
                <w:tcPr>
                  <w:tcW w:w="429" w:type="pct"/>
                  <w:tcBorders>
                    <w:tl2br w:val="nil"/>
                    <w:tr2bl w:val="nil"/>
                  </w:tcBorders>
                  <w:noWrap/>
                  <w:vAlign w:val="center"/>
                </w:tcPr>
                <w:p>
                  <w:pPr>
                    <w:autoSpaceDE w:val="0"/>
                    <w:autoSpaceDN w:val="0"/>
                    <w:jc w:val="center"/>
                    <w:textAlignment w:val="baseline"/>
                    <w:rPr>
                      <w:szCs w:val="21"/>
                    </w:rPr>
                  </w:pPr>
                </w:p>
              </w:tc>
              <w:tc>
                <w:tcPr>
                  <w:tcW w:w="429" w:type="pct"/>
                  <w:tcBorders>
                    <w:tl2br w:val="nil"/>
                    <w:tr2bl w:val="nil"/>
                  </w:tcBorders>
                  <w:noWrap/>
                  <w:vAlign w:val="center"/>
                </w:tcPr>
                <w:p>
                  <w:pPr>
                    <w:autoSpaceDE w:val="0"/>
                    <w:autoSpaceDN w:val="0"/>
                    <w:jc w:val="center"/>
                    <w:textAlignment w:val="baseline"/>
                    <w:rPr>
                      <w:szCs w:val="21"/>
                    </w:rPr>
                  </w:pPr>
                </w:p>
              </w:tc>
              <w:tc>
                <w:tcPr>
                  <w:tcW w:w="429" w:type="pct"/>
                  <w:tcBorders>
                    <w:tl2br w:val="nil"/>
                    <w:tr2bl w:val="nil"/>
                  </w:tcBorders>
                  <w:noWrap/>
                  <w:vAlign w:val="center"/>
                </w:tcPr>
                <w:p>
                  <w:pPr>
                    <w:autoSpaceDE w:val="0"/>
                    <w:autoSpaceDN w:val="0"/>
                    <w:jc w:val="center"/>
                    <w:textAlignment w:val="baseline"/>
                    <w:rPr>
                      <w:szCs w:val="21"/>
                    </w:rPr>
                  </w:pPr>
                </w:p>
              </w:tc>
              <w:tc>
                <w:tcPr>
                  <w:tcW w:w="429" w:type="pct"/>
                  <w:tcBorders>
                    <w:tl2br w:val="nil"/>
                    <w:tr2bl w:val="nil"/>
                  </w:tcBorders>
                  <w:noWrap/>
                  <w:vAlign w:val="center"/>
                </w:tcPr>
                <w:p>
                  <w:pPr>
                    <w:autoSpaceDE w:val="0"/>
                    <w:autoSpaceDN w:val="0"/>
                    <w:jc w:val="center"/>
                    <w:textAlignment w:val="baseline"/>
                    <w:rPr>
                      <w:szCs w:val="21"/>
                    </w:rPr>
                  </w:pPr>
                </w:p>
              </w:tc>
              <w:tc>
                <w:tcPr>
                  <w:tcW w:w="430" w:type="pct"/>
                  <w:tcBorders>
                    <w:tl2br w:val="nil"/>
                    <w:tr2bl w:val="nil"/>
                  </w:tcBorders>
                  <w:noWrap/>
                  <w:vAlign w:val="center"/>
                </w:tcPr>
                <w:p>
                  <w:pPr>
                    <w:autoSpaceDE w:val="0"/>
                    <w:autoSpaceDN w:val="0"/>
                    <w:jc w:val="center"/>
                    <w:textAlignment w:val="baseline"/>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3" w:type="pct"/>
                  <w:tcBorders>
                    <w:tl2br w:val="nil"/>
                    <w:tr2bl w:val="nil"/>
                  </w:tcBorders>
                  <w:noWrap/>
                  <w:vAlign w:val="center"/>
                </w:tcPr>
                <w:p>
                  <w:pPr>
                    <w:autoSpaceDE w:val="0"/>
                    <w:autoSpaceDN w:val="0"/>
                    <w:jc w:val="center"/>
                    <w:textAlignment w:val="baseline"/>
                    <w:rPr>
                      <w:szCs w:val="21"/>
                    </w:rPr>
                  </w:pPr>
                  <w:r>
                    <w:rPr>
                      <w:rFonts w:hint="eastAsia"/>
                      <w:szCs w:val="21"/>
                    </w:rPr>
                    <w:t>运营期</w:t>
                  </w:r>
                </w:p>
              </w:tc>
              <w:tc>
                <w:tcPr>
                  <w:tcW w:w="713" w:type="pct"/>
                  <w:tcBorders>
                    <w:tl2br w:val="nil"/>
                    <w:tr2bl w:val="nil"/>
                  </w:tcBorders>
                  <w:noWrap/>
                  <w:vAlign w:val="center"/>
                </w:tcPr>
                <w:p>
                  <w:pPr>
                    <w:autoSpaceDE w:val="0"/>
                    <w:autoSpaceDN w:val="0"/>
                    <w:jc w:val="center"/>
                    <w:textAlignment w:val="baseline"/>
                    <w:rPr>
                      <w:szCs w:val="21"/>
                    </w:rPr>
                  </w:pPr>
                </w:p>
              </w:tc>
              <w:tc>
                <w:tcPr>
                  <w:tcW w:w="713" w:type="pct"/>
                  <w:tcBorders>
                    <w:tl2br w:val="nil"/>
                    <w:tr2bl w:val="nil"/>
                  </w:tcBorders>
                  <w:noWrap/>
                  <w:vAlign w:val="center"/>
                </w:tcPr>
                <w:p>
                  <w:pPr>
                    <w:autoSpaceDE w:val="0"/>
                    <w:autoSpaceDN w:val="0"/>
                    <w:jc w:val="center"/>
                    <w:textAlignment w:val="baseline"/>
                    <w:rPr>
                      <w:szCs w:val="21"/>
                    </w:rPr>
                  </w:pPr>
                  <w:r>
                    <w:rPr>
                      <w:rFonts w:ascii="宋体" w:hAnsi="宋体" w:cs="宋体"/>
                      <w:sz w:val="24"/>
                    </w:rPr>
                    <w:t xml:space="preserve">√ </w:t>
                  </w:r>
                </w:p>
              </w:tc>
              <w:tc>
                <w:tcPr>
                  <w:tcW w:w="713" w:type="pct"/>
                  <w:tcBorders>
                    <w:tl2br w:val="nil"/>
                    <w:tr2bl w:val="nil"/>
                  </w:tcBorders>
                  <w:noWrap/>
                  <w:vAlign w:val="center"/>
                </w:tcPr>
                <w:p>
                  <w:pPr>
                    <w:autoSpaceDE w:val="0"/>
                    <w:autoSpaceDN w:val="0"/>
                    <w:jc w:val="center"/>
                    <w:textAlignment w:val="baseline"/>
                    <w:rPr>
                      <w:szCs w:val="21"/>
                    </w:rPr>
                  </w:pPr>
                  <w:r>
                    <w:rPr>
                      <w:rFonts w:ascii="宋体" w:hAnsi="宋体" w:cs="宋体"/>
                      <w:sz w:val="24"/>
                    </w:rPr>
                    <w:t xml:space="preserve"> √</w:t>
                  </w:r>
                </w:p>
              </w:tc>
              <w:tc>
                <w:tcPr>
                  <w:tcW w:w="429" w:type="pct"/>
                  <w:tcBorders>
                    <w:tl2br w:val="nil"/>
                    <w:tr2bl w:val="nil"/>
                  </w:tcBorders>
                  <w:noWrap/>
                  <w:vAlign w:val="center"/>
                </w:tcPr>
                <w:p>
                  <w:pPr>
                    <w:autoSpaceDE w:val="0"/>
                    <w:autoSpaceDN w:val="0"/>
                    <w:jc w:val="center"/>
                    <w:textAlignment w:val="baseline"/>
                    <w:rPr>
                      <w:szCs w:val="21"/>
                    </w:rPr>
                  </w:pPr>
                </w:p>
              </w:tc>
              <w:tc>
                <w:tcPr>
                  <w:tcW w:w="429" w:type="pct"/>
                  <w:tcBorders>
                    <w:tl2br w:val="nil"/>
                    <w:tr2bl w:val="nil"/>
                  </w:tcBorders>
                  <w:noWrap/>
                  <w:vAlign w:val="center"/>
                </w:tcPr>
                <w:p>
                  <w:pPr>
                    <w:autoSpaceDE w:val="0"/>
                    <w:autoSpaceDN w:val="0"/>
                    <w:jc w:val="center"/>
                    <w:textAlignment w:val="baseline"/>
                    <w:rPr>
                      <w:szCs w:val="21"/>
                    </w:rPr>
                  </w:pPr>
                </w:p>
              </w:tc>
              <w:tc>
                <w:tcPr>
                  <w:tcW w:w="429" w:type="pct"/>
                  <w:tcBorders>
                    <w:tl2br w:val="nil"/>
                    <w:tr2bl w:val="nil"/>
                  </w:tcBorders>
                  <w:noWrap/>
                  <w:vAlign w:val="center"/>
                </w:tcPr>
                <w:p>
                  <w:pPr>
                    <w:autoSpaceDE w:val="0"/>
                    <w:autoSpaceDN w:val="0"/>
                    <w:jc w:val="center"/>
                    <w:textAlignment w:val="baseline"/>
                    <w:rPr>
                      <w:szCs w:val="21"/>
                    </w:rPr>
                  </w:pPr>
                </w:p>
              </w:tc>
              <w:tc>
                <w:tcPr>
                  <w:tcW w:w="429" w:type="pct"/>
                  <w:tcBorders>
                    <w:tl2br w:val="nil"/>
                    <w:tr2bl w:val="nil"/>
                  </w:tcBorders>
                  <w:noWrap/>
                  <w:vAlign w:val="center"/>
                </w:tcPr>
                <w:p>
                  <w:pPr>
                    <w:autoSpaceDE w:val="0"/>
                    <w:autoSpaceDN w:val="0"/>
                    <w:jc w:val="center"/>
                    <w:textAlignment w:val="baseline"/>
                    <w:rPr>
                      <w:szCs w:val="21"/>
                    </w:rPr>
                  </w:pPr>
                </w:p>
              </w:tc>
              <w:tc>
                <w:tcPr>
                  <w:tcW w:w="430" w:type="pct"/>
                  <w:tcBorders>
                    <w:tl2br w:val="nil"/>
                    <w:tr2bl w:val="nil"/>
                  </w:tcBorders>
                  <w:noWrap/>
                  <w:vAlign w:val="center"/>
                </w:tcPr>
                <w:p>
                  <w:pPr>
                    <w:autoSpaceDE w:val="0"/>
                    <w:autoSpaceDN w:val="0"/>
                    <w:jc w:val="center"/>
                    <w:textAlignment w:val="baseline"/>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3" w:type="pct"/>
                  <w:tcBorders>
                    <w:tl2br w:val="nil"/>
                    <w:tr2bl w:val="nil"/>
                  </w:tcBorders>
                  <w:noWrap/>
                  <w:vAlign w:val="center"/>
                </w:tcPr>
                <w:p>
                  <w:pPr>
                    <w:autoSpaceDE w:val="0"/>
                    <w:autoSpaceDN w:val="0"/>
                    <w:jc w:val="center"/>
                    <w:textAlignment w:val="baseline"/>
                    <w:rPr>
                      <w:szCs w:val="21"/>
                    </w:rPr>
                  </w:pPr>
                  <w:r>
                    <w:rPr>
                      <w:rFonts w:hint="eastAsia"/>
                      <w:szCs w:val="21"/>
                    </w:rPr>
                    <w:t>服务期满</w:t>
                  </w:r>
                </w:p>
              </w:tc>
              <w:tc>
                <w:tcPr>
                  <w:tcW w:w="713" w:type="pct"/>
                  <w:tcBorders>
                    <w:tl2br w:val="nil"/>
                    <w:tr2bl w:val="nil"/>
                  </w:tcBorders>
                  <w:noWrap/>
                  <w:vAlign w:val="center"/>
                </w:tcPr>
                <w:p>
                  <w:pPr>
                    <w:autoSpaceDE w:val="0"/>
                    <w:autoSpaceDN w:val="0"/>
                    <w:jc w:val="center"/>
                    <w:textAlignment w:val="baseline"/>
                    <w:rPr>
                      <w:szCs w:val="21"/>
                    </w:rPr>
                  </w:pPr>
                </w:p>
              </w:tc>
              <w:tc>
                <w:tcPr>
                  <w:tcW w:w="713" w:type="pct"/>
                  <w:tcBorders>
                    <w:tl2br w:val="nil"/>
                    <w:tr2bl w:val="nil"/>
                  </w:tcBorders>
                  <w:noWrap/>
                  <w:vAlign w:val="center"/>
                </w:tcPr>
                <w:p>
                  <w:pPr>
                    <w:autoSpaceDE w:val="0"/>
                    <w:autoSpaceDN w:val="0"/>
                    <w:jc w:val="center"/>
                    <w:textAlignment w:val="baseline"/>
                    <w:rPr>
                      <w:szCs w:val="21"/>
                    </w:rPr>
                  </w:pPr>
                </w:p>
              </w:tc>
              <w:tc>
                <w:tcPr>
                  <w:tcW w:w="713" w:type="pct"/>
                  <w:tcBorders>
                    <w:tl2br w:val="nil"/>
                    <w:tr2bl w:val="nil"/>
                  </w:tcBorders>
                  <w:noWrap/>
                  <w:vAlign w:val="center"/>
                </w:tcPr>
                <w:p>
                  <w:pPr>
                    <w:autoSpaceDE w:val="0"/>
                    <w:autoSpaceDN w:val="0"/>
                    <w:jc w:val="center"/>
                    <w:textAlignment w:val="baseline"/>
                    <w:rPr>
                      <w:szCs w:val="21"/>
                    </w:rPr>
                  </w:pPr>
                </w:p>
              </w:tc>
              <w:tc>
                <w:tcPr>
                  <w:tcW w:w="429" w:type="pct"/>
                  <w:tcBorders>
                    <w:tl2br w:val="nil"/>
                    <w:tr2bl w:val="nil"/>
                  </w:tcBorders>
                  <w:noWrap/>
                  <w:vAlign w:val="center"/>
                </w:tcPr>
                <w:p>
                  <w:pPr>
                    <w:autoSpaceDE w:val="0"/>
                    <w:autoSpaceDN w:val="0"/>
                    <w:jc w:val="center"/>
                    <w:textAlignment w:val="baseline"/>
                    <w:rPr>
                      <w:szCs w:val="21"/>
                    </w:rPr>
                  </w:pPr>
                </w:p>
              </w:tc>
              <w:tc>
                <w:tcPr>
                  <w:tcW w:w="429" w:type="pct"/>
                  <w:tcBorders>
                    <w:tl2br w:val="nil"/>
                    <w:tr2bl w:val="nil"/>
                  </w:tcBorders>
                  <w:noWrap/>
                  <w:vAlign w:val="center"/>
                </w:tcPr>
                <w:p>
                  <w:pPr>
                    <w:autoSpaceDE w:val="0"/>
                    <w:autoSpaceDN w:val="0"/>
                    <w:jc w:val="center"/>
                    <w:textAlignment w:val="baseline"/>
                    <w:rPr>
                      <w:szCs w:val="21"/>
                    </w:rPr>
                  </w:pPr>
                </w:p>
              </w:tc>
              <w:tc>
                <w:tcPr>
                  <w:tcW w:w="429" w:type="pct"/>
                  <w:tcBorders>
                    <w:tl2br w:val="nil"/>
                    <w:tr2bl w:val="nil"/>
                  </w:tcBorders>
                  <w:noWrap/>
                  <w:vAlign w:val="center"/>
                </w:tcPr>
                <w:p>
                  <w:pPr>
                    <w:autoSpaceDE w:val="0"/>
                    <w:autoSpaceDN w:val="0"/>
                    <w:jc w:val="center"/>
                    <w:textAlignment w:val="baseline"/>
                    <w:rPr>
                      <w:szCs w:val="21"/>
                    </w:rPr>
                  </w:pPr>
                </w:p>
              </w:tc>
              <w:tc>
                <w:tcPr>
                  <w:tcW w:w="429" w:type="pct"/>
                  <w:tcBorders>
                    <w:tl2br w:val="nil"/>
                    <w:tr2bl w:val="nil"/>
                  </w:tcBorders>
                  <w:noWrap/>
                  <w:vAlign w:val="center"/>
                </w:tcPr>
                <w:p>
                  <w:pPr>
                    <w:autoSpaceDE w:val="0"/>
                    <w:autoSpaceDN w:val="0"/>
                    <w:jc w:val="center"/>
                    <w:textAlignment w:val="baseline"/>
                    <w:rPr>
                      <w:szCs w:val="21"/>
                    </w:rPr>
                  </w:pPr>
                </w:p>
              </w:tc>
              <w:tc>
                <w:tcPr>
                  <w:tcW w:w="430" w:type="pct"/>
                  <w:tcBorders>
                    <w:tl2br w:val="nil"/>
                    <w:tr2bl w:val="nil"/>
                  </w:tcBorders>
                  <w:noWrap/>
                  <w:vAlign w:val="center"/>
                </w:tcPr>
                <w:p>
                  <w:pPr>
                    <w:autoSpaceDE w:val="0"/>
                    <w:autoSpaceDN w:val="0"/>
                    <w:jc w:val="center"/>
                    <w:textAlignment w:val="baseline"/>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9"/>
                  <w:tcBorders>
                    <w:tl2br w:val="nil"/>
                    <w:tr2bl w:val="nil"/>
                  </w:tcBorders>
                  <w:noWrap/>
                  <w:vAlign w:val="center"/>
                </w:tcPr>
                <w:p>
                  <w:pPr>
                    <w:autoSpaceDE w:val="0"/>
                    <w:autoSpaceDN w:val="0"/>
                    <w:jc w:val="left"/>
                    <w:textAlignment w:val="baseline"/>
                    <w:rPr>
                      <w:szCs w:val="21"/>
                    </w:rPr>
                  </w:pPr>
                  <w:r>
                    <w:rPr>
                      <w:szCs w:val="21"/>
                    </w:rPr>
                    <w:t>注：在可能产生的土壤环境影响类型处打“√”，列表未涵盖的可自行设计</w:t>
                  </w:r>
                </w:p>
              </w:tc>
            </w:tr>
          </w:tbl>
          <w:p>
            <w:pPr>
              <w:pStyle w:val="16"/>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由表7-10可知，本项目影响途径主要为运营期废酸液事故工况下地面漫流和垂直入渗污染，本项目土壤环境影响类型为“污染影响型”。</w:t>
            </w:r>
          </w:p>
          <w:p>
            <w:pPr>
              <w:pStyle w:val="16"/>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②影响源及影响因子</w:t>
            </w:r>
          </w:p>
          <w:p>
            <w:pPr>
              <w:pStyle w:val="16"/>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考虑最大影响，最易发生污染物下渗造成土壤污染的区域为破损铅蓄电池泄漏液 集液池，本项目土壤环境影响源及影响因子识别结果见表7-11。 </w:t>
            </w:r>
          </w:p>
          <w:p>
            <w:pPr>
              <w:spacing w:line="360" w:lineRule="auto"/>
              <w:jc w:val="center"/>
              <w:rPr>
                <w:b/>
                <w:szCs w:val="21"/>
              </w:rPr>
            </w:pPr>
            <w:r>
              <w:rPr>
                <w:b/>
                <w:szCs w:val="21"/>
              </w:rPr>
              <w:t>表7-11项目土壤环境影响因子识别表</w:t>
            </w:r>
          </w:p>
          <w:tbl>
            <w:tblPr>
              <w:tblStyle w:val="2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386"/>
              <w:gridCol w:w="1282"/>
              <w:gridCol w:w="1198"/>
              <w:gridCol w:w="1502"/>
              <w:gridCol w:w="20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1" w:type="pct"/>
                  <w:tcBorders>
                    <w:tl2br w:val="nil"/>
                    <w:tr2bl w:val="nil"/>
                  </w:tcBorders>
                  <w:noWrap/>
                  <w:vAlign w:val="center"/>
                </w:tcPr>
                <w:p>
                  <w:pPr>
                    <w:autoSpaceDE w:val="0"/>
                    <w:autoSpaceDN w:val="0"/>
                    <w:jc w:val="center"/>
                    <w:textAlignment w:val="baseline"/>
                    <w:rPr>
                      <w:szCs w:val="21"/>
                    </w:rPr>
                  </w:pPr>
                  <w:r>
                    <w:rPr>
                      <w:szCs w:val="21"/>
                    </w:rPr>
                    <w:t>污染源</w:t>
                  </w:r>
                </w:p>
              </w:tc>
              <w:tc>
                <w:tcPr>
                  <w:tcW w:w="752" w:type="pct"/>
                  <w:tcBorders>
                    <w:tl2br w:val="nil"/>
                    <w:tr2bl w:val="nil"/>
                  </w:tcBorders>
                  <w:noWrap/>
                  <w:vAlign w:val="center"/>
                </w:tcPr>
                <w:p>
                  <w:pPr>
                    <w:autoSpaceDE w:val="0"/>
                    <w:autoSpaceDN w:val="0"/>
                    <w:jc w:val="center"/>
                    <w:textAlignment w:val="baseline"/>
                    <w:rPr>
                      <w:szCs w:val="21"/>
                    </w:rPr>
                  </w:pPr>
                  <w:r>
                    <w:rPr>
                      <w:szCs w:val="21"/>
                    </w:rPr>
                    <w:t>工艺流程/节点</w:t>
                  </w:r>
                </w:p>
              </w:tc>
              <w:tc>
                <w:tcPr>
                  <w:tcW w:w="696" w:type="pct"/>
                  <w:tcBorders>
                    <w:tl2br w:val="nil"/>
                    <w:tr2bl w:val="nil"/>
                  </w:tcBorders>
                  <w:noWrap/>
                  <w:vAlign w:val="center"/>
                </w:tcPr>
                <w:p>
                  <w:pPr>
                    <w:autoSpaceDE w:val="0"/>
                    <w:autoSpaceDN w:val="0"/>
                    <w:jc w:val="center"/>
                    <w:textAlignment w:val="baseline"/>
                    <w:rPr>
                      <w:szCs w:val="21"/>
                    </w:rPr>
                  </w:pPr>
                  <w:r>
                    <w:rPr>
                      <w:szCs w:val="21"/>
                    </w:rPr>
                    <w:t>污染途径</w:t>
                  </w:r>
                </w:p>
              </w:tc>
              <w:tc>
                <w:tcPr>
                  <w:tcW w:w="650" w:type="pct"/>
                  <w:tcBorders>
                    <w:tl2br w:val="nil"/>
                    <w:tr2bl w:val="nil"/>
                  </w:tcBorders>
                  <w:noWrap/>
                  <w:vAlign w:val="center"/>
                </w:tcPr>
                <w:p>
                  <w:pPr>
                    <w:autoSpaceDE w:val="0"/>
                    <w:autoSpaceDN w:val="0"/>
                    <w:jc w:val="center"/>
                    <w:textAlignment w:val="baseline"/>
                    <w:rPr>
                      <w:szCs w:val="21"/>
                    </w:rPr>
                  </w:pPr>
                  <w:r>
                    <w:rPr>
                      <w:szCs w:val="21"/>
                    </w:rPr>
                    <w:t>全部污染物指标</w:t>
                  </w:r>
                </w:p>
              </w:tc>
              <w:tc>
                <w:tcPr>
                  <w:tcW w:w="815" w:type="pct"/>
                  <w:tcBorders>
                    <w:tl2br w:val="nil"/>
                    <w:tr2bl w:val="nil"/>
                  </w:tcBorders>
                  <w:noWrap/>
                  <w:vAlign w:val="center"/>
                </w:tcPr>
                <w:p>
                  <w:pPr>
                    <w:autoSpaceDE w:val="0"/>
                    <w:autoSpaceDN w:val="0"/>
                    <w:jc w:val="center"/>
                    <w:textAlignment w:val="baseline"/>
                    <w:rPr>
                      <w:szCs w:val="21"/>
                    </w:rPr>
                  </w:pPr>
                  <w:r>
                    <w:rPr>
                      <w:szCs w:val="21"/>
                    </w:rPr>
                    <w:t>特征因子</w:t>
                  </w:r>
                </w:p>
              </w:tc>
              <w:tc>
                <w:tcPr>
                  <w:tcW w:w="1093" w:type="pct"/>
                  <w:tcBorders>
                    <w:tl2br w:val="nil"/>
                    <w:tr2bl w:val="nil"/>
                  </w:tcBorders>
                  <w:noWrap/>
                  <w:vAlign w:val="center"/>
                </w:tcPr>
                <w:p>
                  <w:pPr>
                    <w:autoSpaceDE w:val="0"/>
                    <w:autoSpaceDN w:val="0"/>
                    <w:jc w:val="center"/>
                    <w:textAlignment w:val="baseline"/>
                    <w:rPr>
                      <w:szCs w:val="21"/>
                    </w:rPr>
                  </w:pPr>
                  <w:r>
                    <w:rPr>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1" w:type="pct"/>
                  <w:tcBorders>
                    <w:tl2br w:val="nil"/>
                    <w:tr2bl w:val="nil"/>
                  </w:tcBorders>
                  <w:noWrap/>
                  <w:vAlign w:val="center"/>
                </w:tcPr>
                <w:p>
                  <w:pPr>
                    <w:autoSpaceDE w:val="0"/>
                    <w:autoSpaceDN w:val="0"/>
                    <w:jc w:val="center"/>
                    <w:textAlignment w:val="baseline"/>
                    <w:rPr>
                      <w:szCs w:val="21"/>
                    </w:rPr>
                  </w:pPr>
                  <w:r>
                    <w:rPr>
                      <w:szCs w:val="21"/>
                    </w:rPr>
                    <w:t>破损铅蓄电池泄漏液收集池</w:t>
                  </w:r>
                </w:p>
              </w:tc>
              <w:tc>
                <w:tcPr>
                  <w:tcW w:w="752" w:type="pct"/>
                  <w:tcBorders>
                    <w:tl2br w:val="nil"/>
                    <w:tr2bl w:val="nil"/>
                  </w:tcBorders>
                  <w:noWrap/>
                  <w:vAlign w:val="center"/>
                </w:tcPr>
                <w:p>
                  <w:pPr>
                    <w:autoSpaceDE w:val="0"/>
                    <w:autoSpaceDN w:val="0"/>
                    <w:jc w:val="center"/>
                    <w:textAlignment w:val="baseline"/>
                    <w:rPr>
                      <w:szCs w:val="21"/>
                    </w:rPr>
                  </w:pPr>
                  <w:r>
                    <w:rPr>
                      <w:szCs w:val="21"/>
                    </w:rPr>
                    <w:t>电解液收集</w:t>
                  </w:r>
                </w:p>
              </w:tc>
              <w:tc>
                <w:tcPr>
                  <w:tcW w:w="696" w:type="pct"/>
                  <w:tcBorders>
                    <w:tl2br w:val="nil"/>
                    <w:tr2bl w:val="nil"/>
                  </w:tcBorders>
                  <w:noWrap/>
                  <w:vAlign w:val="center"/>
                </w:tcPr>
                <w:p>
                  <w:pPr>
                    <w:autoSpaceDE w:val="0"/>
                    <w:autoSpaceDN w:val="0"/>
                    <w:jc w:val="center"/>
                    <w:textAlignment w:val="baseline"/>
                    <w:rPr>
                      <w:szCs w:val="21"/>
                    </w:rPr>
                  </w:pPr>
                  <w:r>
                    <w:rPr>
                      <w:sz w:val="24"/>
                    </w:rPr>
                    <w:t>垂直入渗</w:t>
                  </w:r>
                </w:p>
              </w:tc>
              <w:tc>
                <w:tcPr>
                  <w:tcW w:w="650" w:type="pct"/>
                  <w:tcBorders>
                    <w:tl2br w:val="nil"/>
                    <w:tr2bl w:val="nil"/>
                  </w:tcBorders>
                  <w:noWrap/>
                  <w:vAlign w:val="center"/>
                </w:tcPr>
                <w:p>
                  <w:pPr>
                    <w:autoSpaceDE w:val="0"/>
                    <w:autoSpaceDN w:val="0"/>
                    <w:jc w:val="center"/>
                    <w:textAlignment w:val="baseline"/>
                    <w:rPr>
                      <w:szCs w:val="21"/>
                    </w:rPr>
                  </w:pPr>
                  <w:r>
                    <w:rPr>
                      <w:sz w:val="24"/>
                    </w:rPr>
                    <w:t>废液</w:t>
                  </w:r>
                </w:p>
              </w:tc>
              <w:tc>
                <w:tcPr>
                  <w:tcW w:w="815" w:type="pct"/>
                  <w:tcBorders>
                    <w:tl2br w:val="nil"/>
                    <w:tr2bl w:val="nil"/>
                  </w:tcBorders>
                  <w:noWrap/>
                  <w:vAlign w:val="center"/>
                </w:tcPr>
                <w:p>
                  <w:pPr>
                    <w:autoSpaceDE w:val="0"/>
                    <w:autoSpaceDN w:val="0"/>
                    <w:jc w:val="center"/>
                    <w:textAlignment w:val="baseline"/>
                    <w:rPr>
                      <w:szCs w:val="21"/>
                    </w:rPr>
                  </w:pPr>
                  <w:r>
                    <w:rPr>
                      <w:szCs w:val="21"/>
                    </w:rPr>
                    <w:t>Pb、硫酸盐</w:t>
                  </w:r>
                </w:p>
              </w:tc>
              <w:tc>
                <w:tcPr>
                  <w:tcW w:w="1093" w:type="pct"/>
                  <w:tcBorders>
                    <w:tl2br w:val="nil"/>
                    <w:tr2bl w:val="nil"/>
                  </w:tcBorders>
                  <w:noWrap/>
                  <w:vAlign w:val="center"/>
                </w:tcPr>
                <w:p>
                  <w:pPr>
                    <w:autoSpaceDE w:val="0"/>
                    <w:autoSpaceDN w:val="0"/>
                    <w:jc w:val="center"/>
                    <w:textAlignment w:val="baseline"/>
                    <w:rPr>
                      <w:szCs w:val="21"/>
                    </w:rPr>
                  </w:pPr>
                  <w:r>
                    <w:rPr>
                      <w:szCs w:val="21"/>
                    </w:rPr>
                    <w:t>事故工况，敏感目标；周边环境</w:t>
                  </w:r>
                </w:p>
              </w:tc>
            </w:tr>
          </w:tbl>
          <w:p>
            <w:pPr>
              <w:pStyle w:val="16"/>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根据土壤污染种类分析，本项目土壤污染途径主要为破损铅蓄电池泄漏液集液池 发生泄漏，废水事故工况下垂直入渗对土壤环境造成影响。对土壤环境的影响主要污 染物为 Pb、硫酸盐。</w:t>
            </w:r>
          </w:p>
          <w:p>
            <w:pPr>
              <w:pStyle w:val="16"/>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土壤环境影响</w:t>
            </w:r>
            <w:r>
              <w:rPr>
                <w:rFonts w:hint="eastAsia" w:ascii="Times New Roman" w:hAnsi="Times New Roman" w:cs="Times New Roman"/>
                <w:sz w:val="24"/>
                <w:szCs w:val="24"/>
              </w:rPr>
              <w:t>分析</w:t>
            </w:r>
          </w:p>
          <w:p>
            <w:pPr>
              <w:pStyle w:val="16"/>
              <w:spacing w:line="360" w:lineRule="auto"/>
              <w:ind w:firstLine="480" w:firstLineChars="200"/>
              <w:rPr>
                <w:rFonts w:ascii="Times New Roman" w:hAnsi="Times New Roman" w:cs="Times New Roman"/>
                <w:sz w:val="24"/>
                <w:szCs w:val="24"/>
              </w:rPr>
            </w:pPr>
            <w:r>
              <w:rPr>
                <w:rFonts w:hAnsi="宋体" w:cs="宋体"/>
                <w:sz w:val="24"/>
                <w:szCs w:val="24"/>
              </w:rPr>
              <w:t>土壤污染与大气、水体污染有所不同，它是以食物链方式通过粮食、蔬菜、水果、 茶叶及草食性动物（如家禽家畜）乃至肉食性动物等后进入人体而影响人群健康，是一个逐步累积的过程，具有隐蔽性和潜伏性。土壤一旦遭受污染后，不但很难得到清除，而且随着有毒有害污染物的逐年进入而不断在土体中蓄集，有些污染物甚至在土体中可能转化为毒性更大的化合物。根据土壤污染物的来源不同，可将土壤污染分为废水污染型、废气污染型、固体废物污染型、农业污染型和生物污染型。本项目主要进行</w:t>
            </w:r>
            <w:r>
              <w:rPr>
                <w:rFonts w:hint="eastAsia" w:hAnsi="宋体" w:cs="宋体"/>
                <w:sz w:val="24"/>
                <w:szCs w:val="24"/>
                <w:lang w:eastAsia="zh-CN"/>
              </w:rPr>
              <w:t>废铅</w:t>
            </w:r>
            <w:r>
              <w:rPr>
                <w:rFonts w:hAnsi="宋体" w:cs="宋体"/>
                <w:sz w:val="24"/>
                <w:szCs w:val="24"/>
              </w:rPr>
              <w:t>蓄电池、废锂电池的贮存，其中产生的废气污染物为硫酸雾，产生量很小，一般不会造成沉降影响或对土壤造成累积影响。项目贮存的破损</w:t>
            </w:r>
            <w:r>
              <w:rPr>
                <w:rFonts w:hint="eastAsia" w:hAnsi="宋体" w:cs="宋体"/>
                <w:sz w:val="24"/>
                <w:szCs w:val="24"/>
                <w:lang w:eastAsia="zh-CN"/>
              </w:rPr>
              <w:t>废铅</w:t>
            </w:r>
            <w:r>
              <w:rPr>
                <w:rFonts w:hAnsi="宋体" w:cs="宋体"/>
                <w:sz w:val="24"/>
                <w:szCs w:val="24"/>
              </w:rPr>
              <w:t>蓄电池，电解液中含有一定量的重金属铅，若发生电解液持续泄漏进入土壤环境中，会对土壤造成持久性累积影响。</w:t>
            </w:r>
          </w:p>
          <w:p>
            <w:pPr>
              <w:pStyle w:val="16"/>
              <w:spacing w:line="360" w:lineRule="auto"/>
              <w:ind w:left="420" w:leftChars="200"/>
              <w:rPr>
                <w:rFonts w:ascii="Times New Roman" w:hAnsi="Times New Roman" w:cs="Times New Roman"/>
                <w:sz w:val="24"/>
                <w:szCs w:val="24"/>
              </w:rPr>
            </w:pPr>
            <w:r>
              <w:rPr>
                <w:rFonts w:hint="eastAsia" w:ascii="Times New Roman" w:hAnsi="Times New Roman" w:cs="Times New Roman"/>
                <w:sz w:val="24"/>
                <w:szCs w:val="24"/>
              </w:rPr>
              <w:t>（3）保护措施和对策</w:t>
            </w:r>
          </w:p>
          <w:p>
            <w:pPr>
              <w:pStyle w:val="16"/>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土壤污染防治措施应按照“源头控制、过程防控、跟踪监测、应急响应”相结合的原则，从污染物的产生、运移、扩散、应急响应全阶段进行控制，评价建议本项目采取 以下防治措施： </w:t>
            </w:r>
          </w:p>
          <w:p>
            <w:pPr>
              <w:pStyle w:val="16"/>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①</w:t>
            </w:r>
            <w:r>
              <w:rPr>
                <w:rFonts w:ascii="Times New Roman" w:hAnsi="Times New Roman" w:cs="Times New Roman"/>
                <w:sz w:val="24"/>
                <w:szCs w:val="24"/>
              </w:rPr>
              <w:t>在当地生态环境主管部门的监督与指导下，加强对厂区周围土壤环境的定期监测。</w:t>
            </w:r>
          </w:p>
          <w:p>
            <w:pPr>
              <w:pStyle w:val="16"/>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②</w:t>
            </w:r>
            <w:r>
              <w:rPr>
                <w:rFonts w:ascii="Times New Roman" w:hAnsi="Times New Roman" w:cs="Times New Roman"/>
                <w:sz w:val="24"/>
                <w:szCs w:val="24"/>
              </w:rPr>
              <w:t>严格物料、固体废物运输管理，避免在运输过程中的洒落。一旦发生洒落事件，及时清理收集，防止进入周边土壤。</w:t>
            </w:r>
          </w:p>
          <w:p>
            <w:pPr>
              <w:pStyle w:val="16"/>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③</w:t>
            </w:r>
            <w:r>
              <w:rPr>
                <w:rFonts w:ascii="Times New Roman" w:hAnsi="Times New Roman" w:cs="Times New Roman"/>
                <w:sz w:val="24"/>
                <w:szCs w:val="24"/>
              </w:rPr>
              <w:t>严格厂区含重金属废水的处理和管理，做好防腐、防渗措施，确保工业废水不外 泄，防止下渗污染土壤。</w:t>
            </w:r>
          </w:p>
          <w:p>
            <w:pPr>
              <w:pStyle w:val="16"/>
              <w:spacing w:line="360" w:lineRule="auto"/>
              <w:ind w:left="420" w:leftChars="200"/>
              <w:rPr>
                <w:rFonts w:ascii="Times New Roman" w:hAnsi="Times New Roman" w:cs="Times New Roman"/>
                <w:sz w:val="24"/>
                <w:szCs w:val="24"/>
              </w:rPr>
            </w:pPr>
            <w:r>
              <w:rPr>
                <w:rFonts w:hint="eastAsia" w:ascii="Times New Roman" w:hAnsi="Times New Roman" w:cs="Times New Roman"/>
                <w:sz w:val="24"/>
                <w:szCs w:val="24"/>
              </w:rPr>
              <w:t>（4）结论</w:t>
            </w:r>
          </w:p>
          <w:p>
            <w:pPr>
              <w:pStyle w:val="16"/>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土壤环境影响属于垂直入渗型，项目正常运行情况下，在采取重点防治及各暂存区地面防腐、防渗并设置导流沟和收集池的情况下，项目贮存的废旧电池泄漏，不会对土壤造成太大影响。若电解液收集池防渗层破损，发生持续泄漏，导致Pb随电解液进入土壤中对土壤造成持久性累积影响，若发生电解液少量泄漏情况下，场地内土壤污染物指标不会超过《土壤环境质量建设用地土壤污染风险管控标准（试行）》（GB36600-2018）表1第二类用地风险筛选值，对土壤影响可接受。</w:t>
            </w:r>
          </w:p>
          <w:p>
            <w:pPr>
              <w:pStyle w:val="16"/>
              <w:spacing w:line="360" w:lineRule="auto"/>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rPr>
              <w:t>6</w:t>
            </w:r>
            <w:r>
              <w:rPr>
                <w:rFonts w:ascii="Times New Roman" w:hAnsi="Times New Roman" w:cs="Times New Roman"/>
                <w:b/>
                <w:bCs/>
                <w:sz w:val="24"/>
                <w:szCs w:val="24"/>
              </w:rPr>
              <w:t>.环境风险分析</w:t>
            </w:r>
          </w:p>
          <w:p>
            <w:pPr>
              <w:pStyle w:val="21"/>
              <w:spacing w:line="360" w:lineRule="auto"/>
              <w:ind w:firstLine="480" w:firstLineChars="200"/>
              <w:rPr>
                <w:rFonts w:ascii="Times New Roman"/>
                <w:b w:val="0"/>
                <w:i w:val="0"/>
                <w:szCs w:val="24"/>
              </w:rPr>
            </w:pPr>
            <w:r>
              <w:rPr>
                <w:rFonts w:ascii="Times New Roman"/>
                <w:b w:val="0"/>
                <w:i w:val="0"/>
                <w:szCs w:val="24"/>
              </w:rPr>
              <w:t>根据该建设项目的工程性质、作业方式及当地环境特征，确定项目风险类型，提出合理可行的防范、应急与减缓措施，以使建设项目事故率、损失和环境影响达到可接受水平。</w:t>
            </w:r>
          </w:p>
          <w:p>
            <w:pPr>
              <w:pStyle w:val="16"/>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建设项目环境风险评价技术导则》（HJ169－2018）中的环境风险评价等级划分，根据建设项目涉及的物质及工艺系统危险性和所在地的环境敏感性确定环境风险潜势，风险潜势为Ⅳ及以上，进行一级评价，风险潜势为Ⅲ进行二级评价，风险潜势为Ⅱ进行三级评价，风险潜势为Ⅰ可开展简单分析。</w:t>
            </w:r>
          </w:p>
          <w:p>
            <w:pPr>
              <w:spacing w:line="360" w:lineRule="auto"/>
              <w:jc w:val="center"/>
              <w:rPr>
                <w:b/>
                <w:szCs w:val="21"/>
              </w:rPr>
            </w:pPr>
            <w:r>
              <w:rPr>
                <w:b/>
                <w:szCs w:val="21"/>
              </w:rPr>
              <w:t>表7-</w:t>
            </w:r>
            <w:r>
              <w:rPr>
                <w:rFonts w:hint="eastAsia"/>
                <w:b/>
                <w:szCs w:val="21"/>
              </w:rPr>
              <w:t>12</w:t>
            </w:r>
            <w:r>
              <w:rPr>
                <w:b/>
                <w:szCs w:val="21"/>
              </w:rPr>
              <w:t xml:space="preserve">  评价工作等级划分</w:t>
            </w: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58"/>
              <w:gridCol w:w="1857"/>
              <w:gridCol w:w="1857"/>
              <w:gridCol w:w="1857"/>
              <w:gridCol w:w="18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858" w:type="dxa"/>
                  <w:tcBorders>
                    <w:top w:val="single" w:color="auto" w:sz="12" w:space="0"/>
                    <w:left w:val="single" w:color="auto" w:sz="12" w:space="0"/>
                    <w:bottom w:val="single" w:color="auto" w:sz="6" w:space="0"/>
                    <w:right w:val="single" w:color="auto" w:sz="6" w:space="0"/>
                  </w:tcBorders>
                  <w:noWrap/>
                  <w:vAlign w:val="center"/>
                </w:tcPr>
                <w:p>
                  <w:pPr>
                    <w:autoSpaceDE w:val="0"/>
                    <w:autoSpaceDN w:val="0"/>
                    <w:jc w:val="center"/>
                    <w:textAlignment w:val="baseline"/>
                    <w:rPr>
                      <w:szCs w:val="21"/>
                    </w:rPr>
                  </w:pPr>
                  <w:r>
                    <w:rPr>
                      <w:szCs w:val="21"/>
                    </w:rPr>
                    <w:t>环境风险潜势</w:t>
                  </w:r>
                </w:p>
              </w:tc>
              <w:tc>
                <w:tcPr>
                  <w:tcW w:w="1857" w:type="dxa"/>
                  <w:tcBorders>
                    <w:top w:val="single" w:color="auto" w:sz="12" w:space="0"/>
                    <w:left w:val="single" w:color="auto" w:sz="6" w:space="0"/>
                    <w:bottom w:val="single" w:color="auto" w:sz="6" w:space="0"/>
                    <w:right w:val="single" w:color="auto" w:sz="6" w:space="0"/>
                  </w:tcBorders>
                  <w:noWrap/>
                  <w:vAlign w:val="center"/>
                </w:tcPr>
                <w:p>
                  <w:pPr>
                    <w:autoSpaceDE w:val="0"/>
                    <w:autoSpaceDN w:val="0"/>
                    <w:jc w:val="center"/>
                    <w:textAlignment w:val="baseline"/>
                    <w:rPr>
                      <w:szCs w:val="21"/>
                    </w:rPr>
                  </w:pPr>
                  <w:r>
                    <w:rPr>
                      <w:szCs w:val="21"/>
                    </w:rPr>
                    <w:t>Ⅳ、Ⅳ+</w:t>
                  </w:r>
                </w:p>
              </w:tc>
              <w:tc>
                <w:tcPr>
                  <w:tcW w:w="1857" w:type="dxa"/>
                  <w:tcBorders>
                    <w:top w:val="single" w:color="auto" w:sz="12" w:space="0"/>
                    <w:left w:val="single" w:color="auto" w:sz="6" w:space="0"/>
                    <w:bottom w:val="single" w:color="auto" w:sz="6" w:space="0"/>
                    <w:right w:val="single" w:color="auto" w:sz="6" w:space="0"/>
                  </w:tcBorders>
                  <w:noWrap/>
                  <w:vAlign w:val="center"/>
                </w:tcPr>
                <w:p>
                  <w:pPr>
                    <w:autoSpaceDE w:val="0"/>
                    <w:autoSpaceDN w:val="0"/>
                    <w:jc w:val="center"/>
                    <w:textAlignment w:val="baseline"/>
                    <w:rPr>
                      <w:szCs w:val="21"/>
                    </w:rPr>
                  </w:pPr>
                  <w:r>
                    <w:rPr>
                      <w:szCs w:val="21"/>
                    </w:rPr>
                    <w:t>Ⅲ</w:t>
                  </w:r>
                </w:p>
              </w:tc>
              <w:tc>
                <w:tcPr>
                  <w:tcW w:w="1857" w:type="dxa"/>
                  <w:tcBorders>
                    <w:top w:val="single" w:color="auto" w:sz="12" w:space="0"/>
                    <w:left w:val="single" w:color="auto" w:sz="6" w:space="0"/>
                    <w:bottom w:val="single" w:color="auto" w:sz="6" w:space="0"/>
                    <w:right w:val="single" w:color="auto" w:sz="6" w:space="0"/>
                  </w:tcBorders>
                  <w:noWrap/>
                  <w:vAlign w:val="center"/>
                </w:tcPr>
                <w:p>
                  <w:pPr>
                    <w:autoSpaceDE w:val="0"/>
                    <w:autoSpaceDN w:val="0"/>
                    <w:jc w:val="center"/>
                    <w:textAlignment w:val="baseline"/>
                    <w:rPr>
                      <w:szCs w:val="21"/>
                    </w:rPr>
                  </w:pPr>
                  <w:r>
                    <w:rPr>
                      <w:szCs w:val="21"/>
                    </w:rPr>
                    <w:t>Ⅱ</w:t>
                  </w:r>
                </w:p>
              </w:tc>
              <w:tc>
                <w:tcPr>
                  <w:tcW w:w="1857" w:type="dxa"/>
                  <w:tcBorders>
                    <w:top w:val="single" w:color="auto" w:sz="12" w:space="0"/>
                    <w:left w:val="single" w:color="auto" w:sz="6" w:space="0"/>
                    <w:bottom w:val="single" w:color="auto" w:sz="6" w:space="0"/>
                    <w:right w:val="single" w:color="auto" w:sz="12" w:space="0"/>
                  </w:tcBorders>
                  <w:noWrap/>
                  <w:vAlign w:val="center"/>
                </w:tcPr>
                <w:p>
                  <w:pPr>
                    <w:autoSpaceDE w:val="0"/>
                    <w:autoSpaceDN w:val="0"/>
                    <w:jc w:val="center"/>
                    <w:textAlignment w:val="baseline"/>
                    <w:rPr>
                      <w:szCs w:val="21"/>
                    </w:rPr>
                  </w:pPr>
                  <w:r>
                    <w:rPr>
                      <w:szCs w:val="21"/>
                    </w:rPr>
                    <w:t>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858" w:type="dxa"/>
                  <w:tcBorders>
                    <w:top w:val="single" w:color="auto" w:sz="6" w:space="0"/>
                    <w:left w:val="single" w:color="auto" w:sz="12" w:space="0"/>
                    <w:bottom w:val="single" w:color="auto" w:sz="6" w:space="0"/>
                    <w:right w:val="single" w:color="auto" w:sz="6" w:space="0"/>
                  </w:tcBorders>
                  <w:noWrap/>
                  <w:vAlign w:val="center"/>
                </w:tcPr>
                <w:p>
                  <w:pPr>
                    <w:autoSpaceDE w:val="0"/>
                    <w:autoSpaceDN w:val="0"/>
                    <w:jc w:val="center"/>
                    <w:textAlignment w:val="baseline"/>
                    <w:rPr>
                      <w:szCs w:val="21"/>
                    </w:rPr>
                  </w:pPr>
                  <w:r>
                    <w:rPr>
                      <w:szCs w:val="21"/>
                    </w:rPr>
                    <w:t>评价工作等级</w:t>
                  </w:r>
                </w:p>
              </w:tc>
              <w:tc>
                <w:tcPr>
                  <w:tcW w:w="1857"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textAlignment w:val="baseline"/>
                    <w:rPr>
                      <w:szCs w:val="21"/>
                    </w:rPr>
                  </w:pPr>
                  <w:r>
                    <w:rPr>
                      <w:szCs w:val="21"/>
                    </w:rPr>
                    <w:t>一</w:t>
                  </w:r>
                </w:p>
              </w:tc>
              <w:tc>
                <w:tcPr>
                  <w:tcW w:w="1857"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textAlignment w:val="baseline"/>
                    <w:rPr>
                      <w:szCs w:val="21"/>
                    </w:rPr>
                  </w:pPr>
                  <w:r>
                    <w:rPr>
                      <w:szCs w:val="21"/>
                    </w:rPr>
                    <w:t>二</w:t>
                  </w:r>
                </w:p>
              </w:tc>
              <w:tc>
                <w:tcPr>
                  <w:tcW w:w="1857"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textAlignment w:val="baseline"/>
                    <w:rPr>
                      <w:szCs w:val="21"/>
                    </w:rPr>
                  </w:pPr>
                  <w:r>
                    <w:rPr>
                      <w:szCs w:val="21"/>
                    </w:rPr>
                    <w:t>三</w:t>
                  </w:r>
                </w:p>
              </w:tc>
              <w:tc>
                <w:tcPr>
                  <w:tcW w:w="1857" w:type="dxa"/>
                  <w:tcBorders>
                    <w:top w:val="single" w:color="auto" w:sz="6" w:space="0"/>
                    <w:left w:val="single" w:color="auto" w:sz="6" w:space="0"/>
                    <w:bottom w:val="single" w:color="auto" w:sz="6" w:space="0"/>
                    <w:right w:val="single" w:color="auto" w:sz="12" w:space="0"/>
                  </w:tcBorders>
                  <w:noWrap/>
                  <w:vAlign w:val="center"/>
                </w:tcPr>
                <w:p>
                  <w:pPr>
                    <w:autoSpaceDE w:val="0"/>
                    <w:autoSpaceDN w:val="0"/>
                    <w:jc w:val="center"/>
                    <w:textAlignment w:val="baseline"/>
                    <w:rPr>
                      <w:szCs w:val="21"/>
                    </w:rPr>
                  </w:pPr>
                  <w:r>
                    <w:rPr>
                      <w:szCs w:val="21"/>
                    </w:rPr>
                    <w:t>简单分析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286" w:type="dxa"/>
                  <w:gridSpan w:val="5"/>
                  <w:tcBorders>
                    <w:top w:val="single" w:color="auto" w:sz="6" w:space="0"/>
                    <w:left w:val="single" w:color="auto" w:sz="12" w:space="0"/>
                    <w:bottom w:val="single" w:color="auto" w:sz="12" w:space="0"/>
                    <w:right w:val="single" w:color="auto" w:sz="12" w:space="0"/>
                  </w:tcBorders>
                  <w:noWrap/>
                  <w:vAlign w:val="center"/>
                </w:tcPr>
                <w:p>
                  <w:pPr>
                    <w:autoSpaceDE w:val="0"/>
                    <w:autoSpaceDN w:val="0"/>
                    <w:jc w:val="left"/>
                    <w:textAlignment w:val="baseline"/>
                    <w:rPr>
                      <w:szCs w:val="21"/>
                    </w:rPr>
                  </w:pPr>
                  <w:r>
                    <w:rPr>
                      <w:szCs w:val="21"/>
                    </w:rPr>
                    <w:t>备注：“简单分析”是相对于详细评价工作内容而言，在描述危险物质、环境影响途径、环境危害后果、风险防范措施等方面给出定性的说明。</w:t>
                  </w:r>
                </w:p>
              </w:tc>
            </w:tr>
          </w:tbl>
          <w:p>
            <w:pPr>
              <w:pStyle w:val="21"/>
              <w:spacing w:line="360" w:lineRule="auto"/>
              <w:ind w:firstLine="480" w:firstLineChars="200"/>
              <w:rPr>
                <w:rFonts w:ascii="Times New Roman"/>
                <w:b w:val="0"/>
                <w:i w:val="0"/>
                <w:szCs w:val="24"/>
              </w:rPr>
            </w:pPr>
            <w:r>
              <w:rPr>
                <w:rFonts w:ascii="Times New Roman"/>
                <w:b w:val="0"/>
                <w:i w:val="0"/>
                <w:szCs w:val="24"/>
              </w:rPr>
              <w:t>（1）环境风险评价工作等级判定</w:t>
            </w:r>
          </w:p>
          <w:p>
            <w:pPr>
              <w:pStyle w:val="21"/>
              <w:spacing w:line="360" w:lineRule="auto"/>
              <w:ind w:firstLine="480" w:firstLineChars="200"/>
              <w:rPr>
                <w:rFonts w:ascii="Times New Roman"/>
                <w:b w:val="0"/>
                <w:i w:val="0"/>
                <w:szCs w:val="24"/>
              </w:rPr>
            </w:pPr>
            <w:r>
              <w:rPr>
                <w:rFonts w:ascii="Times New Roman"/>
                <w:b w:val="0"/>
                <w:i w:val="0"/>
                <w:szCs w:val="24"/>
              </w:rPr>
              <w:t xml:space="preserve">本项目无《建设项目环境风险评价技术导则》（HJ169-2018）附录 B 中表B.1 和表 B.2的风险物质，依据《建设项目环境风险评价技术导则》（HJ169-2018）附录C 中“临界量比值 Q＜1 时，环境风险潜势为Ⅰ”，本项目风险潜势为Ⅰ。结合表 </w:t>
            </w:r>
            <w:r>
              <w:rPr>
                <w:rFonts w:hint="eastAsia" w:ascii="Times New Roman"/>
                <w:b w:val="0"/>
                <w:i w:val="0"/>
                <w:szCs w:val="24"/>
              </w:rPr>
              <w:t>7-12</w:t>
            </w:r>
            <w:r>
              <w:rPr>
                <w:rFonts w:ascii="Times New Roman"/>
                <w:b w:val="0"/>
                <w:i w:val="0"/>
                <w:szCs w:val="24"/>
              </w:rPr>
              <w:t>，本项目 风险评价等级为“简单分析”。</w:t>
            </w:r>
          </w:p>
          <w:p>
            <w:pPr>
              <w:spacing w:line="360" w:lineRule="auto"/>
              <w:ind w:firstLine="480" w:firstLineChars="200"/>
              <w:rPr>
                <w:bCs/>
                <w:iCs/>
                <w:sz w:val="24"/>
              </w:rPr>
            </w:pPr>
            <w:r>
              <w:rPr>
                <w:bCs/>
                <w:iCs/>
                <w:sz w:val="24"/>
              </w:rPr>
              <w:t>（</w:t>
            </w:r>
            <w:r>
              <w:rPr>
                <w:rFonts w:hint="eastAsia"/>
                <w:bCs/>
                <w:iCs/>
                <w:sz w:val="24"/>
              </w:rPr>
              <w:t>2</w:t>
            </w:r>
            <w:r>
              <w:rPr>
                <w:bCs/>
                <w:iCs/>
                <w:sz w:val="24"/>
              </w:rPr>
              <w:t>）环境风险识别</w:t>
            </w:r>
          </w:p>
          <w:p>
            <w:pPr>
              <w:spacing w:line="360" w:lineRule="auto"/>
              <w:ind w:firstLine="480" w:firstLineChars="200"/>
              <w:rPr>
                <w:rFonts w:ascii="宋体" w:hAnsi="宋体" w:cs="宋体"/>
                <w:sz w:val="24"/>
              </w:rPr>
            </w:pPr>
            <w:r>
              <w:rPr>
                <w:rFonts w:hint="eastAsia" w:ascii="宋体" w:hAnsi="宋体" w:cs="宋体"/>
                <w:sz w:val="24"/>
              </w:rPr>
              <w:t>①</w:t>
            </w:r>
            <w:r>
              <w:rPr>
                <w:rFonts w:ascii="宋体" w:hAnsi="宋体" w:cs="宋体"/>
                <w:sz w:val="24"/>
              </w:rPr>
              <w:t>风险识别范围</w:t>
            </w:r>
          </w:p>
          <w:p>
            <w:pPr>
              <w:spacing w:line="360" w:lineRule="auto"/>
              <w:ind w:firstLine="480" w:firstLineChars="200"/>
              <w:rPr>
                <w:rFonts w:ascii="宋体" w:hAnsi="宋体" w:cs="宋体"/>
                <w:sz w:val="24"/>
              </w:rPr>
            </w:pPr>
            <w:r>
              <w:rPr>
                <w:rFonts w:ascii="宋体" w:hAnsi="宋体" w:cs="宋体"/>
                <w:sz w:val="24"/>
              </w:rPr>
              <w:t xml:space="preserve"> 风险识别范围包括生产设施风险识别和生产过程所涉及的物质风险识别。项目从 事废电池的储存，不涉及生产，确定风险范围如下： </w:t>
            </w:r>
          </w:p>
          <w:p>
            <w:pPr>
              <w:spacing w:line="360" w:lineRule="auto"/>
              <w:ind w:firstLine="480" w:firstLineChars="200"/>
              <w:rPr>
                <w:rFonts w:ascii="宋体" w:hAnsi="宋体" w:cs="宋体"/>
                <w:sz w:val="24"/>
              </w:rPr>
            </w:pPr>
            <w:r>
              <w:rPr>
                <w:rFonts w:ascii="宋体" w:hAnsi="宋体" w:cs="宋体"/>
                <w:sz w:val="24"/>
              </w:rPr>
              <w:t>储运系统风险识别范围：本项目废铅酸蓄电池储运过程中发生的重大事故主要为硫酸和铅的泄漏。</w:t>
            </w:r>
          </w:p>
          <w:p>
            <w:pPr>
              <w:spacing w:line="360" w:lineRule="auto"/>
              <w:ind w:firstLine="480" w:firstLineChars="200"/>
              <w:rPr>
                <w:sz w:val="24"/>
              </w:rPr>
            </w:pPr>
            <w:r>
              <w:rPr>
                <w:rFonts w:ascii="宋体" w:hAnsi="宋体" w:cs="宋体"/>
                <w:sz w:val="24"/>
              </w:rPr>
              <w:t>物质风险识别范围：铅、硫酸。</w:t>
            </w:r>
          </w:p>
          <w:p>
            <w:pPr>
              <w:spacing w:line="360" w:lineRule="auto"/>
              <w:ind w:firstLine="480" w:firstLineChars="200"/>
              <w:rPr>
                <w:rFonts w:ascii="宋体" w:hAnsi="宋体" w:cs="宋体"/>
                <w:sz w:val="24"/>
              </w:rPr>
            </w:pPr>
            <w:r>
              <w:rPr>
                <w:rFonts w:hint="eastAsia" w:ascii="宋体" w:hAnsi="宋体" w:cs="宋体"/>
                <w:sz w:val="24"/>
              </w:rPr>
              <w:t>②</w:t>
            </w:r>
            <w:r>
              <w:rPr>
                <w:rFonts w:ascii="宋体" w:hAnsi="宋体" w:cs="宋体"/>
                <w:sz w:val="24"/>
              </w:rPr>
              <w:t xml:space="preserve">风险类型 </w:t>
            </w:r>
          </w:p>
          <w:p>
            <w:pPr>
              <w:numPr>
                <w:ilvl w:val="0"/>
                <w:numId w:val="5"/>
              </w:numPr>
              <w:spacing w:line="360" w:lineRule="auto"/>
              <w:ind w:firstLine="480" w:firstLineChars="200"/>
              <w:rPr>
                <w:rFonts w:ascii="宋体" w:hAnsi="宋体" w:cs="宋体"/>
                <w:sz w:val="24"/>
              </w:rPr>
            </w:pPr>
            <w:r>
              <w:rPr>
                <w:rFonts w:ascii="宋体" w:hAnsi="宋体" w:cs="宋体"/>
                <w:sz w:val="24"/>
              </w:rPr>
              <w:t>一次电池风险类型 本项目不对废铅酸蓄电池进行拆解、加工等。项目回收的电池均为来自各收集点更换下的完整铅酸蓄电池，电池经专门的车辆运至本库房，一般不会对电池造成损伤，因此正常营运过程中不会有大气污染物排放，不会对周边环境产生影响。如不慎在储运过程中对电池造成了损伤，其风险主要体现在电解液的泄漏，因此本项目要求加强管理，将完整电池和损伤电池分类存放，不得将其排入下水道或排入环境中，并采用防爆桶等进行暂存，</w:t>
            </w:r>
            <w:r>
              <w:rPr>
                <w:rFonts w:hint="eastAsia" w:ascii="宋体" w:hAnsi="宋体" w:cs="宋体"/>
                <w:sz w:val="24"/>
              </w:rPr>
              <w:t>防止</w:t>
            </w:r>
            <w:r>
              <w:rPr>
                <w:rFonts w:ascii="宋体" w:hAnsi="宋体" w:cs="宋体"/>
                <w:sz w:val="24"/>
              </w:rPr>
              <w:t>电解液的泄漏，在此前提下，项目发生电解液泄漏的风险很小。</w:t>
            </w:r>
          </w:p>
          <w:p>
            <w:pPr>
              <w:numPr>
                <w:ilvl w:val="0"/>
                <w:numId w:val="5"/>
              </w:numPr>
              <w:spacing w:line="360" w:lineRule="auto"/>
              <w:ind w:firstLine="480" w:firstLineChars="200"/>
              <w:rPr>
                <w:sz w:val="24"/>
              </w:rPr>
            </w:pPr>
            <w:r>
              <w:rPr>
                <w:rFonts w:ascii="宋体" w:hAnsi="宋体" w:cs="宋体"/>
                <w:sz w:val="24"/>
              </w:rPr>
              <w:t>二次电池风险类型 二次电池的风险主要体现在电池的爆炸。 由于本项目收集的都是废铅酸蓄电池，收集贮存过程不存在充放电，因此，本项目发生爆炸的原因主要是电池自身原因及外在高温引起的。通过对爆炸蓄电池形成原因分析及统计，发现95%以上的爆炸是由于使用过程中存在一定缺陷造成，极少部分是由于蓄电池自身品质因素造成的。且通过对国内外有关电池爆炸的事件进行统计可以得出，发生爆炸的电池基本上都是锂离子电池。本项目收集贮存的为铅酸蓄电池，项目不涉及电池生产、拆解、充电等过程，因此，在遵守相关规范的情况下，发生爆炸的风险极小</w:t>
            </w:r>
            <w:r>
              <w:rPr>
                <w:rFonts w:hint="eastAsia" w:ascii="宋体" w:hAnsi="宋体" w:cs="宋体"/>
                <w:sz w:val="24"/>
              </w:rPr>
              <w:t>。</w:t>
            </w:r>
          </w:p>
          <w:p>
            <w:pPr>
              <w:spacing w:line="360" w:lineRule="auto"/>
              <w:ind w:firstLine="480" w:firstLineChars="200"/>
              <w:rPr>
                <w:sz w:val="24"/>
              </w:rPr>
            </w:pPr>
            <w:r>
              <w:rPr>
                <w:rFonts w:hint="eastAsia" w:ascii="宋体" w:hAnsi="宋体" w:cs="宋体"/>
                <w:sz w:val="24"/>
              </w:rPr>
              <w:t>③运输</w:t>
            </w:r>
            <w:r>
              <w:rPr>
                <w:rFonts w:ascii="宋体" w:hAnsi="宋体" w:cs="宋体"/>
                <w:sz w:val="24"/>
              </w:rPr>
              <w:t>风险</w:t>
            </w:r>
          </w:p>
          <w:p>
            <w:pPr>
              <w:spacing w:line="360" w:lineRule="auto"/>
              <w:ind w:firstLine="480" w:firstLineChars="200"/>
              <w:rPr>
                <w:rFonts w:ascii="宋体" w:hAnsi="宋体" w:cs="宋体"/>
                <w:sz w:val="24"/>
              </w:rPr>
            </w:pPr>
            <w:r>
              <w:rPr>
                <w:rFonts w:ascii="宋体" w:hAnsi="宋体" w:cs="宋体"/>
                <w:sz w:val="24"/>
              </w:rPr>
              <w:t>本项目运输风险主要为在人工转运或交通事故过程造成车辆倾覆、包装破损，继 而使电池散落到环境中，进入水体、土壤，从而对环境造成危害。</w:t>
            </w:r>
          </w:p>
          <w:p>
            <w:pPr>
              <w:spacing w:line="360" w:lineRule="auto"/>
              <w:ind w:firstLine="480" w:firstLineChars="200"/>
              <w:rPr>
                <w:rFonts w:ascii="宋体" w:hAnsi="宋体" w:cs="宋体"/>
                <w:sz w:val="24"/>
              </w:rPr>
            </w:pPr>
            <w:r>
              <w:rPr>
                <w:rFonts w:hint="eastAsia" w:ascii="宋体" w:hAnsi="宋体" w:cs="宋体"/>
                <w:sz w:val="24"/>
              </w:rPr>
              <w:t>④火灾</w:t>
            </w:r>
          </w:p>
          <w:p>
            <w:pPr>
              <w:spacing w:line="360" w:lineRule="auto"/>
              <w:ind w:firstLine="480" w:firstLineChars="200"/>
              <w:rPr>
                <w:rFonts w:ascii="宋体" w:hAnsi="宋体" w:cs="宋体"/>
                <w:sz w:val="24"/>
              </w:rPr>
            </w:pPr>
            <w:r>
              <w:rPr>
                <w:rFonts w:ascii="宋体" w:hAnsi="宋体" w:cs="宋体"/>
                <w:sz w:val="24"/>
              </w:rPr>
              <w:t>因电气设施老化，气温过高或由于管理不严，有明火进入车间，则可能引发火灾。 此外，外部其他企业发生火灾，也可能危及本项目。发生火灾时，受高温的影响，可 能引起厂房内暂存电池的爆炸、破裂，一次电池电解液泄漏等。铅的熔点为 327.5℃， 一旦引起火灾、爆炸事故，铅尘会通过燃烧产生的烟尘，对周边的空气造成污染，通 过空气进入人体造成危害。</w:t>
            </w:r>
          </w:p>
          <w:p>
            <w:pPr>
              <w:spacing w:line="360" w:lineRule="auto"/>
              <w:ind w:firstLine="480" w:firstLineChars="200"/>
              <w:rPr>
                <w:bCs/>
                <w:iCs/>
                <w:sz w:val="24"/>
              </w:rPr>
            </w:pPr>
            <w:r>
              <w:rPr>
                <w:bCs/>
                <w:iCs/>
                <w:sz w:val="24"/>
              </w:rPr>
              <w:t>（</w:t>
            </w:r>
            <w:r>
              <w:rPr>
                <w:rFonts w:hint="eastAsia"/>
                <w:bCs/>
                <w:iCs/>
                <w:sz w:val="24"/>
              </w:rPr>
              <w:t>3</w:t>
            </w:r>
            <w:r>
              <w:rPr>
                <w:bCs/>
                <w:iCs/>
                <w:sz w:val="24"/>
              </w:rPr>
              <w:t>）</w:t>
            </w:r>
            <w:r>
              <w:rPr>
                <w:rFonts w:hint="eastAsia"/>
                <w:bCs/>
                <w:iCs/>
                <w:sz w:val="24"/>
              </w:rPr>
              <w:t>源项分析</w:t>
            </w:r>
          </w:p>
          <w:p>
            <w:pPr>
              <w:spacing w:line="360" w:lineRule="auto"/>
              <w:ind w:firstLine="480" w:firstLineChars="200"/>
              <w:rPr>
                <w:sz w:val="24"/>
              </w:rPr>
            </w:pPr>
            <w:r>
              <w:rPr>
                <w:rFonts w:hint="eastAsia"/>
                <w:sz w:val="24"/>
              </w:rPr>
              <w:t>①拟建项目最大可信事故</w:t>
            </w:r>
          </w:p>
          <w:p>
            <w:pPr>
              <w:spacing w:line="360" w:lineRule="auto"/>
              <w:ind w:firstLine="480" w:firstLineChars="200"/>
              <w:rPr>
                <w:sz w:val="24"/>
              </w:rPr>
            </w:pPr>
            <w:r>
              <w:rPr>
                <w:rFonts w:ascii="宋体" w:hAnsi="宋体" w:cs="宋体"/>
                <w:sz w:val="24"/>
              </w:rPr>
              <w:t>事故</w:t>
            </w:r>
            <w:r>
              <w:rPr>
                <w:sz w:val="24"/>
              </w:rPr>
              <w:t>隐患主要在贮运系统，项目风险源为</w:t>
            </w:r>
            <w:r>
              <w:rPr>
                <w:rFonts w:hint="eastAsia"/>
                <w:sz w:val="24"/>
                <w:lang w:eastAsia="zh-CN"/>
              </w:rPr>
              <w:t>废铅</w:t>
            </w:r>
            <w:r>
              <w:rPr>
                <w:sz w:val="24"/>
              </w:rPr>
              <w:t>蓄电池等危险废物存储仓库。</w:t>
            </w:r>
          </w:p>
          <w:p>
            <w:pPr>
              <w:spacing w:line="360" w:lineRule="auto"/>
              <w:ind w:firstLine="480" w:firstLineChars="200"/>
              <w:rPr>
                <w:sz w:val="24"/>
              </w:rPr>
            </w:pPr>
            <w:r>
              <w:rPr>
                <w:sz w:val="24"/>
              </w:rPr>
              <w:t>项目贮运系统的事故隐患主要是火灾和事故性泄露，其中电池破损，物料泄漏对 环境造成污染或人员伤害；物料燃烧造成人员伤害、环境污染和厂房设备损坏。本项 目最大可信事故为：电池破损物料泄露引起污染事故。</w:t>
            </w:r>
          </w:p>
          <w:p>
            <w:pPr>
              <w:spacing w:line="360" w:lineRule="auto"/>
              <w:ind w:firstLine="480" w:firstLineChars="200"/>
              <w:rPr>
                <w:sz w:val="24"/>
              </w:rPr>
            </w:pPr>
            <w:r>
              <w:rPr>
                <w:sz w:val="24"/>
              </w:rPr>
              <w:t>②危险化学品泄露量</w:t>
            </w:r>
          </w:p>
          <w:p>
            <w:pPr>
              <w:spacing w:line="360" w:lineRule="auto"/>
              <w:ind w:firstLine="480" w:firstLineChars="200"/>
              <w:rPr>
                <w:sz w:val="24"/>
              </w:rPr>
            </w:pPr>
            <w:r>
              <w:rPr>
                <w:sz w:val="24"/>
              </w:rPr>
              <w:t>废铅酸蓄电池在正常转运情况下，一般不会出现漏液，但如果受外环境影响，如温度、压力、湿度等发生变化或者劣质假冒电池，则可能出现电池外壳的破损，内部酸性液体外漏的风险，泄漏量计算如下。根据本项目储存的废铅酸蓄电池来看，平均单个储存区最大储存量为30t/d，发生泄漏的可能性</w:t>
            </w:r>
            <w:r>
              <w:rPr>
                <w:rFonts w:hint="eastAsia"/>
                <w:sz w:val="24"/>
                <w:lang w:eastAsia="zh-CN"/>
              </w:rPr>
              <w:t>较</w:t>
            </w:r>
            <w:r>
              <w:rPr>
                <w:sz w:val="24"/>
              </w:rPr>
              <w:t>小。本次评价采用项目废铅酸蓄电池最大贮存量30t的5%所含电解液泄漏作为源强，电解液中硫酸含量按电解液的10%计，则贮存蓄电池单次可能泄漏的硫酸总量最大为0.15t。</w:t>
            </w:r>
          </w:p>
          <w:p>
            <w:pPr>
              <w:spacing w:line="360" w:lineRule="auto"/>
              <w:ind w:firstLine="480" w:firstLineChars="200"/>
              <w:rPr>
                <w:bCs/>
                <w:iCs/>
                <w:sz w:val="24"/>
              </w:rPr>
            </w:pPr>
            <w:r>
              <w:rPr>
                <w:bCs/>
                <w:iCs/>
                <w:sz w:val="24"/>
              </w:rPr>
              <w:t>（</w:t>
            </w:r>
            <w:r>
              <w:rPr>
                <w:rFonts w:hint="eastAsia"/>
                <w:bCs/>
                <w:iCs/>
                <w:sz w:val="24"/>
              </w:rPr>
              <w:t>4</w:t>
            </w:r>
            <w:r>
              <w:rPr>
                <w:bCs/>
                <w:iCs/>
                <w:sz w:val="24"/>
              </w:rPr>
              <w:t>）</w:t>
            </w:r>
            <w:r>
              <w:rPr>
                <w:rFonts w:hint="eastAsia"/>
                <w:bCs/>
                <w:iCs/>
                <w:sz w:val="24"/>
              </w:rPr>
              <w:t>风险事故影响分析</w:t>
            </w:r>
          </w:p>
          <w:p>
            <w:pPr>
              <w:spacing w:line="360" w:lineRule="auto"/>
              <w:ind w:firstLine="480" w:firstLineChars="200"/>
              <w:rPr>
                <w:sz w:val="24"/>
              </w:rPr>
            </w:pPr>
            <w:r>
              <w:rPr>
                <w:rFonts w:hint="eastAsia"/>
                <w:sz w:val="24"/>
              </w:rPr>
              <w:t>①</w:t>
            </w:r>
            <w:r>
              <w:rPr>
                <w:sz w:val="24"/>
              </w:rPr>
              <w:t xml:space="preserve">泄漏影响分析 </w:t>
            </w:r>
          </w:p>
          <w:p>
            <w:pPr>
              <w:spacing w:line="360" w:lineRule="auto"/>
              <w:ind w:firstLine="480" w:firstLineChars="200"/>
              <w:rPr>
                <w:sz w:val="24"/>
              </w:rPr>
            </w:pPr>
            <w:r>
              <w:rPr>
                <w:sz w:val="24"/>
              </w:rPr>
              <w:t>电池在正常寿命期和正常使用的情况下，一般不会出现漏液，但如果受外环境影响，如温度、压力、湿度等发生变化或者劣质假冒电池，则可能出现电池外壳的破损，内部酸性液体外漏。从项目建设内容来看，每次收集电池均为来自各收集点更换下的完整铅蓄电池，经有运输资质的专用车辆运至本暂存厂房，一般不会对电池造成损伤，而且废铅酸蓄电池的转运装置是防腐防渗的容器，少数发生泄漏的电池并不会带来影响。但如果发生泄漏，事故排放进入雨水系统直接排入河道后，将很快就沉积在河道的底泥中，并且还会渗入地下，进入土壤及地下水。由于其中含有危害性较大的重金属铅，不但会危害环境，而且会污染饮用水和工业用水，对环境生物也有一定的危害。因此要求企业务必做好雨污分流工作，防止废水进入雨水系统。并且要求企业设立接收托盘及专用收集桶，一旦发生事故，将废水导入接收托盘及专用收集桶，避免对周 边环境造成影响。若发生泄漏风险事故，应按程序报告，停止生产，将物料引至专用贮桶，进行止漏并对泄漏的物料进行回收和清理，泄漏的废酸液因含铅，因此应妥善收集后交由有资质的单位处置。一般铅酸电池用的是1.18-1.2g/cm</w:t>
            </w:r>
            <w:r>
              <w:rPr>
                <w:sz w:val="24"/>
                <w:vertAlign w:val="superscript"/>
              </w:rPr>
              <w:t>3</w:t>
            </w:r>
            <w:r>
              <w:rPr>
                <w:sz w:val="24"/>
              </w:rPr>
              <w:t>浓度的稀硫酸，挥发性不强，要求企业加强管理，严格按照《危险废物贮存污染控制标准》（18597-2001） 及其2013年修改单和《废铅酸蓄电池处理污染控制技术规范》（HJ 519-2020）的相关规定进行建设、管理营运，在此前提下，不会对周围环境造成影响。</w:t>
            </w:r>
          </w:p>
          <w:p>
            <w:pPr>
              <w:spacing w:line="360" w:lineRule="auto"/>
              <w:ind w:firstLine="480" w:firstLineChars="200"/>
              <w:rPr>
                <w:sz w:val="24"/>
              </w:rPr>
            </w:pPr>
            <w:r>
              <w:rPr>
                <w:rFonts w:hint="eastAsia"/>
                <w:sz w:val="24"/>
              </w:rPr>
              <w:t>②运输风险</w:t>
            </w:r>
            <w:r>
              <w:rPr>
                <w:sz w:val="24"/>
              </w:rPr>
              <w:t>影响分析</w:t>
            </w:r>
          </w:p>
          <w:p>
            <w:pPr>
              <w:spacing w:line="360" w:lineRule="auto"/>
              <w:ind w:firstLine="480" w:firstLineChars="200"/>
              <w:rPr>
                <w:sz w:val="24"/>
              </w:rPr>
            </w:pPr>
            <w:r>
              <w:rPr>
                <w:sz w:val="24"/>
              </w:rPr>
              <w:t>本项目所暂存废物属危险固体废物，全部采用公路运输，废铅酸蓄电池收集则经有运输资质的专用车辆由各收集点运至本暂存厂房，因回收点多而分散，每个回收点一定时期内收集到的废铅酸蓄电池数量也不一致，因此由城市圈各回收点至暂存厂房不具备固定线路的条件，没有固定路线。但转运路线确定的总体原则为：转运车辆运输途中应不得经过饮用水源区。</w:t>
            </w:r>
            <w:r>
              <w:rPr>
                <w:rFonts w:hint="eastAsia"/>
                <w:sz w:val="24"/>
              </w:rPr>
              <w:t>本项目</w:t>
            </w:r>
            <w:r>
              <w:rPr>
                <w:rFonts w:hint="eastAsia"/>
                <w:sz w:val="24"/>
                <w:lang w:eastAsia="zh-CN"/>
              </w:rPr>
              <w:t>破碎的废铅</w:t>
            </w:r>
            <w:r>
              <w:rPr>
                <w:rFonts w:hint="eastAsia"/>
                <w:sz w:val="24"/>
              </w:rPr>
              <w:t>蓄电池</w:t>
            </w:r>
            <w:r>
              <w:rPr>
                <w:rFonts w:hint="eastAsia"/>
                <w:sz w:val="24"/>
                <w:lang w:eastAsia="zh-CN"/>
              </w:rPr>
              <w:t>，</w:t>
            </w:r>
            <w:r>
              <w:rPr>
                <w:rFonts w:hint="eastAsia"/>
                <w:sz w:val="24"/>
              </w:rPr>
              <w:t>委托有运输危险废物资质单位运输，运输车辆需具有应对危险废物包装发生破裂、泄漏或其他事故进行处理的能力</w:t>
            </w:r>
            <w:r>
              <w:rPr>
                <w:rFonts w:hint="eastAsia"/>
                <w:sz w:val="24"/>
                <w:lang w:eastAsia="zh-CN"/>
              </w:rPr>
              <w:t>；未破损的废铅蓄电池不按危险废物进行运输，运输车辆满足防雨、防渗漏、防遗撒要求即可。</w:t>
            </w:r>
            <w:r>
              <w:rPr>
                <w:sz w:val="24"/>
              </w:rPr>
              <w:t>在正常操作运输情况下，发生交通事故概率较低，但在暴雨、阴雨天、台风、大雾及冬季，下雪路面结冰等恶劣天气下，交通事故发生概率会随之上升。交通事故因发生地所处的环境的敏感程度不同，因此危险程度也不一样。废铅酸蓄电池散落到水体、土壤中的环境影响大于散落在路面的影响。</w:t>
            </w:r>
          </w:p>
          <w:p>
            <w:pPr>
              <w:spacing w:line="360" w:lineRule="auto"/>
              <w:ind w:firstLine="480" w:firstLineChars="200"/>
              <w:rPr>
                <w:sz w:val="24"/>
              </w:rPr>
            </w:pPr>
            <w:r>
              <w:rPr>
                <w:rFonts w:hint="eastAsia"/>
                <w:sz w:val="24"/>
              </w:rPr>
              <w:t>③火灾</w:t>
            </w:r>
            <w:r>
              <w:rPr>
                <w:sz w:val="24"/>
              </w:rPr>
              <w:t>影响分析</w:t>
            </w:r>
          </w:p>
          <w:p>
            <w:pPr>
              <w:spacing w:line="360" w:lineRule="auto"/>
              <w:ind w:firstLine="480" w:firstLineChars="200"/>
              <w:rPr>
                <w:sz w:val="24"/>
              </w:rPr>
            </w:pPr>
            <w:r>
              <w:rPr>
                <w:sz w:val="24"/>
              </w:rPr>
              <w:t>项目废铅酸蓄电池暂存场所是有良好避雨措施和消防措施的仓库，废铅酸蓄电池转运周期也很短，只要管理人员加强日常维护、巡视，发现问题马上解决，仓库发生火灾、漏雨的风险是很小的。目前，国内外还没有因火灾、漏雨等因素引起电池泄漏，从而对环境带来危害的报道。</w:t>
            </w:r>
          </w:p>
          <w:p>
            <w:pPr>
              <w:spacing w:line="360" w:lineRule="auto"/>
              <w:ind w:firstLine="480" w:firstLineChars="200"/>
              <w:rPr>
                <w:bCs/>
                <w:iCs/>
                <w:sz w:val="24"/>
              </w:rPr>
            </w:pPr>
            <w:r>
              <w:rPr>
                <w:rFonts w:hint="eastAsia"/>
                <w:bCs/>
                <w:iCs/>
                <w:sz w:val="24"/>
              </w:rPr>
              <w:t>（5）风险防范措施</w:t>
            </w:r>
          </w:p>
          <w:p>
            <w:pPr>
              <w:spacing w:line="360" w:lineRule="auto"/>
              <w:ind w:firstLine="480" w:firstLineChars="200"/>
              <w:rPr>
                <w:sz w:val="24"/>
              </w:rPr>
            </w:pPr>
            <w:r>
              <w:rPr>
                <w:sz w:val="24"/>
              </w:rPr>
              <w:t>根据《危险废物收集、贮存、运输技术规范》（HJ2025-2012）、《废铅酸蓄电池处理污染控制技术规范》（HJ519-2020）、《危险废物贮存污染控制标准》（GB18597-2001） 及其2013年修改单，本报告对项目的风险安全管理提出如下要求。</w:t>
            </w:r>
          </w:p>
          <w:p>
            <w:pPr>
              <w:spacing w:line="360" w:lineRule="auto"/>
              <w:ind w:firstLine="480" w:firstLineChars="200"/>
              <w:rPr>
                <w:sz w:val="24"/>
                <w:u w:val="single"/>
              </w:rPr>
            </w:pPr>
            <w:r>
              <w:rPr>
                <w:rFonts w:hint="eastAsia"/>
                <w:sz w:val="24"/>
                <w:u w:val="single"/>
              </w:rPr>
              <w:t>1）总图布置和建筑安全措施</w:t>
            </w:r>
          </w:p>
          <w:p>
            <w:pPr>
              <w:spacing w:line="360" w:lineRule="auto"/>
              <w:ind w:firstLine="480" w:firstLineChars="200"/>
              <w:rPr>
                <w:sz w:val="24"/>
                <w:u w:val="single"/>
              </w:rPr>
            </w:pPr>
            <w:r>
              <w:rPr>
                <w:rFonts w:hint="eastAsia"/>
                <w:sz w:val="24"/>
                <w:u w:val="single"/>
              </w:rPr>
              <w:t>a、本项目在平面布置中，贮存区装置及建筑物间均设置足够的防火安全距离，应满足《建筑设计防火规范》的有关规定。道路则根据消防车对车道的要求进行设计和布置。</w:t>
            </w:r>
          </w:p>
          <w:p>
            <w:pPr>
              <w:spacing w:line="360" w:lineRule="auto"/>
              <w:ind w:firstLine="480" w:firstLineChars="200"/>
              <w:rPr>
                <w:sz w:val="24"/>
                <w:u w:val="single"/>
              </w:rPr>
            </w:pPr>
            <w:r>
              <w:rPr>
                <w:rFonts w:hint="eastAsia"/>
                <w:sz w:val="24"/>
                <w:u w:val="single"/>
              </w:rPr>
              <w:t>b、在建筑物设计中严格按照《建筑设计防火规范》的规定，并按照《建筑灭火器配置设计规范》等要求配置相应的消防器材。</w:t>
            </w:r>
          </w:p>
          <w:p>
            <w:pPr>
              <w:spacing w:line="360" w:lineRule="auto"/>
              <w:ind w:firstLine="480" w:firstLineChars="200"/>
              <w:rPr>
                <w:sz w:val="24"/>
                <w:u w:val="single"/>
              </w:rPr>
            </w:pPr>
            <w:r>
              <w:rPr>
                <w:rFonts w:hint="eastAsia"/>
                <w:sz w:val="24"/>
                <w:u w:val="single"/>
              </w:rPr>
              <w:t>2）贮运设计中采取的防范措施</w:t>
            </w:r>
          </w:p>
          <w:p>
            <w:pPr>
              <w:spacing w:line="360" w:lineRule="auto"/>
              <w:ind w:firstLine="480" w:firstLineChars="200"/>
              <w:rPr>
                <w:sz w:val="24"/>
                <w:u w:val="single"/>
              </w:rPr>
            </w:pPr>
            <w:r>
              <w:rPr>
                <w:sz w:val="24"/>
                <w:u w:val="single"/>
              </w:rPr>
              <w:t>贮存过程事故风险主要因设备泄漏或遭雷击而造成的火灾、水质污染等事故，是安全生产的重要方面。废铅酸蓄电池必须按规定设置警示标志，分类管理，分类存放；配备必要的危险品事故防范和应急技术装备。根据消防部门的要求配 置消防设施。加强工作人员危险品贮存、使用防范事故的常识教育，明确各岗位的职责，实行事故防范的岗位责任制。根据《危险废物收集、贮存、运输技术规范》（HJ2025-2012）和《危险废物贮存污染控制标准》（GB18597-2001）及其2013年修改单，危险废物贮存主要要求如下</w:t>
            </w:r>
            <w:r>
              <w:rPr>
                <w:rFonts w:hint="eastAsia"/>
                <w:sz w:val="24"/>
                <w:u w:val="single"/>
              </w:rPr>
              <w:t>：</w:t>
            </w:r>
          </w:p>
          <w:p>
            <w:pPr>
              <w:spacing w:line="360" w:lineRule="auto"/>
              <w:ind w:firstLine="480" w:firstLineChars="200"/>
              <w:rPr>
                <w:sz w:val="24"/>
                <w:u w:val="single"/>
              </w:rPr>
            </w:pPr>
            <w:r>
              <w:rPr>
                <w:rFonts w:hint="eastAsia"/>
                <w:sz w:val="24"/>
                <w:u w:val="single"/>
              </w:rPr>
              <w:t>a、</w:t>
            </w:r>
            <w:r>
              <w:rPr>
                <w:sz w:val="24"/>
                <w:u w:val="single"/>
              </w:rPr>
              <w:t>严格按贮存要求设计。 储存区设置导流沟、接收托盘及专用收集桶。应严格按照《建筑设计防火规范》 （GB50016-2014)）等标准规范执行。将完整废铅酸蓄电池与破损电池分区存放。发现 漏液的电池必须由值班人员分拣后放置在耐酸的容器内。危险废物标签和储存设施参 照GB18597、GB18599的有关规定进行。</w:t>
            </w:r>
          </w:p>
          <w:p>
            <w:pPr>
              <w:spacing w:line="360" w:lineRule="auto"/>
              <w:ind w:firstLine="480" w:firstLineChars="200"/>
              <w:rPr>
                <w:sz w:val="24"/>
                <w:u w:val="single"/>
              </w:rPr>
            </w:pPr>
            <w:r>
              <w:rPr>
                <w:sz w:val="24"/>
                <w:u w:val="single"/>
              </w:rPr>
              <w:t xml:space="preserve">①项目仓库地面在硬化基础上再用三层环氧树脂进行防腐防渗，使渗透系数不大于10 </w:t>
            </w:r>
            <w:r>
              <w:rPr>
                <w:sz w:val="24"/>
                <w:u w:val="single"/>
                <w:vertAlign w:val="superscript"/>
              </w:rPr>
              <w:t>-10</w:t>
            </w:r>
            <w:r>
              <w:rPr>
                <w:sz w:val="24"/>
                <w:u w:val="single"/>
              </w:rPr>
              <w:t xml:space="preserve">cm/s，车间窗户全部采用密闭不开启式窗，维持微负压状态，设置通风系统和排气系统。 </w:t>
            </w:r>
          </w:p>
          <w:p>
            <w:pPr>
              <w:spacing w:line="360" w:lineRule="auto"/>
              <w:ind w:firstLine="480" w:firstLineChars="200"/>
              <w:rPr>
                <w:sz w:val="24"/>
                <w:u w:val="single"/>
              </w:rPr>
            </w:pPr>
            <w:r>
              <w:rPr>
                <w:sz w:val="24"/>
                <w:u w:val="single"/>
              </w:rPr>
              <w:t>②地面与墙角要用坚固、防腐、防渗的材料建造，建筑材料必须与危险废物相容。</w:t>
            </w:r>
          </w:p>
          <w:p>
            <w:pPr>
              <w:spacing w:line="360" w:lineRule="auto"/>
              <w:ind w:firstLine="480" w:firstLineChars="200"/>
              <w:rPr>
                <w:sz w:val="24"/>
                <w:u w:val="single"/>
              </w:rPr>
            </w:pPr>
            <w:r>
              <w:rPr>
                <w:sz w:val="24"/>
                <w:u w:val="single"/>
              </w:rPr>
              <w:t xml:space="preserve">③必须有泄漏液体收集装置。 </w:t>
            </w:r>
          </w:p>
          <w:p>
            <w:pPr>
              <w:spacing w:line="360" w:lineRule="auto"/>
              <w:ind w:firstLine="480" w:firstLineChars="200"/>
              <w:rPr>
                <w:sz w:val="24"/>
                <w:u w:val="single"/>
              </w:rPr>
            </w:pPr>
            <w:r>
              <w:rPr>
                <w:sz w:val="24"/>
                <w:u w:val="single"/>
              </w:rPr>
              <w:t>④用以存放装载液体、半固体危险废物容器的地方，必须有耐腐蚀的硬化地面且表面无裂隙。</w:t>
            </w:r>
          </w:p>
          <w:p>
            <w:pPr>
              <w:spacing w:line="360" w:lineRule="auto"/>
              <w:ind w:firstLine="480" w:firstLineChars="200"/>
              <w:rPr>
                <w:sz w:val="24"/>
                <w:u w:val="single"/>
              </w:rPr>
            </w:pPr>
            <w:r>
              <w:rPr>
                <w:sz w:val="24"/>
                <w:u w:val="single"/>
              </w:rPr>
              <w:t>⑤应设计堵截泄漏的裙脚。</w:t>
            </w:r>
          </w:p>
          <w:p>
            <w:pPr>
              <w:spacing w:line="360" w:lineRule="auto"/>
              <w:ind w:firstLine="480" w:firstLineChars="200"/>
              <w:rPr>
                <w:sz w:val="24"/>
                <w:u w:val="single"/>
              </w:rPr>
            </w:pPr>
            <w:r>
              <w:rPr>
                <w:sz w:val="24"/>
                <w:u w:val="single"/>
              </w:rPr>
              <w:t>⑥堆放危险废物的高度应根据地面承载力确定。</w:t>
            </w:r>
          </w:p>
          <w:p>
            <w:pPr>
              <w:spacing w:line="360" w:lineRule="auto"/>
              <w:ind w:firstLine="480" w:firstLineChars="200"/>
              <w:rPr>
                <w:sz w:val="24"/>
                <w:u w:val="single"/>
              </w:rPr>
            </w:pPr>
            <w:r>
              <w:rPr>
                <w:sz w:val="24"/>
                <w:u w:val="single"/>
              </w:rPr>
              <w:t>⑦作为危险品贮存点，必须设立警示标志，只允许专门人员进入贮存设施。</w:t>
            </w:r>
          </w:p>
          <w:p>
            <w:pPr>
              <w:spacing w:line="360" w:lineRule="auto"/>
              <w:ind w:left="420" w:leftChars="200"/>
              <w:rPr>
                <w:sz w:val="24"/>
                <w:u w:val="single"/>
              </w:rPr>
            </w:pPr>
            <w:r>
              <w:rPr>
                <w:rFonts w:hint="eastAsia"/>
                <w:sz w:val="24"/>
                <w:u w:val="single"/>
              </w:rPr>
              <w:t>b、</w:t>
            </w:r>
            <w:r>
              <w:rPr>
                <w:sz w:val="24"/>
                <w:u w:val="single"/>
              </w:rPr>
              <w:t>仓库管理人员，必须经过专业知识培训，熟悉贮存物品的特性、事故处理办法和防护知识，持证上岗，同时，必须配备有关的个人防护用品。</w:t>
            </w:r>
          </w:p>
          <w:p>
            <w:pPr>
              <w:spacing w:line="360" w:lineRule="auto"/>
              <w:ind w:firstLine="480" w:firstLineChars="200"/>
              <w:rPr>
                <w:sz w:val="24"/>
                <w:u w:val="single"/>
              </w:rPr>
            </w:pPr>
            <w:r>
              <w:rPr>
                <w:sz w:val="24"/>
                <w:u w:val="single"/>
              </w:rPr>
              <w:t>c、盛装废铅酸蓄电池的容器上必须粘贴相应危险废物标志。 危险废物贮存设施都必须按环境保护图形标志《固体废物贮存（处置）场》 （GB15562.2-1995） 的规定设置警示标志。库房、场所的消防设施、用电设施、防雷 防静电设施等必须符合国家规定的安全要求。危险废物场所必须有专人24小时看管。</w:t>
            </w:r>
          </w:p>
          <w:p>
            <w:pPr>
              <w:spacing w:line="360" w:lineRule="auto"/>
              <w:ind w:firstLine="480" w:firstLineChars="200"/>
              <w:rPr>
                <w:sz w:val="24"/>
                <w:u w:val="single"/>
              </w:rPr>
            </w:pPr>
            <w:r>
              <w:rPr>
                <w:sz w:val="24"/>
                <w:u w:val="single"/>
              </w:rPr>
              <w:t>d、如实记载每批废铅酸蓄电池的名称、来源、数量、特性和包装容器的类别、入库日期、存放库位、废物出库日期及接收单位名称。该记录在危险废物转运后应继续保留三年。出入库必须检查验收登记，贮存期间定期养护，控制好贮存场所的温度和湿度；装卸、搬运时应轻装轻卸，注意自我防护。定期对所暂存的废铅酸蓄电池容器及暂存设施进行检查，发现破损，及时采取措施清理更换。</w:t>
            </w:r>
          </w:p>
          <w:p>
            <w:pPr>
              <w:spacing w:line="360" w:lineRule="auto"/>
              <w:ind w:firstLine="480" w:firstLineChars="200"/>
              <w:rPr>
                <w:sz w:val="24"/>
                <w:u w:val="single"/>
              </w:rPr>
            </w:pPr>
            <w:r>
              <w:rPr>
                <w:sz w:val="24"/>
                <w:u w:val="single"/>
              </w:rPr>
              <w:t>e、要严格遵守有关贮存的安全规定，具体包括《仓库防火安全管理规则》、《建筑设计防火规范》等。</w:t>
            </w:r>
          </w:p>
          <w:p>
            <w:pPr>
              <w:spacing w:line="360" w:lineRule="auto"/>
              <w:ind w:firstLine="480" w:firstLineChars="200"/>
              <w:rPr>
                <w:sz w:val="24"/>
                <w:u w:val="single"/>
              </w:rPr>
            </w:pPr>
            <w:r>
              <w:rPr>
                <w:sz w:val="24"/>
                <w:u w:val="single"/>
              </w:rPr>
              <w:t>f、仓库内配备足够数量的消防设备、干粉灭火器和灭火药剂等，值班人员应经过培训，除了具有一般消防知识之外,还应熟悉废铅酸蓄电池的种类、特性、贮存地点、事故的处理程序及方法。力争将火宅隐患消灭在萌芽状态。</w:t>
            </w:r>
          </w:p>
          <w:p>
            <w:pPr>
              <w:spacing w:line="360" w:lineRule="auto"/>
              <w:ind w:firstLine="480" w:firstLineChars="200"/>
              <w:rPr>
                <w:sz w:val="24"/>
                <w:u w:val="single"/>
              </w:rPr>
            </w:pPr>
            <w:r>
              <w:rPr>
                <w:sz w:val="24"/>
                <w:u w:val="single"/>
              </w:rPr>
              <w:t>g、设置通风窗，并配备强制通风装置如电风扇等。日常可使用通风窗通风，大雨时需关闭通风窗，使用风扇强制通风。夏季温度过高时也应使用风扇强制通风。</w:t>
            </w:r>
          </w:p>
          <w:p>
            <w:pPr>
              <w:spacing w:line="360" w:lineRule="auto"/>
              <w:ind w:firstLine="480" w:firstLineChars="200"/>
              <w:rPr>
                <w:sz w:val="24"/>
                <w:u w:val="single"/>
              </w:rPr>
            </w:pPr>
            <w:r>
              <w:rPr>
                <w:sz w:val="24"/>
                <w:u w:val="single"/>
              </w:rPr>
              <w:t>h、厂房内灯具必需为冷光源，防爆灯具。</w:t>
            </w:r>
          </w:p>
          <w:p>
            <w:pPr>
              <w:spacing w:line="360" w:lineRule="auto"/>
              <w:ind w:firstLine="480" w:firstLineChars="200"/>
              <w:rPr>
                <w:sz w:val="24"/>
                <w:u w:val="single"/>
              </w:rPr>
            </w:pPr>
            <w:r>
              <w:rPr>
                <w:sz w:val="24"/>
                <w:u w:val="single"/>
              </w:rPr>
              <w:t xml:space="preserve">i、安全防范措施与监测措施： </w:t>
            </w:r>
          </w:p>
          <w:p>
            <w:pPr>
              <w:spacing w:line="360" w:lineRule="auto"/>
              <w:ind w:firstLine="480" w:firstLineChars="200"/>
              <w:rPr>
                <w:sz w:val="24"/>
                <w:u w:val="single"/>
              </w:rPr>
            </w:pPr>
            <w:r>
              <w:rPr>
                <w:sz w:val="24"/>
                <w:u w:val="single"/>
              </w:rPr>
              <w:t xml:space="preserve">①暂存设施都必须按GB15562.2的规定设置警示标志。 </w:t>
            </w:r>
          </w:p>
          <w:p>
            <w:pPr>
              <w:spacing w:line="360" w:lineRule="auto"/>
              <w:ind w:firstLine="480" w:firstLineChars="200"/>
              <w:rPr>
                <w:sz w:val="24"/>
                <w:u w:val="single"/>
              </w:rPr>
            </w:pPr>
            <w:r>
              <w:rPr>
                <w:sz w:val="24"/>
                <w:u w:val="single"/>
              </w:rPr>
              <w:t>②暂存设施周围设置围墙或其它防护栅栏。</w:t>
            </w:r>
          </w:p>
          <w:p>
            <w:pPr>
              <w:spacing w:line="360" w:lineRule="auto"/>
              <w:ind w:firstLine="480" w:firstLineChars="200"/>
              <w:rPr>
                <w:sz w:val="24"/>
                <w:u w:val="single"/>
              </w:rPr>
            </w:pPr>
            <w:r>
              <w:rPr>
                <w:sz w:val="24"/>
                <w:u w:val="single"/>
              </w:rPr>
              <w:t>③暂存仓库的温度、湿度应严格控制，发现变化及时检查储存状况。</w:t>
            </w:r>
          </w:p>
          <w:p>
            <w:pPr>
              <w:spacing w:line="360" w:lineRule="auto"/>
              <w:ind w:firstLine="480" w:firstLineChars="200"/>
              <w:rPr>
                <w:sz w:val="24"/>
                <w:u w:val="single"/>
              </w:rPr>
            </w:pPr>
            <w:r>
              <w:rPr>
                <w:sz w:val="24"/>
                <w:u w:val="single"/>
              </w:rPr>
              <w:t>④按国家污染源管理要求对贮存设施进行监测。</w:t>
            </w:r>
          </w:p>
          <w:p>
            <w:pPr>
              <w:spacing w:line="360" w:lineRule="auto"/>
              <w:ind w:firstLine="480" w:firstLineChars="200"/>
              <w:rPr>
                <w:sz w:val="24"/>
                <w:u w:val="single"/>
              </w:rPr>
            </w:pPr>
            <w:r>
              <w:rPr>
                <w:sz w:val="24"/>
                <w:u w:val="single"/>
              </w:rPr>
              <w:t>⑤暂存设施应定期进行检查，发现破损，应及时采取措施清理更换。</w:t>
            </w:r>
          </w:p>
          <w:p>
            <w:pPr>
              <w:spacing w:line="360" w:lineRule="auto"/>
              <w:ind w:firstLine="480" w:firstLineChars="200"/>
              <w:rPr>
                <w:sz w:val="24"/>
                <w:u w:val="single"/>
              </w:rPr>
            </w:pPr>
            <w:r>
              <w:rPr>
                <w:sz w:val="24"/>
                <w:u w:val="single"/>
              </w:rPr>
              <w:t>⑥暂存场地应配备通讯设备、照明设施、安全视察窗口、安全防护服装及工具，并设有应急防护设施。</w:t>
            </w:r>
          </w:p>
          <w:p>
            <w:pPr>
              <w:spacing w:line="360" w:lineRule="auto"/>
              <w:ind w:firstLine="480" w:firstLineChars="200"/>
              <w:rPr>
                <w:sz w:val="24"/>
                <w:u w:val="single"/>
              </w:rPr>
            </w:pPr>
            <w:r>
              <w:rPr>
                <w:sz w:val="24"/>
                <w:u w:val="single"/>
              </w:rPr>
              <w:t>⑦值班人员应掌握废铅酸蓄电池发生火宅的扑救常识，学会使用灭火器材。</w:t>
            </w:r>
          </w:p>
          <w:p>
            <w:pPr>
              <w:spacing w:line="360" w:lineRule="auto"/>
              <w:ind w:firstLine="480" w:firstLineChars="200"/>
              <w:rPr>
                <w:sz w:val="24"/>
                <w:u w:val="single"/>
              </w:rPr>
            </w:pPr>
            <w:r>
              <w:rPr>
                <w:sz w:val="24"/>
                <w:u w:val="single"/>
              </w:rPr>
              <w:t>⑧根据《危险废物贮存污染控制标准》（GB18597-2001）及其201</w:t>
            </w:r>
            <w:r>
              <w:rPr>
                <w:rFonts w:hint="eastAsia"/>
                <w:sz w:val="24"/>
                <w:u w:val="single"/>
              </w:rPr>
              <w:t>3</w:t>
            </w:r>
            <w:r>
              <w:rPr>
                <w:sz w:val="24"/>
                <w:u w:val="single"/>
              </w:rPr>
              <w:t>年修改单和《废 铅酸蓄电池处理污染控制技术规范》（519-2020HJ519-2020HJ519-2020）的相关规定对地面采取防渗措施，贮存区四周应设置导流沟，设置事故应急池。</w:t>
            </w:r>
          </w:p>
          <w:p>
            <w:pPr>
              <w:spacing w:line="360" w:lineRule="auto"/>
              <w:ind w:firstLine="480" w:firstLineChars="200"/>
              <w:rPr>
                <w:sz w:val="24"/>
                <w:u w:val="single"/>
              </w:rPr>
            </w:pPr>
            <w:r>
              <w:rPr>
                <w:sz w:val="24"/>
                <w:u w:val="single"/>
              </w:rPr>
              <w:t>⑨根据《危险废物贮存污染控制标准》（GB18597-2001）及其2013年修改单规定，从事危险废物贮存的单位，必须得到处置公司出具的该危险废物样品物理和化学性质的分析报告，认定可以贮存后，方可接收。</w:t>
            </w:r>
          </w:p>
          <w:p>
            <w:pPr>
              <w:spacing w:line="360" w:lineRule="auto"/>
              <w:ind w:firstLine="480" w:firstLineChars="200"/>
              <w:rPr>
                <w:sz w:val="24"/>
                <w:u w:val="single"/>
              </w:rPr>
            </w:pPr>
            <w:r>
              <w:rPr>
                <w:rFonts w:hint="eastAsia"/>
                <w:sz w:val="24"/>
                <w:u w:val="single"/>
              </w:rPr>
              <w:t>3）电气电讯安全防范措施</w:t>
            </w:r>
          </w:p>
          <w:p>
            <w:pPr>
              <w:spacing w:line="360" w:lineRule="auto"/>
              <w:ind w:firstLine="480" w:firstLineChars="200"/>
              <w:rPr>
                <w:sz w:val="24"/>
                <w:u w:val="single"/>
              </w:rPr>
            </w:pPr>
            <w:r>
              <w:rPr>
                <w:rFonts w:hint="eastAsia"/>
                <w:sz w:val="24"/>
                <w:u w:val="single"/>
              </w:rPr>
              <w:t>a、购买的电气设备必须是具有国家安全认证标志的产品。</w:t>
            </w:r>
          </w:p>
          <w:p>
            <w:pPr>
              <w:spacing w:line="360" w:lineRule="auto"/>
              <w:ind w:firstLine="480" w:firstLineChars="200"/>
              <w:rPr>
                <w:sz w:val="24"/>
                <w:u w:val="single"/>
              </w:rPr>
            </w:pPr>
            <w:r>
              <w:rPr>
                <w:rFonts w:hint="eastAsia"/>
                <w:sz w:val="24"/>
                <w:u w:val="single"/>
              </w:rPr>
              <w:t>b、贮存区的电气、仪表设备选型根据介质、防爆等级要求选择防爆电气设备。</w:t>
            </w:r>
          </w:p>
          <w:p>
            <w:pPr>
              <w:spacing w:line="360" w:lineRule="auto"/>
              <w:ind w:firstLine="480" w:firstLineChars="200"/>
              <w:rPr>
                <w:sz w:val="24"/>
                <w:u w:val="single"/>
              </w:rPr>
            </w:pPr>
            <w:r>
              <w:rPr>
                <w:rFonts w:hint="eastAsia"/>
                <w:sz w:val="24"/>
                <w:u w:val="single"/>
              </w:rPr>
              <w:t>c、在电气和电讯设备设计中，供电采用双回路电源；消防设施采用单独的回路供电，其配电线路采用非延燃性电缆，明敷时置于配线桥架内或直接埋地敷设，当发生切断生产、生活用电时，仍能保证消防用电。</w:t>
            </w:r>
          </w:p>
          <w:p>
            <w:pPr>
              <w:spacing w:line="360" w:lineRule="auto"/>
              <w:ind w:firstLine="480" w:firstLineChars="200"/>
              <w:rPr>
                <w:rFonts w:ascii="宋体" w:hAnsi="宋体" w:cs="宋体"/>
                <w:sz w:val="24"/>
                <w:u w:val="single"/>
              </w:rPr>
            </w:pPr>
            <w:r>
              <w:rPr>
                <w:rFonts w:hint="eastAsia"/>
                <w:sz w:val="24"/>
                <w:u w:val="single"/>
              </w:rPr>
              <w:t>d、贮存处要严格按照环境风险类别或区域配置相应的电器设备和灯具，避免出现</w:t>
            </w:r>
            <w:r>
              <w:rPr>
                <w:rFonts w:ascii="宋体" w:hAnsi="宋体" w:cs="宋体"/>
                <w:sz w:val="24"/>
                <w:u w:val="single"/>
              </w:rPr>
              <w:t xml:space="preserve">事故。 </w:t>
            </w:r>
          </w:p>
          <w:p>
            <w:pPr>
              <w:spacing w:line="360" w:lineRule="auto"/>
              <w:ind w:firstLine="480" w:firstLineChars="200"/>
              <w:rPr>
                <w:sz w:val="24"/>
                <w:u w:val="single"/>
              </w:rPr>
            </w:pPr>
            <w:r>
              <w:rPr>
                <w:rFonts w:ascii="宋体" w:hAnsi="宋体" w:cs="宋体"/>
                <w:sz w:val="24"/>
                <w:u w:val="single"/>
              </w:rPr>
              <w:t>e、废气处理设施配备备用电源，保障废气处理设施正常运行。</w:t>
            </w:r>
          </w:p>
          <w:p>
            <w:pPr>
              <w:spacing w:line="360" w:lineRule="auto"/>
              <w:ind w:firstLine="480" w:firstLineChars="200"/>
              <w:rPr>
                <w:sz w:val="24"/>
                <w:u w:val="single"/>
              </w:rPr>
            </w:pPr>
            <w:r>
              <w:rPr>
                <w:sz w:val="24"/>
                <w:u w:val="single"/>
              </w:rPr>
              <w:t xml:space="preserve">4）运输转运安全防范措施 </w:t>
            </w:r>
          </w:p>
          <w:p>
            <w:pPr>
              <w:spacing w:line="360" w:lineRule="auto"/>
              <w:ind w:firstLine="480" w:firstLineChars="200"/>
              <w:rPr>
                <w:sz w:val="24"/>
                <w:u w:val="single"/>
              </w:rPr>
            </w:pPr>
            <w:r>
              <w:rPr>
                <w:rFonts w:hint="eastAsia"/>
                <w:sz w:val="24"/>
                <w:u w:val="single"/>
              </w:rPr>
              <w:t>本项目</w:t>
            </w:r>
            <w:r>
              <w:rPr>
                <w:rFonts w:hint="eastAsia"/>
                <w:sz w:val="24"/>
                <w:u w:val="single"/>
                <w:lang w:eastAsia="zh-CN"/>
              </w:rPr>
              <w:t>破碎的废铅</w:t>
            </w:r>
            <w:r>
              <w:rPr>
                <w:rFonts w:hint="eastAsia"/>
                <w:sz w:val="24"/>
                <w:u w:val="single"/>
              </w:rPr>
              <w:t>蓄电池</w:t>
            </w:r>
            <w:r>
              <w:rPr>
                <w:rFonts w:hint="eastAsia"/>
                <w:sz w:val="24"/>
                <w:u w:val="single"/>
                <w:lang w:eastAsia="zh-CN"/>
              </w:rPr>
              <w:t>，</w:t>
            </w:r>
            <w:r>
              <w:rPr>
                <w:rFonts w:hint="eastAsia"/>
                <w:sz w:val="24"/>
                <w:u w:val="single"/>
              </w:rPr>
              <w:t>委托有运输危险废物资质单位运输，运输车辆需具有应对危险废物包装发生破裂、泄漏或其他事故进行处理的能力</w:t>
            </w:r>
            <w:r>
              <w:rPr>
                <w:rFonts w:hint="eastAsia"/>
                <w:sz w:val="24"/>
                <w:u w:val="single"/>
                <w:lang w:eastAsia="zh-CN"/>
              </w:rPr>
              <w:t>；未破损的废铅蓄电池不按危险废物进行运输，运输车辆满足防雨、防渗漏、防遗撒要求即可。</w:t>
            </w:r>
            <w:r>
              <w:rPr>
                <w:sz w:val="24"/>
                <w:u w:val="single"/>
              </w:rPr>
              <w:t>项目单位应遵从《危险废物转移联单管理办法》等环保规定，进行</w:t>
            </w:r>
            <w:r>
              <w:rPr>
                <w:rFonts w:hint="eastAsia"/>
                <w:sz w:val="24"/>
                <w:u w:val="single"/>
                <w:lang w:eastAsia="zh-CN"/>
              </w:rPr>
              <w:t>废铅</w:t>
            </w:r>
            <w:r>
              <w:rPr>
                <w:sz w:val="24"/>
                <w:u w:val="single"/>
              </w:rPr>
              <w:t xml:space="preserve">蓄电池的转移工作。 </w:t>
            </w:r>
          </w:p>
          <w:p>
            <w:pPr>
              <w:spacing w:line="360" w:lineRule="auto"/>
              <w:ind w:firstLine="480" w:firstLineChars="200"/>
              <w:rPr>
                <w:sz w:val="24"/>
                <w:u w:val="single"/>
              </w:rPr>
            </w:pPr>
            <w:r>
              <w:rPr>
                <w:rFonts w:hint="eastAsia"/>
                <w:sz w:val="24"/>
                <w:u w:val="single"/>
              </w:rPr>
              <w:t>a、</w:t>
            </w:r>
            <w:r>
              <w:rPr>
                <w:sz w:val="24"/>
                <w:u w:val="single"/>
              </w:rPr>
              <w:t xml:space="preserve">运输由应具有交通部门核发的危险品运输资质的货运车辆运输。司机和押运人员需经过安全培训，由交通部门核发上岗证书，留有相应的联系方式。原料的装卸工作由专门人承担，防止不熟悉物料性质的人员接触。运输车辆应符合安全运输要求，持有合格证，具备运输资质和相应的破裂、泄露和其他事故应急处理能力，并定期进行安全检查。 </w:t>
            </w:r>
          </w:p>
          <w:p>
            <w:pPr>
              <w:spacing w:line="360" w:lineRule="auto"/>
              <w:ind w:firstLine="480" w:firstLineChars="200"/>
              <w:rPr>
                <w:sz w:val="24"/>
                <w:u w:val="single"/>
              </w:rPr>
            </w:pPr>
            <w:r>
              <w:rPr>
                <w:rFonts w:hint="eastAsia"/>
                <w:sz w:val="24"/>
                <w:u w:val="single"/>
              </w:rPr>
              <w:t>b、</w:t>
            </w:r>
            <w:r>
              <w:rPr>
                <w:sz w:val="24"/>
                <w:u w:val="single"/>
              </w:rPr>
              <w:t>运输车辆上应配备灭火器、防毒面具及其他急救用品，车上安装有防静电的接地装置。《道路运输危险货物车辆标志》（GB13392-2005）规定悬挂相应标识运输，密闭运输，不得随意清洗车辆。运输路线应上报交通部门，获得批准后实施，运输之前制定运输路线、方案、应急预案，配备个人应急防护设备，保证及时响应。运输途中需要停靠或非正常停车均应报当地公安部门。</w:t>
            </w:r>
          </w:p>
          <w:p>
            <w:pPr>
              <w:spacing w:line="360" w:lineRule="auto"/>
              <w:ind w:firstLine="480" w:firstLineChars="200"/>
              <w:rPr>
                <w:sz w:val="24"/>
                <w:u w:val="single"/>
              </w:rPr>
            </w:pPr>
            <w:r>
              <w:rPr>
                <w:rFonts w:hint="eastAsia"/>
                <w:sz w:val="24"/>
                <w:u w:val="single"/>
              </w:rPr>
              <w:t>c、</w:t>
            </w:r>
            <w:r>
              <w:rPr>
                <w:sz w:val="24"/>
                <w:u w:val="single"/>
              </w:rPr>
              <w:t>根据《危险废物转移联单管理办法》的规定，必须办理危险废物转移联单手续，项目如涉及危险废物跨省转移，按照规定申请跨省转移计划书；每转移一车（次）废铅酸蓄电池，应按每一类危险废物填写一份联单。运转时应持联单第一联及其余各联转移危险废物；建设单位应如实填写联单的运输单位栏目，并将第一联、第二联副联、 第三联、第四联、第五联随转移的废铅酸蓄电池交付给废铅酸蓄电池处置单位，将废铅酸蓄电池送达后，还应存档交付的联单第三联；车辆必须悬挂“危险废物”字样及相应标志；</w:t>
            </w:r>
          </w:p>
          <w:p>
            <w:pPr>
              <w:spacing w:line="360" w:lineRule="auto"/>
              <w:ind w:firstLine="480" w:firstLineChars="200"/>
              <w:rPr>
                <w:sz w:val="24"/>
                <w:u w:val="single"/>
              </w:rPr>
            </w:pPr>
            <w:r>
              <w:rPr>
                <w:sz w:val="24"/>
                <w:u w:val="single"/>
              </w:rPr>
              <w:t>d、运输中使用专用车辆，严禁采用三轮机动车、全挂汽车列车、人力三轮车自行车和摩托车装运废铅酸蓄电池；运输危险废物的车辆应配备 GPS 设备，严格遵守</w:t>
            </w:r>
            <w:r>
              <w:rPr>
                <w:rFonts w:hint="eastAsia"/>
                <w:sz w:val="24"/>
                <w:u w:val="single"/>
              </w:rPr>
              <w:t>交</w:t>
            </w:r>
            <w:r>
              <w:rPr>
                <w:sz w:val="24"/>
                <w:u w:val="single"/>
              </w:rPr>
              <w:t>通、 消防、治安等法规，并应控制车速，保持与前车的距离，严禁违章超车，确保行车</w:t>
            </w:r>
            <w:r>
              <w:rPr>
                <w:rFonts w:hint="eastAsia"/>
                <w:sz w:val="24"/>
                <w:u w:val="single"/>
              </w:rPr>
              <w:t>安</w:t>
            </w:r>
            <w:r>
              <w:rPr>
                <w:sz w:val="24"/>
                <w:u w:val="single"/>
              </w:rPr>
              <w:t xml:space="preserve">全。驾驶人员一次连续驾驶4小时应休息20分钟以上，24小时之内实际驾驶时间累计不超过8 小时。 </w:t>
            </w:r>
          </w:p>
          <w:p>
            <w:pPr>
              <w:spacing w:line="360" w:lineRule="auto"/>
              <w:ind w:firstLine="480" w:firstLineChars="200"/>
              <w:rPr>
                <w:sz w:val="24"/>
                <w:u w:val="single"/>
              </w:rPr>
            </w:pPr>
            <w:r>
              <w:rPr>
                <w:sz w:val="24"/>
                <w:u w:val="single"/>
              </w:rPr>
              <w:t>e、必须配备随车人员在途中经常检查，如有丢失、被盗，应立即报告发生地的交通运输、环保主管部门，高速公路上发生丢失、被盗，应立即报告高速巡警并由交通运输主管部门会同丢失发生地的公安部门和环保部门查处。</w:t>
            </w:r>
          </w:p>
          <w:p>
            <w:pPr>
              <w:spacing w:line="360" w:lineRule="auto"/>
              <w:ind w:firstLine="480" w:firstLineChars="200"/>
              <w:rPr>
                <w:rFonts w:ascii="宋体" w:hAnsi="宋体" w:cs="宋体"/>
                <w:sz w:val="24"/>
                <w:u w:val="single"/>
              </w:rPr>
            </w:pPr>
            <w:r>
              <w:rPr>
                <w:rFonts w:ascii="宋体" w:hAnsi="宋体" w:cs="宋体"/>
                <w:sz w:val="24"/>
                <w:u w:val="single"/>
              </w:rPr>
              <w:t>f、合理规划运输路线及运输时间，尽可能避免运载废铅酸蓄电池的车辆穿越学校、医院和居住小区等人口密集区域，并尽可能远离河道、水渠等敏感区域。运达卸货地点后，因故不能及时卸货，在待卸期间行车和随车人员应负责看管车辆和所装危险废物。</w:t>
            </w:r>
          </w:p>
          <w:p>
            <w:pPr>
              <w:spacing w:line="360" w:lineRule="auto"/>
              <w:ind w:firstLine="480" w:firstLineChars="200"/>
              <w:rPr>
                <w:rFonts w:ascii="宋体" w:hAnsi="宋体" w:cs="宋体"/>
                <w:sz w:val="24"/>
                <w:u w:val="single"/>
              </w:rPr>
            </w:pPr>
            <w:r>
              <w:rPr>
                <w:rFonts w:ascii="宋体" w:hAnsi="宋体" w:cs="宋体"/>
                <w:sz w:val="24"/>
                <w:u w:val="single"/>
              </w:rPr>
              <w:t>g、因为项目运输的危险废物为废铅酸蓄电池，通常情况下为固态，电池中污染物扩散至水体和土壤的速度很慢，因此，当发生翻车等事故致使废铅酸蓄电池散落时，运输单位应立即组织人员及时对散落地面的电池重新收集，地面铅层、落地酸液要及时将现场泄漏物进行覆盖、收容、稀释、处理使泄漏物得到安全可靠的处置，防止二次事故的发生。地面铅层、落地酸液处置主要有几种方法：①收集。用石灰、吸附材料等吸收中和，同时中和渣交由资质单位处置。②废弃。将收集的泄漏物运至危险废物处理场所处置。应急过程中用于吸附泄漏物质的吸附材料或其他物质，按危险固废 要求委托资质单位处置。对落入水体的电池要及时打捞，尽可能将环境影响将至最低。</w:t>
            </w:r>
          </w:p>
          <w:p>
            <w:pPr>
              <w:spacing w:line="360" w:lineRule="auto"/>
              <w:ind w:firstLine="480" w:firstLineChars="200"/>
              <w:rPr>
                <w:rFonts w:ascii="宋体" w:hAnsi="宋体" w:cs="宋体"/>
                <w:sz w:val="24"/>
                <w:u w:val="single"/>
              </w:rPr>
            </w:pPr>
            <w:r>
              <w:rPr>
                <w:rFonts w:ascii="宋体" w:hAnsi="宋体" w:cs="宋体"/>
                <w:sz w:val="24"/>
                <w:u w:val="single"/>
              </w:rPr>
              <w:t>h、每次运输前应准确告诉司机和押运人员有关运输物质的性质和事故应急处理方 法，确保在事故发生情况下仍能事故应急，减缓影响。若运输过程时发生泄漏，要立即向当地应急委员会接警台报告。当地应急委员会应当立即组织力量，到达现场进行先期处置，同时组织专家就突发公共事件的性质以及造成的影响进行评估，并出具相应的评估报告，供专业应急委员会决策。专业应急委员会接到报告后，认为明显属于特大突发公共事件的，应立即向当地应急委员会报告。高速公路运输发生泄漏，应向高速公路应急领导小组或高速巡警报告，同时向相关部门报告情况，确定事故发生地，再由所在地人民政府按照各自职责负责高速公路头发事件的应急处理工作。事件发生地的公民、执勤警员和与事件相关的单位要积极参与救助。</w:t>
            </w:r>
          </w:p>
          <w:p>
            <w:pPr>
              <w:spacing w:line="360" w:lineRule="auto"/>
              <w:ind w:firstLine="480" w:firstLineChars="200"/>
              <w:rPr>
                <w:rFonts w:ascii="宋体" w:hAnsi="宋体" w:cs="宋体"/>
                <w:sz w:val="24"/>
                <w:u w:val="single"/>
              </w:rPr>
            </w:pPr>
            <w:r>
              <w:rPr>
                <w:rFonts w:ascii="宋体" w:hAnsi="宋体" w:cs="宋体"/>
                <w:sz w:val="24"/>
                <w:u w:val="single"/>
              </w:rPr>
              <w:t xml:space="preserve">i、参加现场处置的部门或单位应当按照应急预案规定的时限要求，及时向当地应急委员会或专业应急委员会报告突发公共事件的处置情况。突发公共事件发生后，与事件有关的部门或单位还应当按照国家的有关规定向上级部门报告，报告内容主要包括时间、地点、信息来源、事件性质、影响范围、事件发展趋势和已经采取的措施等。 </w:t>
            </w:r>
          </w:p>
          <w:p>
            <w:pPr>
              <w:spacing w:line="360" w:lineRule="auto"/>
              <w:ind w:firstLine="480" w:firstLineChars="200"/>
              <w:rPr>
                <w:sz w:val="24"/>
                <w:u w:val="single"/>
              </w:rPr>
            </w:pPr>
            <w:r>
              <w:rPr>
                <w:rFonts w:ascii="宋体" w:hAnsi="宋体" w:cs="宋体"/>
                <w:sz w:val="24"/>
                <w:u w:val="single"/>
              </w:rPr>
              <w:t>本项目</w:t>
            </w:r>
            <w:r>
              <w:rPr>
                <w:rFonts w:hint="eastAsia" w:ascii="宋体" w:hAnsi="宋体" w:cs="宋体"/>
                <w:sz w:val="24"/>
                <w:u w:val="single"/>
                <w:lang w:eastAsia="zh-CN"/>
              </w:rPr>
              <w:t>废铅</w:t>
            </w:r>
            <w:r>
              <w:rPr>
                <w:rFonts w:ascii="宋体" w:hAnsi="宋体" w:cs="宋体"/>
                <w:sz w:val="24"/>
                <w:u w:val="single"/>
              </w:rPr>
              <w:t>蓄电池的运输工作委托相关具有相应资质单位承担（若自行运输， 则在运输前需取得危险品运输的资质）。</w:t>
            </w:r>
          </w:p>
          <w:p>
            <w:pPr>
              <w:spacing w:line="360" w:lineRule="auto"/>
              <w:ind w:firstLine="480" w:firstLineChars="200"/>
              <w:rPr>
                <w:rFonts w:ascii="宋体" w:hAnsi="宋体" w:cs="宋体"/>
                <w:sz w:val="24"/>
                <w:u w:val="single"/>
              </w:rPr>
            </w:pPr>
            <w:r>
              <w:rPr>
                <w:rFonts w:hint="eastAsia" w:ascii="宋体" w:hAnsi="宋体" w:cs="宋体"/>
                <w:sz w:val="24"/>
                <w:u w:val="single"/>
              </w:rPr>
              <w:t>5）</w:t>
            </w:r>
            <w:r>
              <w:rPr>
                <w:rFonts w:ascii="宋体" w:hAnsi="宋体" w:cs="宋体"/>
                <w:sz w:val="24"/>
                <w:u w:val="single"/>
              </w:rPr>
              <w:t xml:space="preserve">贮存及消防安全防范措施 </w:t>
            </w:r>
          </w:p>
          <w:p>
            <w:pPr>
              <w:spacing w:line="360" w:lineRule="auto"/>
              <w:ind w:firstLine="480" w:firstLineChars="200"/>
              <w:rPr>
                <w:rFonts w:ascii="宋体" w:hAnsi="宋体" w:cs="宋体"/>
                <w:sz w:val="24"/>
                <w:u w:val="single"/>
              </w:rPr>
            </w:pPr>
            <w:r>
              <w:rPr>
                <w:rFonts w:ascii="宋体" w:hAnsi="宋体" w:cs="宋体"/>
                <w:sz w:val="24"/>
                <w:u w:val="single"/>
              </w:rPr>
              <w:t>a、为满足意外事故并能及时抢险需要，工程设计应按照有关规范对贮存区设置消防系统，防止铅酸蓄电池在储运过程发生泄露、着火等事故；同时，配备检漏、防漏和堵漏装备和工具器材，泄露报警时，可及时控制泄露。针对储料的种类和性质，配备相应的个体防护用品，泄漏时用于应急防护。贮存区必须设置物料的应急排放设备或场所，以备应急使用的耐酸泵，耐酸桶及集液池等。</w:t>
            </w:r>
          </w:p>
          <w:p>
            <w:pPr>
              <w:spacing w:line="360" w:lineRule="auto"/>
              <w:ind w:firstLine="480" w:firstLineChars="200"/>
              <w:rPr>
                <w:rFonts w:ascii="宋体" w:hAnsi="宋体" w:cs="宋体"/>
                <w:sz w:val="24"/>
                <w:u w:val="single"/>
              </w:rPr>
            </w:pPr>
            <w:r>
              <w:rPr>
                <w:rFonts w:ascii="宋体" w:hAnsi="宋体" w:cs="宋体"/>
                <w:sz w:val="24"/>
                <w:u w:val="single"/>
              </w:rPr>
              <w:t>b、在消防设计方面，严格执行“以防为主，防消结合”的原则，严格执行国家颁布 的消防法规，完善厂区的消防管理体系和消防人员的建制，配置并完善对外联络的通 讯设备。</w:t>
            </w:r>
          </w:p>
          <w:p>
            <w:pPr>
              <w:spacing w:line="360" w:lineRule="auto"/>
              <w:ind w:firstLine="480" w:firstLineChars="200"/>
              <w:rPr>
                <w:rFonts w:ascii="宋体" w:hAnsi="宋体" w:cs="宋体"/>
                <w:sz w:val="24"/>
                <w:u w:val="single"/>
              </w:rPr>
            </w:pPr>
            <w:r>
              <w:rPr>
                <w:rFonts w:ascii="宋体" w:hAnsi="宋体" w:cs="宋体"/>
                <w:sz w:val="24"/>
                <w:u w:val="single"/>
              </w:rPr>
              <w:t>c、在贮存区设立消防器材、设施和防火设施，应设置相适应的消防设施，供专职消防人员和岗位操作人员使用。</w:t>
            </w:r>
          </w:p>
          <w:p>
            <w:pPr>
              <w:spacing w:line="360" w:lineRule="auto"/>
              <w:ind w:firstLine="480" w:firstLineChars="200"/>
              <w:rPr>
                <w:sz w:val="24"/>
                <w:u w:val="single"/>
              </w:rPr>
            </w:pPr>
            <w:r>
              <w:rPr>
                <w:sz w:val="24"/>
                <w:u w:val="single"/>
              </w:rPr>
              <w:t>6）设置集液池</w:t>
            </w:r>
          </w:p>
          <w:p>
            <w:pPr>
              <w:spacing w:line="360" w:lineRule="auto"/>
              <w:ind w:firstLine="480" w:firstLineChars="200"/>
              <w:rPr>
                <w:rFonts w:ascii="宋体" w:hAnsi="宋体" w:cs="宋体"/>
                <w:sz w:val="24"/>
                <w:u w:val="single"/>
              </w:rPr>
            </w:pPr>
            <w:r>
              <w:rPr>
                <w:rFonts w:ascii="宋体" w:hAnsi="宋体" w:cs="宋体"/>
                <w:sz w:val="24"/>
                <w:u w:val="single"/>
              </w:rPr>
              <w:t>正常工况下破损电池泄露的电解液均在耐酸、耐腐蚀的桶中。事故工况下，存放破损电池的桶发生破裂，泄</w:t>
            </w:r>
            <w:r>
              <w:rPr>
                <w:sz w:val="24"/>
                <w:u w:val="single"/>
              </w:rPr>
              <w:t>漏的电解液通过桶流出导致电解液进入仓库地面。结论：本项目</w:t>
            </w:r>
            <w:r>
              <w:rPr>
                <w:rFonts w:hint="eastAsia"/>
                <w:sz w:val="24"/>
                <w:u w:val="single"/>
              </w:rPr>
              <w:t>五个</w:t>
            </w:r>
            <w:r>
              <w:rPr>
                <w:sz w:val="24"/>
                <w:u w:val="single"/>
              </w:rPr>
              <w:t>转运点均设置导流沟、1个</w:t>
            </w:r>
            <w:r>
              <w:rPr>
                <w:rFonts w:hint="eastAsia"/>
                <w:sz w:val="24"/>
                <w:u w:val="single"/>
                <w:lang w:val="en-US" w:eastAsia="zh-CN"/>
              </w:rPr>
              <w:t>0.5</w:t>
            </w:r>
            <w:r>
              <w:rPr>
                <w:sz w:val="24"/>
                <w:u w:val="single"/>
              </w:rPr>
              <w:t>m</w:t>
            </w:r>
            <w:r>
              <w:rPr>
                <w:sz w:val="24"/>
                <w:u w:val="single"/>
                <w:vertAlign w:val="superscript"/>
              </w:rPr>
              <w:t>3</w:t>
            </w:r>
            <w:r>
              <w:rPr>
                <w:sz w:val="24"/>
                <w:u w:val="single"/>
              </w:rPr>
              <w:t>集液池并防腐防渗处理，一旦发生电解液泄漏时，及时收集废液，杜绝事故直排。若发生泄漏风险事故，应按程序报告，进行止漏并将泄露电解液通过导流沟引至收集池，因泄漏的废酸液及其冲洗水含铅，事故池收集废水不能直接外排，必须妥善转入专用容器中交由有资质的的单位处理，企业不得自行处理。一般铅酸电池用的是1.18-1.2g/cm</w:t>
            </w:r>
            <w:r>
              <w:rPr>
                <w:sz w:val="24"/>
                <w:u w:val="single"/>
                <w:vertAlign w:val="superscript"/>
              </w:rPr>
              <w:t>3</w:t>
            </w:r>
            <w:r>
              <w:rPr>
                <w:sz w:val="24"/>
                <w:u w:val="single"/>
              </w:rPr>
              <w:t>浓度的稀硫酸，挥发性不强，要求企业加强管理，严格按照 GB18597-2001《危险废物贮存污染控制标准》和《废铅酸蓄电池处理污染控制技术规范》（HJ 519-2020）的相关规定进行建设、管理营运。</w:t>
            </w:r>
          </w:p>
          <w:p>
            <w:pPr>
              <w:numPr>
                <w:ilvl w:val="0"/>
                <w:numId w:val="6"/>
              </w:numPr>
              <w:spacing w:line="360" w:lineRule="auto"/>
              <w:ind w:firstLine="480" w:firstLineChars="200"/>
              <w:rPr>
                <w:sz w:val="24"/>
              </w:rPr>
            </w:pPr>
            <w:r>
              <w:rPr>
                <w:sz w:val="24"/>
              </w:rPr>
              <w:t xml:space="preserve">风险管理措施 </w:t>
            </w:r>
          </w:p>
          <w:p>
            <w:pPr>
              <w:numPr>
                <w:ilvl w:val="0"/>
                <w:numId w:val="7"/>
              </w:numPr>
              <w:spacing w:line="360" w:lineRule="auto"/>
              <w:ind w:firstLine="480" w:firstLineChars="200"/>
              <w:rPr>
                <w:rFonts w:ascii="宋体" w:hAnsi="宋体" w:cs="宋体"/>
                <w:sz w:val="24"/>
              </w:rPr>
            </w:pPr>
            <w:r>
              <w:rPr>
                <w:rFonts w:ascii="宋体" w:hAnsi="宋体" w:cs="宋体"/>
                <w:sz w:val="24"/>
              </w:rPr>
              <w:t xml:space="preserve">定期开展安全检查，安全检查要有安全检查表，对检查的隐患经整理，同部门主管核实后，发整改通知书，部门要在一个工作日内完成整改。 </w:t>
            </w:r>
          </w:p>
          <w:p>
            <w:pPr>
              <w:numPr>
                <w:ilvl w:val="0"/>
                <w:numId w:val="7"/>
              </w:numPr>
              <w:spacing w:line="360" w:lineRule="auto"/>
              <w:ind w:firstLine="480" w:firstLineChars="200"/>
              <w:rPr>
                <w:rFonts w:ascii="宋体" w:hAnsi="宋体" w:cs="宋体"/>
                <w:sz w:val="24"/>
              </w:rPr>
            </w:pPr>
            <w:r>
              <w:rPr>
                <w:rFonts w:ascii="宋体" w:hAnsi="宋体" w:cs="宋体"/>
                <w:sz w:val="24"/>
              </w:rPr>
              <w:t>仓库安全管理规定：①仓库安全管理必须贯彻“预防为主”，实行“谁主管谁负责”的原则。②仓库的建筑设计要符合国家建筑设计防火规范的有关规定，并经公安消防监督机构审核。③仓库保管员应当熟悉储存物品的分类、性质、保管业务知识和防火安全制度，掌握消防器材的操作使用和维修保养方法，做好本员工作。④仓库 物品应分类，严格按照“五距”（灯距、堆距、行距、柱距、墙距）的要求堆放，不得混存。⑤应当按照国家有关消防法规规定，配备足够的消防器材，保证随时好用，确保安全。⑥仓库应当设置明显的防火标志。库房内严禁使用明火，不准住人。</w:t>
            </w:r>
          </w:p>
          <w:p>
            <w:pPr>
              <w:spacing w:line="360" w:lineRule="auto"/>
              <w:ind w:firstLine="480" w:firstLineChars="200"/>
              <w:rPr>
                <w:rFonts w:ascii="宋体" w:hAnsi="宋体" w:cs="宋体"/>
                <w:sz w:val="24"/>
              </w:rPr>
            </w:pPr>
            <w:r>
              <w:rPr>
                <w:rFonts w:ascii="宋体" w:hAnsi="宋体" w:cs="宋体"/>
                <w:sz w:val="24"/>
              </w:rPr>
              <w:t>c、培训制度：新进员工必须进行三级安全培训，经考核合格后，方可上岗作业。培训内容主要包括：公司安全规章制度、生产的特点及基本要求、消防基础知识、劳 动卫生知识、危化品知识等。</w:t>
            </w:r>
          </w:p>
          <w:p>
            <w:pPr>
              <w:spacing w:line="360" w:lineRule="auto"/>
              <w:ind w:firstLine="480" w:firstLineChars="200"/>
              <w:rPr>
                <w:sz w:val="24"/>
              </w:rPr>
            </w:pPr>
            <w:r>
              <w:rPr>
                <w:sz w:val="24"/>
              </w:rPr>
              <w:t>8）物料泄露的安全应急措施</w:t>
            </w:r>
          </w:p>
          <w:p>
            <w:pPr>
              <w:spacing w:line="360" w:lineRule="auto"/>
              <w:ind w:firstLine="480" w:firstLineChars="200"/>
              <w:rPr>
                <w:sz w:val="24"/>
              </w:rPr>
            </w:pPr>
            <w:r>
              <w:rPr>
                <w:sz w:val="24"/>
              </w:rPr>
              <w:t>a、泄漏应急处理 泄漏被控制后，要及时将现场泄漏物进行覆盖、收容、稀释、处理使泄漏物得到 安全可靠的处置，防止二次事故的发生。泄漏物处置主要有几种方法：</w:t>
            </w:r>
          </w:p>
          <w:p>
            <w:pPr>
              <w:spacing w:line="360" w:lineRule="auto"/>
              <w:ind w:firstLine="480" w:firstLineChars="200"/>
              <w:rPr>
                <w:sz w:val="24"/>
              </w:rPr>
            </w:pPr>
            <w:r>
              <w:rPr>
                <w:sz w:val="24"/>
              </w:rPr>
              <w:t>①收集。用石灰、吸附材料等吸收中和，同时中和渣交由资质单位处置。</w:t>
            </w:r>
          </w:p>
          <w:p>
            <w:pPr>
              <w:spacing w:line="360" w:lineRule="auto"/>
              <w:ind w:firstLine="480" w:firstLineChars="200"/>
              <w:rPr>
                <w:sz w:val="24"/>
              </w:rPr>
            </w:pPr>
            <w:r>
              <w:rPr>
                <w:sz w:val="24"/>
              </w:rPr>
              <w:t>②废弃。将收集的泄漏物运至危险废物处理场所处置。用消防水冲洗剩下的少量物料，冲洗水排入集液池。</w:t>
            </w:r>
          </w:p>
          <w:p>
            <w:pPr>
              <w:spacing w:line="360" w:lineRule="auto"/>
              <w:ind w:left="420" w:leftChars="200"/>
              <w:rPr>
                <w:sz w:val="24"/>
              </w:rPr>
            </w:pPr>
            <w:r>
              <w:rPr>
                <w:sz w:val="24"/>
              </w:rPr>
              <w:t>b、泄漏处理注意事项</w:t>
            </w:r>
          </w:p>
          <w:p>
            <w:pPr>
              <w:spacing w:line="360" w:lineRule="auto"/>
              <w:ind w:firstLine="480" w:firstLineChars="200"/>
              <w:rPr>
                <w:rFonts w:ascii="宋体" w:hAnsi="宋体" w:cs="宋体"/>
                <w:sz w:val="24"/>
              </w:rPr>
            </w:pPr>
            <w:r>
              <w:rPr>
                <w:sz w:val="24"/>
              </w:rPr>
              <w:t>进入泄漏现场进行处理时，应注意以</w:t>
            </w:r>
            <w:r>
              <w:rPr>
                <w:rFonts w:ascii="宋体" w:hAnsi="宋体" w:cs="宋体"/>
                <w:sz w:val="24"/>
              </w:rPr>
              <w:t>下几项：</w:t>
            </w:r>
          </w:p>
          <w:p>
            <w:pPr>
              <w:spacing w:line="360" w:lineRule="auto"/>
              <w:ind w:firstLine="480" w:firstLineChars="200"/>
              <w:rPr>
                <w:sz w:val="24"/>
              </w:rPr>
            </w:pPr>
            <w:r>
              <w:rPr>
                <w:sz w:val="24"/>
              </w:rPr>
              <w:t>①进入现场人员应根据泄物质性质必须配备必要的个人防护器具；</w:t>
            </w:r>
          </w:p>
          <w:p>
            <w:pPr>
              <w:spacing w:line="360" w:lineRule="auto"/>
              <w:ind w:firstLine="480" w:firstLineChars="200"/>
              <w:rPr>
                <w:sz w:val="24"/>
              </w:rPr>
            </w:pPr>
            <w:r>
              <w:rPr>
                <w:sz w:val="24"/>
              </w:rPr>
              <w:t>②应急处理人员严禁单独行动，至少两人一组进出泄漏区域。</w:t>
            </w:r>
          </w:p>
          <w:p>
            <w:pPr>
              <w:numPr>
                <w:ilvl w:val="0"/>
                <w:numId w:val="7"/>
              </w:numPr>
              <w:spacing w:line="360" w:lineRule="auto"/>
              <w:ind w:firstLine="480" w:firstLineChars="200"/>
              <w:rPr>
                <w:sz w:val="24"/>
              </w:rPr>
            </w:pPr>
            <w:r>
              <w:rPr>
                <w:sz w:val="24"/>
              </w:rPr>
              <w:t xml:space="preserve">污染物处理 在事故过程中和抢救过程中所产生的废水，通过导流沟进入收集池中，并作为危 险废物处置。应急过程中用于吸附泄漏物质的吸附材料或其他物质，按危险固废要求 委托资质单位处置。 </w:t>
            </w:r>
          </w:p>
          <w:p>
            <w:pPr>
              <w:spacing w:line="360" w:lineRule="auto"/>
              <w:ind w:firstLine="480" w:firstLineChars="200"/>
              <w:rPr>
                <w:sz w:val="24"/>
              </w:rPr>
            </w:pPr>
            <w:r>
              <w:rPr>
                <w:rFonts w:hint="eastAsia"/>
                <w:sz w:val="24"/>
              </w:rPr>
              <w:t>9）</w:t>
            </w:r>
            <w:r>
              <w:rPr>
                <w:sz w:val="24"/>
              </w:rPr>
              <w:t>建立三级防控体系 为进一步控制事故发生时污染区对环境的影响，本项目设立三级应急防控体系：</w:t>
            </w:r>
          </w:p>
          <w:p>
            <w:pPr>
              <w:spacing w:line="360" w:lineRule="auto"/>
              <w:ind w:firstLine="480" w:firstLineChars="200"/>
              <w:rPr>
                <w:sz w:val="24"/>
              </w:rPr>
            </w:pPr>
            <w:r>
              <w:rPr>
                <w:sz w:val="24"/>
              </w:rPr>
              <w:t xml:space="preserve">一级防控措施：仓库四周设置导流槽，导流槽容积能满足托盘或周转桶破损泄露物料的收集需要。 </w:t>
            </w:r>
          </w:p>
          <w:p>
            <w:pPr>
              <w:spacing w:line="360" w:lineRule="auto"/>
              <w:ind w:firstLine="480" w:firstLineChars="200"/>
              <w:rPr>
                <w:sz w:val="24"/>
              </w:rPr>
            </w:pPr>
            <w:r>
              <w:rPr>
                <w:sz w:val="24"/>
              </w:rPr>
              <w:t>二级防控措施：当导流槽容积装置不能控制物料泄露时，将事故污染水排入二级事故缓冲设施，本项目新建事故收集池总容积为</w:t>
            </w:r>
            <w:r>
              <w:rPr>
                <w:rFonts w:hint="eastAsia"/>
                <w:sz w:val="24"/>
                <w:lang w:val="en-US" w:eastAsia="zh-CN"/>
              </w:rPr>
              <w:t>0.5</w:t>
            </w:r>
            <w:r>
              <w:rPr>
                <w:sz w:val="24"/>
              </w:rPr>
              <w:t>m</w:t>
            </w:r>
            <w:r>
              <w:rPr>
                <w:sz w:val="24"/>
                <w:vertAlign w:val="superscript"/>
              </w:rPr>
              <w:t>3</w:t>
            </w:r>
            <w:r>
              <w:rPr>
                <w:sz w:val="24"/>
              </w:rPr>
              <w:t>。</w:t>
            </w:r>
          </w:p>
          <w:p>
            <w:pPr>
              <w:spacing w:line="360" w:lineRule="auto"/>
              <w:ind w:firstLine="480" w:firstLineChars="200"/>
              <w:rPr>
                <w:sz w:val="24"/>
              </w:rPr>
            </w:pPr>
            <w:r>
              <w:rPr>
                <w:sz w:val="24"/>
              </w:rPr>
              <w:t xml:space="preserve">三级防控措施：该公司将对厂区污水及雨水总排口设置切断措施，防止事故情况下物料经雨水及污水管线进入地表水水体。 </w:t>
            </w:r>
          </w:p>
          <w:p>
            <w:pPr>
              <w:spacing w:line="360" w:lineRule="auto"/>
              <w:ind w:firstLine="480" w:firstLineChars="200"/>
              <w:rPr>
                <w:sz w:val="24"/>
              </w:rPr>
            </w:pPr>
            <w:r>
              <w:rPr>
                <w:rFonts w:hint="eastAsia"/>
                <w:sz w:val="24"/>
              </w:rPr>
              <w:t>10）</w:t>
            </w:r>
            <w:r>
              <w:rPr>
                <w:sz w:val="24"/>
              </w:rPr>
              <w:t>编制突发环境事件应急预案</w:t>
            </w:r>
          </w:p>
          <w:p>
            <w:pPr>
              <w:spacing w:line="360" w:lineRule="auto"/>
              <w:ind w:firstLine="480" w:firstLineChars="200"/>
              <w:rPr>
                <w:sz w:val="24"/>
              </w:rPr>
            </w:pPr>
            <w:r>
              <w:rPr>
                <w:sz w:val="24"/>
              </w:rPr>
              <w:t>根据国家颁布的有关环境保护法律法规和建设项目突发环境事件应急预案编制导 则等的要求，企业应编制突发环境事件应急预案并定期演练。</w:t>
            </w:r>
          </w:p>
          <w:p>
            <w:pPr>
              <w:spacing w:line="360" w:lineRule="auto"/>
              <w:ind w:firstLine="480" w:firstLineChars="200"/>
              <w:rPr>
                <w:sz w:val="24"/>
              </w:rPr>
            </w:pPr>
            <w:r>
              <w:rPr>
                <w:rFonts w:hint="eastAsia"/>
                <w:sz w:val="24"/>
              </w:rPr>
              <w:t>11）</w:t>
            </w:r>
            <w:r>
              <w:rPr>
                <w:sz w:val="24"/>
              </w:rPr>
              <w:t xml:space="preserve">风险评价结论 </w:t>
            </w:r>
          </w:p>
          <w:p>
            <w:pPr>
              <w:spacing w:line="360" w:lineRule="auto"/>
              <w:ind w:firstLine="480" w:firstLineChars="200"/>
              <w:rPr>
                <w:sz w:val="24"/>
              </w:rPr>
            </w:pPr>
            <w:r>
              <w:rPr>
                <w:sz w:val="24"/>
              </w:rPr>
              <w:t>本项目为废铅酸蓄电池的收集、暂存项目，本项目未构成重大危险源，最大可信事故为：废铅酸蓄电池破损泄漏事故。本项目周围50m范围内无居民、学校、医院等敏感点，公司实施环境风险事故值班制度，在公司设置应急值班室，全年每天24小时有人值守。经采取提出的风险防范措施后，该项目风险可以得到有效控制。企业应该认真做好各项风险防范措施，完善现有生产管理制度，储运过程应该严格操作，杜绝风险事故。严格履行风险应急预案，一旦发生突发事故，企业除了根据内部制定和履行最快最有效的应急预案自救外，应立即报当地环保部门。在上级环保部门到达之后，要从大局考虑，服从环保部门的领导，共同协商统一部署，将污染事故降低到最小。本项目应急处理处置方法见表</w:t>
            </w:r>
            <w:r>
              <w:rPr>
                <w:rFonts w:hint="eastAsia"/>
                <w:sz w:val="24"/>
              </w:rPr>
              <w:t>7-13</w:t>
            </w:r>
            <w:r>
              <w:rPr>
                <w:sz w:val="24"/>
              </w:rPr>
              <w:t>，环境风险简单分析内容见表</w:t>
            </w:r>
            <w:r>
              <w:rPr>
                <w:rFonts w:hint="eastAsia"/>
                <w:sz w:val="24"/>
              </w:rPr>
              <w:t>7-14~7-17</w:t>
            </w:r>
            <w:r>
              <w:rPr>
                <w:sz w:val="24"/>
              </w:rPr>
              <w:t>。</w:t>
            </w:r>
          </w:p>
          <w:p>
            <w:pPr>
              <w:spacing w:line="360" w:lineRule="auto"/>
              <w:jc w:val="center"/>
              <w:rPr>
                <w:szCs w:val="21"/>
              </w:rPr>
            </w:pPr>
            <w:r>
              <w:rPr>
                <w:b/>
                <w:szCs w:val="21"/>
              </w:rPr>
              <w:t>表7-</w:t>
            </w:r>
            <w:r>
              <w:rPr>
                <w:rFonts w:hint="eastAsia"/>
                <w:b/>
                <w:szCs w:val="21"/>
              </w:rPr>
              <w:t>13</w:t>
            </w:r>
            <w:r>
              <w:rPr>
                <w:b/>
                <w:szCs w:val="21"/>
              </w:rPr>
              <w:t xml:space="preserve"> </w:t>
            </w:r>
            <w:r>
              <w:rPr>
                <w:rFonts w:hint="eastAsia"/>
                <w:b/>
                <w:szCs w:val="21"/>
              </w:rPr>
              <w:t>项目应急处理处置方法</w:t>
            </w:r>
          </w:p>
          <w:tbl>
            <w:tblPr>
              <w:tblStyle w:val="27"/>
              <w:tblW w:w="497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50"/>
              <w:gridCol w:w="72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 w:type="pct"/>
                  <w:tcBorders>
                    <w:tl2br w:val="nil"/>
                    <w:tr2bl w:val="nil"/>
                  </w:tcBorders>
                  <w:noWrap/>
                  <w:vAlign w:val="center"/>
                </w:tcPr>
                <w:p>
                  <w:pPr>
                    <w:autoSpaceDE w:val="0"/>
                    <w:autoSpaceDN w:val="0"/>
                    <w:jc w:val="left"/>
                    <w:textAlignment w:val="baseline"/>
                    <w:rPr>
                      <w:szCs w:val="21"/>
                    </w:rPr>
                  </w:pPr>
                  <w:r>
                    <w:rPr>
                      <w:szCs w:val="21"/>
                    </w:rPr>
                    <w:t>毒</w:t>
                  </w:r>
                  <w:r>
                    <w:rPr>
                      <w:rFonts w:hint="eastAsia"/>
                      <w:szCs w:val="21"/>
                    </w:rPr>
                    <w:t>物</w:t>
                  </w:r>
                </w:p>
              </w:tc>
              <w:tc>
                <w:tcPr>
                  <w:tcW w:w="628" w:type="pct"/>
                  <w:tcBorders>
                    <w:tl2br w:val="nil"/>
                    <w:tr2bl w:val="nil"/>
                  </w:tcBorders>
                  <w:noWrap/>
                  <w:vAlign w:val="center"/>
                </w:tcPr>
                <w:p>
                  <w:pPr>
                    <w:autoSpaceDE w:val="0"/>
                    <w:autoSpaceDN w:val="0"/>
                    <w:jc w:val="left"/>
                    <w:textAlignment w:val="baseline"/>
                    <w:rPr>
                      <w:szCs w:val="21"/>
                    </w:rPr>
                  </w:pPr>
                  <w:r>
                    <w:rPr>
                      <w:szCs w:val="21"/>
                    </w:rPr>
                    <w:t>项别</w:t>
                  </w:r>
                </w:p>
              </w:tc>
              <w:tc>
                <w:tcPr>
                  <w:tcW w:w="3976" w:type="pct"/>
                  <w:tcBorders>
                    <w:tl2br w:val="nil"/>
                    <w:tr2bl w:val="nil"/>
                  </w:tcBorders>
                  <w:noWrap/>
                  <w:vAlign w:val="center"/>
                </w:tcPr>
                <w:p>
                  <w:pPr>
                    <w:autoSpaceDE w:val="0"/>
                    <w:autoSpaceDN w:val="0"/>
                    <w:jc w:val="left"/>
                    <w:textAlignment w:val="baseline"/>
                    <w:rPr>
                      <w:szCs w:val="21"/>
                    </w:rPr>
                  </w:pPr>
                  <w:r>
                    <w:rPr>
                      <w:szCs w:val="21"/>
                    </w:rPr>
                    <w:t xml:space="preserve"> 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 w:type="pct"/>
                  <w:vMerge w:val="restart"/>
                  <w:tcBorders>
                    <w:tl2br w:val="nil"/>
                    <w:tr2bl w:val="nil"/>
                  </w:tcBorders>
                  <w:noWrap/>
                  <w:vAlign w:val="center"/>
                </w:tcPr>
                <w:p>
                  <w:pPr>
                    <w:autoSpaceDE w:val="0"/>
                    <w:autoSpaceDN w:val="0"/>
                    <w:jc w:val="center"/>
                    <w:textAlignment w:val="baseline"/>
                    <w:rPr>
                      <w:szCs w:val="21"/>
                    </w:rPr>
                  </w:pPr>
                  <w:r>
                    <w:rPr>
                      <w:rFonts w:hint="eastAsia"/>
                      <w:szCs w:val="21"/>
                    </w:rPr>
                    <w:t>铅</w:t>
                  </w:r>
                </w:p>
              </w:tc>
              <w:tc>
                <w:tcPr>
                  <w:tcW w:w="628" w:type="pct"/>
                  <w:tcBorders>
                    <w:tl2br w:val="nil"/>
                    <w:tr2bl w:val="nil"/>
                  </w:tcBorders>
                  <w:noWrap/>
                  <w:vAlign w:val="center"/>
                </w:tcPr>
                <w:p>
                  <w:pPr>
                    <w:autoSpaceDE w:val="0"/>
                    <w:autoSpaceDN w:val="0"/>
                    <w:jc w:val="left"/>
                    <w:textAlignment w:val="baseline"/>
                    <w:rPr>
                      <w:szCs w:val="21"/>
                    </w:rPr>
                  </w:pPr>
                  <w:r>
                    <w:rPr>
                      <w:szCs w:val="21"/>
                    </w:rPr>
                    <w:t>泄漏应急处理</w:t>
                  </w:r>
                </w:p>
              </w:tc>
              <w:tc>
                <w:tcPr>
                  <w:tcW w:w="3976" w:type="pct"/>
                  <w:tcBorders>
                    <w:tl2br w:val="nil"/>
                    <w:tr2bl w:val="nil"/>
                  </w:tcBorders>
                  <w:noWrap/>
                  <w:vAlign w:val="center"/>
                </w:tcPr>
                <w:p>
                  <w:pPr>
                    <w:autoSpaceDE w:val="0"/>
                    <w:autoSpaceDN w:val="0"/>
                    <w:jc w:val="left"/>
                    <w:textAlignment w:val="baseline"/>
                    <w:rPr>
                      <w:szCs w:val="21"/>
                    </w:rPr>
                  </w:pPr>
                  <w:r>
                    <w:rPr>
                      <w:szCs w:val="21"/>
                    </w:rPr>
                    <w:t>切断泄漏源，戴好防毒面具，穿好防护服。用洁净的铲子收集于干燥净洁有盖的容器中，收集后交由有资质的单位进行无害化处理处置，避免污染水体和土壤。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 w:type="pct"/>
                  <w:vMerge w:val="continue"/>
                  <w:tcBorders>
                    <w:tl2br w:val="nil"/>
                    <w:tr2bl w:val="nil"/>
                  </w:tcBorders>
                  <w:noWrap/>
                  <w:vAlign w:val="center"/>
                </w:tcPr>
                <w:p>
                  <w:pPr>
                    <w:autoSpaceDE w:val="0"/>
                    <w:autoSpaceDN w:val="0"/>
                    <w:jc w:val="left"/>
                    <w:textAlignment w:val="baseline"/>
                    <w:rPr>
                      <w:szCs w:val="21"/>
                    </w:rPr>
                  </w:pPr>
                </w:p>
              </w:tc>
              <w:tc>
                <w:tcPr>
                  <w:tcW w:w="628" w:type="pct"/>
                  <w:tcBorders>
                    <w:tl2br w:val="nil"/>
                    <w:tr2bl w:val="nil"/>
                  </w:tcBorders>
                  <w:noWrap/>
                  <w:vAlign w:val="center"/>
                </w:tcPr>
                <w:p>
                  <w:pPr>
                    <w:autoSpaceDE w:val="0"/>
                    <w:autoSpaceDN w:val="0"/>
                    <w:jc w:val="left"/>
                    <w:textAlignment w:val="baseline"/>
                    <w:rPr>
                      <w:szCs w:val="21"/>
                    </w:rPr>
                  </w:pPr>
                  <w:r>
                    <w:rPr>
                      <w:szCs w:val="21"/>
                    </w:rPr>
                    <w:t>防护措施</w:t>
                  </w:r>
                </w:p>
              </w:tc>
              <w:tc>
                <w:tcPr>
                  <w:tcW w:w="3976" w:type="pct"/>
                  <w:tcBorders>
                    <w:tl2br w:val="nil"/>
                    <w:tr2bl w:val="nil"/>
                  </w:tcBorders>
                  <w:noWrap/>
                  <w:vAlign w:val="center"/>
                </w:tcPr>
                <w:p>
                  <w:pPr>
                    <w:autoSpaceDE w:val="0"/>
                    <w:autoSpaceDN w:val="0"/>
                    <w:jc w:val="left"/>
                    <w:textAlignment w:val="baseline"/>
                    <w:rPr>
                      <w:szCs w:val="21"/>
                    </w:rPr>
                  </w:pPr>
                  <w:r>
                    <w:rPr>
                      <w:szCs w:val="21"/>
                    </w:rPr>
                    <w:t>呼吸系统防护：</w:t>
                  </w:r>
                  <w:r>
                    <w:rPr>
                      <w:rFonts w:ascii="Times New Roman" w:hAnsi="Times New Roman" w:cs="Times New Roman"/>
                    </w:rPr>
                    <w:t>可能接触其蒸汽或烟雾时，必须佩戴防毒面具或供气式头盔。紧急事态抢救或逃生时，建议佩戴自给式呼吸器。</w:t>
                  </w:r>
                </w:p>
                <w:p>
                  <w:pPr>
                    <w:autoSpaceDE w:val="0"/>
                    <w:autoSpaceDN w:val="0"/>
                    <w:jc w:val="left"/>
                    <w:textAlignment w:val="baseline"/>
                    <w:rPr>
                      <w:szCs w:val="21"/>
                    </w:rPr>
                  </w:pPr>
                  <w:r>
                    <w:rPr>
                      <w:szCs w:val="21"/>
                    </w:rPr>
                    <w:t>眼睛防护：戴化学安全防护眼镜。</w:t>
                  </w:r>
                </w:p>
                <w:p>
                  <w:pPr>
                    <w:autoSpaceDE w:val="0"/>
                    <w:autoSpaceDN w:val="0"/>
                    <w:jc w:val="left"/>
                    <w:textAlignment w:val="baseline"/>
                    <w:rPr>
                      <w:szCs w:val="21"/>
                    </w:rPr>
                  </w:pPr>
                  <w:r>
                    <w:rPr>
                      <w:szCs w:val="21"/>
                    </w:rPr>
                    <w:t>防护服：穿全身工作服。</w:t>
                  </w:r>
                </w:p>
                <w:p>
                  <w:pPr>
                    <w:autoSpaceDE w:val="0"/>
                    <w:autoSpaceDN w:val="0"/>
                    <w:jc w:val="left"/>
                    <w:textAlignment w:val="baseline"/>
                    <w:rPr>
                      <w:szCs w:val="21"/>
                    </w:rPr>
                  </w:pPr>
                  <w:r>
                    <w:rPr>
                      <w:szCs w:val="21"/>
                    </w:rPr>
                    <w:t>手防护：手足护具。</w:t>
                  </w:r>
                </w:p>
                <w:p>
                  <w:pPr>
                    <w:autoSpaceDE w:val="0"/>
                    <w:autoSpaceDN w:val="0"/>
                    <w:jc w:val="left"/>
                    <w:textAlignment w:val="baseline"/>
                    <w:rPr>
                      <w:szCs w:val="21"/>
                    </w:rPr>
                  </w:pPr>
                  <w:r>
                    <w:rPr>
                      <w:szCs w:val="21"/>
                    </w:rPr>
                    <w:t>其它：工作后，淋浴更衣。将工作服存放在单独分隔的衣柜内，不要与日常服混放。禁止将受到污染的工作服带回家中或宿舍存放或洗涤。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 w:type="pct"/>
                  <w:vMerge w:val="continue"/>
                  <w:tcBorders>
                    <w:tl2br w:val="nil"/>
                    <w:tr2bl w:val="nil"/>
                  </w:tcBorders>
                  <w:noWrap/>
                  <w:vAlign w:val="center"/>
                </w:tcPr>
                <w:p>
                  <w:pPr>
                    <w:autoSpaceDE w:val="0"/>
                    <w:autoSpaceDN w:val="0"/>
                    <w:jc w:val="left"/>
                    <w:textAlignment w:val="baseline"/>
                    <w:rPr>
                      <w:szCs w:val="21"/>
                    </w:rPr>
                  </w:pPr>
                </w:p>
              </w:tc>
              <w:tc>
                <w:tcPr>
                  <w:tcW w:w="628" w:type="pct"/>
                  <w:tcBorders>
                    <w:tl2br w:val="nil"/>
                    <w:tr2bl w:val="nil"/>
                  </w:tcBorders>
                  <w:noWrap/>
                  <w:vAlign w:val="center"/>
                </w:tcPr>
                <w:p>
                  <w:pPr>
                    <w:autoSpaceDE w:val="0"/>
                    <w:autoSpaceDN w:val="0"/>
                    <w:jc w:val="left"/>
                    <w:textAlignment w:val="baseline"/>
                    <w:rPr>
                      <w:szCs w:val="21"/>
                    </w:rPr>
                  </w:pPr>
                  <w:r>
                    <w:rPr>
                      <w:szCs w:val="21"/>
                    </w:rPr>
                    <w:t>急救措施</w:t>
                  </w:r>
                </w:p>
              </w:tc>
              <w:tc>
                <w:tcPr>
                  <w:tcW w:w="3976" w:type="pct"/>
                  <w:tcBorders>
                    <w:tl2br w:val="nil"/>
                    <w:tr2bl w:val="nil"/>
                  </w:tcBorders>
                  <w:noWrap/>
                  <w:vAlign w:val="center"/>
                </w:tcPr>
                <w:p>
                  <w:pPr>
                    <w:autoSpaceDE w:val="0"/>
                    <w:autoSpaceDN w:val="0"/>
                    <w:jc w:val="left"/>
                    <w:textAlignment w:val="baseline"/>
                    <w:rPr>
                      <w:szCs w:val="21"/>
                    </w:rPr>
                  </w:pPr>
                  <w:r>
                    <w:rPr>
                      <w:szCs w:val="21"/>
                    </w:rPr>
                    <w:t>皮肤接触：及时用含3％的醋酸溶液清洗，消除粘附在皮肤上的铅粉。</w:t>
                  </w:r>
                </w:p>
                <w:p>
                  <w:pPr>
                    <w:autoSpaceDE w:val="0"/>
                    <w:autoSpaceDN w:val="0"/>
                    <w:jc w:val="left"/>
                    <w:textAlignment w:val="baseline"/>
                    <w:rPr>
                      <w:szCs w:val="21"/>
                    </w:rPr>
                  </w:pPr>
                  <w:r>
                    <w:rPr>
                      <w:szCs w:val="21"/>
                    </w:rPr>
                    <w:t>食入：增加蛋白质、含钙食品及维生素C的摄入量，立即就医。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 w:type="pct"/>
                  <w:vMerge w:val="restart"/>
                  <w:tcBorders>
                    <w:tl2br w:val="nil"/>
                    <w:tr2bl w:val="nil"/>
                  </w:tcBorders>
                  <w:noWrap/>
                  <w:vAlign w:val="center"/>
                </w:tcPr>
                <w:p>
                  <w:pPr>
                    <w:autoSpaceDE w:val="0"/>
                    <w:autoSpaceDN w:val="0"/>
                    <w:jc w:val="center"/>
                    <w:textAlignment w:val="baseline"/>
                    <w:rPr>
                      <w:szCs w:val="21"/>
                    </w:rPr>
                  </w:pPr>
                  <w:r>
                    <w:rPr>
                      <w:rFonts w:hint="eastAsia"/>
                      <w:szCs w:val="21"/>
                    </w:rPr>
                    <w:t>硫酸</w:t>
                  </w:r>
                </w:p>
              </w:tc>
              <w:tc>
                <w:tcPr>
                  <w:tcW w:w="628" w:type="pct"/>
                  <w:tcBorders>
                    <w:tl2br w:val="nil"/>
                    <w:tr2bl w:val="nil"/>
                  </w:tcBorders>
                  <w:noWrap/>
                  <w:vAlign w:val="center"/>
                </w:tcPr>
                <w:p>
                  <w:pPr>
                    <w:autoSpaceDE w:val="0"/>
                    <w:autoSpaceDN w:val="0"/>
                    <w:jc w:val="left"/>
                    <w:textAlignment w:val="baseline"/>
                    <w:rPr>
                      <w:szCs w:val="21"/>
                    </w:rPr>
                  </w:pPr>
                  <w:r>
                    <w:rPr>
                      <w:szCs w:val="21"/>
                    </w:rPr>
                    <w:t>泄漏应急 处理</w:t>
                  </w:r>
                </w:p>
              </w:tc>
              <w:tc>
                <w:tcPr>
                  <w:tcW w:w="3976" w:type="pct"/>
                  <w:tcBorders>
                    <w:tl2br w:val="nil"/>
                    <w:tr2bl w:val="nil"/>
                  </w:tcBorders>
                  <w:noWrap/>
                  <w:vAlign w:val="center"/>
                </w:tcPr>
                <w:p>
                  <w:pPr>
                    <w:autoSpaceDE w:val="0"/>
                    <w:autoSpaceDN w:val="0"/>
                    <w:jc w:val="left"/>
                    <w:textAlignment w:val="baseline"/>
                    <w:rPr>
                      <w:szCs w:val="21"/>
                    </w:rPr>
                  </w:pPr>
                  <w:r>
                    <w:rPr>
                      <w:szCs w:val="21"/>
                    </w:rPr>
                    <w:t>疏散泄漏污染区人员至安全区，禁止无关人员进入污染区，建议应急处理人员戴好面罩，穿化学防护服。合理通风，不要直接接触泄漏物，勿使 泄漏物与可燃物质(木材、纸、油等)接触，在确保安全情况下堵漏，将泄 漏的废酸液集中收集至事故收集池中，再交由有资质的单位进行无害化处 理处置，避免污染水体和土壤。泄漏区域内，可喷洒水雾减慢挥发(或扩散)， 但不要对泄漏物或泄漏点直接喷水。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 w:type="pct"/>
                  <w:vMerge w:val="continue"/>
                  <w:tcBorders>
                    <w:tl2br w:val="nil"/>
                    <w:tr2bl w:val="nil"/>
                  </w:tcBorders>
                  <w:noWrap/>
                  <w:vAlign w:val="center"/>
                </w:tcPr>
                <w:p>
                  <w:pPr>
                    <w:autoSpaceDE w:val="0"/>
                    <w:autoSpaceDN w:val="0"/>
                    <w:jc w:val="left"/>
                    <w:textAlignment w:val="baseline"/>
                    <w:rPr>
                      <w:szCs w:val="21"/>
                    </w:rPr>
                  </w:pPr>
                </w:p>
              </w:tc>
              <w:tc>
                <w:tcPr>
                  <w:tcW w:w="628" w:type="pct"/>
                  <w:tcBorders>
                    <w:tl2br w:val="nil"/>
                    <w:tr2bl w:val="nil"/>
                  </w:tcBorders>
                  <w:noWrap/>
                  <w:vAlign w:val="center"/>
                </w:tcPr>
                <w:p>
                  <w:pPr>
                    <w:autoSpaceDE w:val="0"/>
                    <w:autoSpaceDN w:val="0"/>
                    <w:jc w:val="left"/>
                    <w:textAlignment w:val="baseline"/>
                    <w:rPr>
                      <w:szCs w:val="21"/>
                    </w:rPr>
                  </w:pPr>
                  <w:r>
                    <w:rPr>
                      <w:szCs w:val="21"/>
                    </w:rPr>
                    <w:t>防护措施</w:t>
                  </w:r>
                </w:p>
              </w:tc>
              <w:tc>
                <w:tcPr>
                  <w:tcW w:w="3976" w:type="pct"/>
                  <w:tcBorders>
                    <w:tl2br w:val="nil"/>
                    <w:tr2bl w:val="nil"/>
                  </w:tcBorders>
                  <w:noWrap/>
                  <w:vAlign w:val="center"/>
                </w:tcPr>
                <w:p>
                  <w:pPr>
                    <w:autoSpaceDE w:val="0"/>
                    <w:autoSpaceDN w:val="0"/>
                    <w:jc w:val="left"/>
                    <w:textAlignment w:val="baseline"/>
                    <w:rPr>
                      <w:szCs w:val="21"/>
                    </w:rPr>
                  </w:pPr>
                  <w:r>
                    <w:rPr>
                      <w:szCs w:val="21"/>
                    </w:rPr>
                    <w:t>呼吸系统防护：可能接触其蒸气或烟雾时，必须佩戴防毒面具或供气式头盔。紧急事态抢救或逃生时，建议佩带自给式呼吸器。</w:t>
                  </w:r>
                </w:p>
                <w:p>
                  <w:pPr>
                    <w:autoSpaceDE w:val="0"/>
                    <w:autoSpaceDN w:val="0"/>
                    <w:jc w:val="left"/>
                    <w:textAlignment w:val="baseline"/>
                    <w:rPr>
                      <w:szCs w:val="21"/>
                    </w:rPr>
                  </w:pPr>
                  <w:r>
                    <w:rPr>
                      <w:szCs w:val="21"/>
                    </w:rPr>
                    <w:t>眼睛防护：戴化学安全防护眼镜。</w:t>
                  </w:r>
                </w:p>
                <w:p>
                  <w:pPr>
                    <w:autoSpaceDE w:val="0"/>
                    <w:autoSpaceDN w:val="0"/>
                    <w:jc w:val="left"/>
                    <w:textAlignment w:val="baseline"/>
                    <w:rPr>
                      <w:szCs w:val="21"/>
                    </w:rPr>
                  </w:pPr>
                  <w:r>
                    <w:rPr>
                      <w:szCs w:val="21"/>
                    </w:rPr>
                    <w:t>防护服：穿工作服(防腐材料制作)。</w:t>
                  </w:r>
                </w:p>
                <w:p>
                  <w:pPr>
                    <w:autoSpaceDE w:val="0"/>
                    <w:autoSpaceDN w:val="0"/>
                    <w:jc w:val="left"/>
                    <w:textAlignment w:val="baseline"/>
                    <w:rPr>
                      <w:szCs w:val="21"/>
                    </w:rPr>
                  </w:pPr>
                  <w:r>
                    <w:rPr>
                      <w:szCs w:val="21"/>
                    </w:rPr>
                    <w:t>手防护：戴橡皮手套。</w:t>
                  </w:r>
                </w:p>
                <w:p>
                  <w:pPr>
                    <w:autoSpaceDE w:val="0"/>
                    <w:autoSpaceDN w:val="0"/>
                    <w:jc w:val="left"/>
                    <w:textAlignment w:val="baseline"/>
                    <w:rPr>
                      <w:szCs w:val="21"/>
                    </w:rPr>
                  </w:pPr>
                  <w:r>
                    <w:rPr>
                      <w:szCs w:val="21"/>
                    </w:rPr>
                    <w:t>其它：工作后，淋浴更衣。单独存放被毒物污染的衣服，洗后再用。保持良好的卫生习惯。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 w:type="pct"/>
                  <w:vMerge w:val="continue"/>
                  <w:tcBorders>
                    <w:tl2br w:val="nil"/>
                    <w:tr2bl w:val="nil"/>
                  </w:tcBorders>
                  <w:noWrap/>
                  <w:vAlign w:val="center"/>
                </w:tcPr>
                <w:p>
                  <w:pPr>
                    <w:autoSpaceDE w:val="0"/>
                    <w:autoSpaceDN w:val="0"/>
                    <w:jc w:val="left"/>
                    <w:textAlignment w:val="baseline"/>
                    <w:rPr>
                      <w:szCs w:val="21"/>
                    </w:rPr>
                  </w:pPr>
                </w:p>
              </w:tc>
              <w:tc>
                <w:tcPr>
                  <w:tcW w:w="628" w:type="pct"/>
                  <w:tcBorders>
                    <w:tl2br w:val="nil"/>
                    <w:tr2bl w:val="nil"/>
                  </w:tcBorders>
                  <w:noWrap/>
                  <w:vAlign w:val="center"/>
                </w:tcPr>
                <w:p>
                  <w:pPr>
                    <w:autoSpaceDE w:val="0"/>
                    <w:autoSpaceDN w:val="0"/>
                    <w:jc w:val="left"/>
                    <w:textAlignment w:val="baseline"/>
                    <w:rPr>
                      <w:szCs w:val="21"/>
                    </w:rPr>
                  </w:pPr>
                  <w:r>
                    <w:rPr>
                      <w:szCs w:val="21"/>
                    </w:rPr>
                    <w:t>急救措施</w:t>
                  </w:r>
                </w:p>
              </w:tc>
              <w:tc>
                <w:tcPr>
                  <w:tcW w:w="3976" w:type="pct"/>
                  <w:tcBorders>
                    <w:tl2br w:val="nil"/>
                    <w:tr2bl w:val="nil"/>
                  </w:tcBorders>
                  <w:noWrap/>
                  <w:vAlign w:val="center"/>
                </w:tcPr>
                <w:p>
                  <w:pPr>
                    <w:autoSpaceDE w:val="0"/>
                    <w:autoSpaceDN w:val="0"/>
                    <w:jc w:val="left"/>
                    <w:textAlignment w:val="baseline"/>
                    <w:rPr>
                      <w:szCs w:val="21"/>
                    </w:rPr>
                  </w:pPr>
                  <w:r>
                    <w:rPr>
                      <w:szCs w:val="21"/>
                    </w:rPr>
                    <w:t>皮肤接触：脱去污染的衣着，立即用水冲洗至少15分钟。或用2%碳酸氢钠溶液冲洗就医</w:t>
                  </w:r>
                  <w:r>
                    <w:rPr>
                      <w:rFonts w:hint="eastAsia"/>
                      <w:szCs w:val="21"/>
                    </w:rPr>
                    <w:t>。</w:t>
                  </w:r>
                </w:p>
                <w:p>
                  <w:pPr>
                    <w:autoSpaceDE w:val="0"/>
                    <w:autoSpaceDN w:val="0"/>
                    <w:jc w:val="left"/>
                    <w:textAlignment w:val="baseline"/>
                    <w:rPr>
                      <w:szCs w:val="21"/>
                    </w:rPr>
                  </w:pPr>
                  <w:r>
                    <w:rPr>
                      <w:szCs w:val="21"/>
                    </w:rPr>
                    <w:t>眼睛接触：立即提起眼睑，用流动清水或生理盐水冲洗至少15分钟。就医。</w:t>
                  </w:r>
                </w:p>
                <w:p>
                  <w:pPr>
                    <w:autoSpaceDE w:val="0"/>
                    <w:autoSpaceDN w:val="0"/>
                    <w:jc w:val="left"/>
                    <w:textAlignment w:val="baseline"/>
                    <w:rPr>
                      <w:szCs w:val="21"/>
                    </w:rPr>
                  </w:pPr>
                  <w:r>
                    <w:rPr>
                      <w:szCs w:val="21"/>
                    </w:rPr>
                    <w:t>吸入：迅速脱离现场至空气新鲜处。呼吸困难时给输氧。给予2-4%碳酸氢钠溶液雾化吸入。就医。</w:t>
                  </w:r>
                </w:p>
                <w:p>
                  <w:pPr>
                    <w:autoSpaceDE w:val="0"/>
                    <w:autoSpaceDN w:val="0"/>
                    <w:jc w:val="left"/>
                    <w:textAlignment w:val="baseline"/>
                    <w:rPr>
                      <w:szCs w:val="21"/>
                    </w:rPr>
                  </w:pPr>
                  <w:r>
                    <w:rPr>
                      <w:szCs w:val="21"/>
                    </w:rPr>
                    <w:t>食入：误服者给牛奶、蛋清、植物油等口服，不可催吐。立即就医。</w:t>
                  </w:r>
                </w:p>
                <w:p>
                  <w:pPr>
                    <w:autoSpaceDE w:val="0"/>
                    <w:autoSpaceDN w:val="0"/>
                    <w:jc w:val="left"/>
                    <w:textAlignment w:val="baseline"/>
                    <w:rPr>
                      <w:szCs w:val="21"/>
                    </w:rPr>
                  </w:pPr>
                  <w:r>
                    <w:rPr>
                      <w:szCs w:val="21"/>
                    </w:rPr>
                    <w:t>灭火方法：砂土，禁止用水。</w:t>
                  </w:r>
                </w:p>
              </w:tc>
            </w:tr>
          </w:tbl>
          <w:p>
            <w:pPr>
              <w:spacing w:line="360" w:lineRule="auto"/>
              <w:jc w:val="center"/>
              <w:rPr>
                <w:szCs w:val="21"/>
              </w:rPr>
            </w:pPr>
            <w:r>
              <w:rPr>
                <w:b/>
                <w:szCs w:val="21"/>
              </w:rPr>
              <w:t>表7-</w:t>
            </w:r>
            <w:r>
              <w:rPr>
                <w:rFonts w:hint="eastAsia"/>
                <w:b/>
                <w:szCs w:val="21"/>
              </w:rPr>
              <w:t>13</w:t>
            </w:r>
            <w:r>
              <w:rPr>
                <w:b/>
                <w:szCs w:val="21"/>
              </w:rPr>
              <w:t xml:space="preserve">  建设项目环境风险简单分析内容表</w:t>
            </w:r>
            <w:r>
              <w:rPr>
                <w:rFonts w:hint="eastAsia"/>
                <w:b/>
                <w:szCs w:val="21"/>
              </w:rPr>
              <w:t>（湘潭云平环保科技有限公司转运点）</w:t>
            </w: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68"/>
              <w:gridCol w:w="2115"/>
              <w:gridCol w:w="2359"/>
              <w:gridCol w:w="923"/>
              <w:gridCol w:w="2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8" w:type="dxa"/>
                  <w:tcBorders>
                    <w:top w:val="single" w:color="auto" w:sz="12" w:space="0"/>
                    <w:left w:val="single" w:color="auto" w:sz="12" w:space="0"/>
                    <w:bottom w:val="single" w:color="auto" w:sz="6" w:space="0"/>
                    <w:right w:val="single" w:color="auto" w:sz="6" w:space="0"/>
                  </w:tcBorders>
                  <w:noWrap/>
                  <w:vAlign w:val="center"/>
                </w:tcPr>
                <w:p>
                  <w:pPr>
                    <w:jc w:val="center"/>
                    <w:rPr>
                      <w:szCs w:val="21"/>
                    </w:rPr>
                  </w:pPr>
                  <w:r>
                    <w:rPr>
                      <w:szCs w:val="21"/>
                    </w:rPr>
                    <w:t>项目名称</w:t>
                  </w:r>
                </w:p>
              </w:tc>
              <w:tc>
                <w:tcPr>
                  <w:tcW w:w="7618" w:type="dxa"/>
                  <w:gridSpan w:val="4"/>
                  <w:tcBorders>
                    <w:top w:val="single" w:color="auto" w:sz="12" w:space="0"/>
                    <w:left w:val="single" w:color="auto" w:sz="6" w:space="0"/>
                    <w:bottom w:val="single" w:color="auto" w:sz="6" w:space="0"/>
                    <w:right w:val="single" w:color="auto" w:sz="12" w:space="0"/>
                  </w:tcBorders>
                  <w:noWrap/>
                  <w:vAlign w:val="center"/>
                </w:tcPr>
                <w:p>
                  <w:pPr>
                    <w:jc w:val="center"/>
                    <w:rPr>
                      <w:szCs w:val="21"/>
                    </w:rPr>
                  </w:pPr>
                  <w:r>
                    <w:rPr>
                      <w:rFonts w:hint="eastAsia"/>
                    </w:rPr>
                    <w:t>湘潭云平环保科技有限公司转运点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8" w:type="dxa"/>
                  <w:tcBorders>
                    <w:top w:val="single" w:color="auto" w:sz="6" w:space="0"/>
                    <w:left w:val="single" w:color="auto" w:sz="12" w:space="0"/>
                    <w:bottom w:val="single" w:color="auto" w:sz="6" w:space="0"/>
                    <w:right w:val="single" w:color="auto" w:sz="6" w:space="0"/>
                  </w:tcBorders>
                  <w:noWrap/>
                  <w:vAlign w:val="center"/>
                </w:tcPr>
                <w:p>
                  <w:pPr>
                    <w:jc w:val="center"/>
                    <w:rPr>
                      <w:szCs w:val="21"/>
                    </w:rPr>
                  </w:pPr>
                  <w:r>
                    <w:rPr>
                      <w:szCs w:val="21"/>
                    </w:rPr>
                    <w:t>建设地点</w:t>
                  </w:r>
                </w:p>
              </w:tc>
              <w:tc>
                <w:tcPr>
                  <w:tcW w:w="7618" w:type="dxa"/>
                  <w:gridSpan w:val="4"/>
                  <w:tcBorders>
                    <w:top w:val="single" w:color="auto" w:sz="6" w:space="0"/>
                    <w:left w:val="single" w:color="auto" w:sz="6" w:space="0"/>
                    <w:bottom w:val="single" w:color="auto" w:sz="6" w:space="0"/>
                    <w:right w:val="single" w:color="auto" w:sz="12" w:space="0"/>
                  </w:tcBorders>
                  <w:noWrap/>
                  <w:vAlign w:val="center"/>
                </w:tcPr>
                <w:p>
                  <w:pPr>
                    <w:jc w:val="center"/>
                    <w:rPr>
                      <w:szCs w:val="21"/>
                    </w:rPr>
                  </w:pPr>
                  <w:r>
                    <w:rPr>
                      <w:rFonts w:hint="eastAsia"/>
                      <w:szCs w:val="21"/>
                    </w:rPr>
                    <w:t>湖南汨罗高新技术产业开发区区天立路东侧135标准化厂房二幢1层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8" w:type="dxa"/>
                  <w:tcBorders>
                    <w:top w:val="single" w:color="auto" w:sz="6" w:space="0"/>
                    <w:left w:val="single" w:color="auto" w:sz="12" w:space="0"/>
                    <w:bottom w:val="single" w:color="auto" w:sz="6" w:space="0"/>
                    <w:right w:val="single" w:color="auto" w:sz="6" w:space="0"/>
                  </w:tcBorders>
                  <w:noWrap/>
                  <w:vAlign w:val="center"/>
                </w:tcPr>
                <w:p>
                  <w:pPr>
                    <w:jc w:val="center"/>
                    <w:rPr>
                      <w:szCs w:val="21"/>
                    </w:rPr>
                  </w:pPr>
                  <w:r>
                    <w:rPr>
                      <w:szCs w:val="21"/>
                    </w:rPr>
                    <w:t>地理坐标</w:t>
                  </w:r>
                </w:p>
              </w:tc>
              <w:tc>
                <w:tcPr>
                  <w:tcW w:w="2115" w:type="dxa"/>
                  <w:tcBorders>
                    <w:top w:val="single" w:color="auto" w:sz="6" w:space="0"/>
                    <w:left w:val="single" w:color="auto" w:sz="6" w:space="0"/>
                    <w:bottom w:val="single" w:color="auto" w:sz="6" w:space="0"/>
                    <w:right w:val="single" w:color="auto" w:sz="6" w:space="0"/>
                  </w:tcBorders>
                  <w:noWrap/>
                  <w:vAlign w:val="center"/>
                </w:tcPr>
                <w:p>
                  <w:pPr>
                    <w:jc w:val="center"/>
                    <w:rPr>
                      <w:szCs w:val="21"/>
                    </w:rPr>
                  </w:pPr>
                  <w:r>
                    <w:rPr>
                      <w:szCs w:val="21"/>
                    </w:rPr>
                    <w:t>经度</w:t>
                  </w:r>
                </w:p>
              </w:tc>
              <w:tc>
                <w:tcPr>
                  <w:tcW w:w="2359" w:type="dxa"/>
                  <w:tcBorders>
                    <w:top w:val="single" w:color="auto" w:sz="6" w:space="0"/>
                    <w:left w:val="single" w:color="auto" w:sz="6" w:space="0"/>
                    <w:bottom w:val="single" w:color="auto" w:sz="6" w:space="0"/>
                    <w:right w:val="single" w:color="auto" w:sz="6" w:space="0"/>
                  </w:tcBorders>
                  <w:noWrap/>
                  <w:vAlign w:val="center"/>
                </w:tcPr>
                <w:p>
                  <w:pPr>
                    <w:spacing w:line="360" w:lineRule="auto"/>
                    <w:rPr>
                      <w:szCs w:val="21"/>
                    </w:rPr>
                  </w:pPr>
                  <w:r>
                    <w:rPr>
                      <w:szCs w:val="21"/>
                    </w:rPr>
                    <w:t>东经</w:t>
                  </w:r>
                  <w:r>
                    <w:rPr>
                      <w:rFonts w:hint="eastAsia"/>
                      <w:szCs w:val="21"/>
                    </w:rPr>
                    <w:t>113.15324128</w:t>
                  </w:r>
                </w:p>
              </w:tc>
              <w:tc>
                <w:tcPr>
                  <w:tcW w:w="923" w:type="dxa"/>
                  <w:tcBorders>
                    <w:top w:val="single" w:color="auto" w:sz="6" w:space="0"/>
                    <w:left w:val="single" w:color="auto" w:sz="6" w:space="0"/>
                    <w:bottom w:val="single" w:color="auto" w:sz="6" w:space="0"/>
                    <w:right w:val="single" w:color="auto" w:sz="6" w:space="0"/>
                  </w:tcBorders>
                  <w:noWrap/>
                  <w:vAlign w:val="center"/>
                </w:tcPr>
                <w:p>
                  <w:pPr>
                    <w:jc w:val="center"/>
                    <w:rPr>
                      <w:szCs w:val="21"/>
                    </w:rPr>
                  </w:pPr>
                  <w:r>
                    <w:rPr>
                      <w:szCs w:val="21"/>
                    </w:rPr>
                    <w:t>纬度</w:t>
                  </w:r>
                </w:p>
              </w:tc>
              <w:tc>
                <w:tcPr>
                  <w:tcW w:w="2221" w:type="dxa"/>
                  <w:tcBorders>
                    <w:top w:val="single" w:color="auto" w:sz="6" w:space="0"/>
                    <w:left w:val="single" w:color="auto" w:sz="6" w:space="0"/>
                    <w:bottom w:val="single" w:color="auto" w:sz="6" w:space="0"/>
                    <w:right w:val="single" w:color="auto" w:sz="12" w:space="0"/>
                  </w:tcBorders>
                  <w:noWrap/>
                  <w:vAlign w:val="center"/>
                </w:tcPr>
                <w:p>
                  <w:pPr>
                    <w:jc w:val="center"/>
                    <w:rPr>
                      <w:szCs w:val="21"/>
                    </w:rPr>
                  </w:pPr>
                  <w:r>
                    <w:rPr>
                      <w:szCs w:val="21"/>
                    </w:rPr>
                    <w:t>北纬</w:t>
                  </w:r>
                  <w:r>
                    <w:rPr>
                      <w:rFonts w:hint="eastAsia"/>
                      <w:szCs w:val="21"/>
                    </w:rPr>
                    <w:t>28.75840450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8" w:type="dxa"/>
                  <w:tcBorders>
                    <w:top w:val="single" w:color="auto" w:sz="6" w:space="0"/>
                    <w:left w:val="single" w:color="auto" w:sz="12" w:space="0"/>
                    <w:bottom w:val="single" w:color="auto" w:sz="6" w:space="0"/>
                    <w:right w:val="single" w:color="auto" w:sz="6" w:space="0"/>
                  </w:tcBorders>
                  <w:noWrap/>
                  <w:vAlign w:val="center"/>
                </w:tcPr>
                <w:p>
                  <w:pPr>
                    <w:jc w:val="center"/>
                    <w:rPr>
                      <w:szCs w:val="21"/>
                    </w:rPr>
                  </w:pPr>
                  <w:r>
                    <w:rPr>
                      <w:szCs w:val="21"/>
                    </w:rPr>
                    <w:t>主要危险物质及分布</w:t>
                  </w:r>
                </w:p>
              </w:tc>
              <w:tc>
                <w:tcPr>
                  <w:tcW w:w="7618" w:type="dxa"/>
                  <w:gridSpan w:val="4"/>
                  <w:tcBorders>
                    <w:top w:val="single" w:color="auto" w:sz="6" w:space="0"/>
                    <w:left w:val="single" w:color="auto" w:sz="6" w:space="0"/>
                    <w:bottom w:val="single" w:color="auto" w:sz="6" w:space="0"/>
                    <w:right w:val="single" w:color="auto" w:sz="12" w:space="0"/>
                  </w:tcBorders>
                  <w:noWrap/>
                  <w:vAlign w:val="center"/>
                </w:tcPr>
                <w:p>
                  <w:pPr>
                    <w:jc w:val="center"/>
                    <w:rPr>
                      <w:szCs w:val="21"/>
                    </w:rPr>
                  </w:pPr>
                  <w:r>
                    <w:rPr>
                      <w:szCs w:val="21"/>
                    </w:rPr>
                    <w:t>主要危险物质为本项目暂存的废铅蓄电池产生的危废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8" w:type="dxa"/>
                  <w:tcBorders>
                    <w:top w:val="single" w:color="auto" w:sz="6" w:space="0"/>
                    <w:left w:val="single" w:color="auto" w:sz="12" w:space="0"/>
                    <w:bottom w:val="single" w:color="auto" w:sz="6" w:space="0"/>
                    <w:right w:val="single" w:color="auto" w:sz="6" w:space="0"/>
                  </w:tcBorders>
                  <w:noWrap/>
                  <w:vAlign w:val="center"/>
                </w:tcPr>
                <w:p>
                  <w:pPr>
                    <w:jc w:val="center"/>
                    <w:rPr>
                      <w:szCs w:val="21"/>
                    </w:rPr>
                  </w:pPr>
                  <w:r>
                    <w:rPr>
                      <w:szCs w:val="21"/>
                    </w:rPr>
                    <w:t>环境影响途径及危害后果</w:t>
                  </w:r>
                </w:p>
              </w:tc>
              <w:tc>
                <w:tcPr>
                  <w:tcW w:w="7618" w:type="dxa"/>
                  <w:gridSpan w:val="4"/>
                  <w:tcBorders>
                    <w:top w:val="single" w:color="auto" w:sz="6" w:space="0"/>
                    <w:left w:val="single" w:color="auto" w:sz="6" w:space="0"/>
                    <w:bottom w:val="single" w:color="auto" w:sz="6" w:space="0"/>
                    <w:right w:val="single" w:color="auto" w:sz="12" w:space="0"/>
                  </w:tcBorders>
                  <w:noWrap/>
                  <w:vAlign w:val="center"/>
                </w:tcPr>
                <w:p>
                  <w:pPr>
                    <w:jc w:val="center"/>
                    <w:rPr>
                      <w:szCs w:val="21"/>
                    </w:rPr>
                  </w:pPr>
                  <w:r>
                    <w:rPr>
                      <w:szCs w:val="21"/>
                    </w:rPr>
                    <w:t>危险废物可能影响大气环境、地表水环境、地下水环境及土壤环境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8" w:type="dxa"/>
                  <w:tcBorders>
                    <w:top w:val="single" w:color="auto" w:sz="6" w:space="0"/>
                    <w:left w:val="single" w:color="auto" w:sz="12" w:space="0"/>
                    <w:bottom w:val="single" w:color="auto" w:sz="6" w:space="0"/>
                    <w:right w:val="single" w:color="auto" w:sz="6" w:space="0"/>
                  </w:tcBorders>
                  <w:noWrap/>
                  <w:vAlign w:val="center"/>
                </w:tcPr>
                <w:p>
                  <w:pPr>
                    <w:jc w:val="center"/>
                    <w:rPr>
                      <w:szCs w:val="21"/>
                    </w:rPr>
                  </w:pPr>
                  <w:r>
                    <w:rPr>
                      <w:szCs w:val="21"/>
                    </w:rPr>
                    <w:t>风险防范措施要求</w:t>
                  </w:r>
                </w:p>
              </w:tc>
              <w:tc>
                <w:tcPr>
                  <w:tcW w:w="7618" w:type="dxa"/>
                  <w:gridSpan w:val="4"/>
                  <w:tcBorders>
                    <w:top w:val="single" w:color="auto" w:sz="6" w:space="0"/>
                    <w:left w:val="single" w:color="auto" w:sz="6" w:space="0"/>
                    <w:bottom w:val="single" w:color="auto" w:sz="6" w:space="0"/>
                    <w:right w:val="single" w:color="auto" w:sz="12" w:space="0"/>
                  </w:tcBorders>
                  <w:noWrap/>
                  <w:vAlign w:val="center"/>
                </w:tcPr>
                <w:p>
                  <w:pPr>
                    <w:jc w:val="left"/>
                    <w:rPr>
                      <w:szCs w:val="21"/>
                    </w:rPr>
                  </w:pPr>
                  <w:r>
                    <w:rPr>
                      <w:szCs w:val="21"/>
                    </w:rPr>
                    <w:t>①建设单位应加强管理，提高员工安全意识和操作水平；②项目生产区和原料仓库，应完善相应的消防设施；③建设单位应该制订完善的风险应急预案，一旦发生事故，严格按照相关要求执行。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286" w:type="dxa"/>
                  <w:gridSpan w:val="5"/>
                  <w:tcBorders>
                    <w:top w:val="single" w:color="auto" w:sz="6" w:space="0"/>
                    <w:left w:val="single" w:color="auto" w:sz="12" w:space="0"/>
                    <w:bottom w:val="single" w:color="auto" w:sz="12" w:space="0"/>
                    <w:right w:val="single" w:color="auto" w:sz="12" w:space="0"/>
                  </w:tcBorders>
                  <w:noWrap/>
                  <w:vAlign w:val="center"/>
                </w:tcPr>
                <w:p>
                  <w:pPr>
                    <w:jc w:val="left"/>
                    <w:rPr>
                      <w:szCs w:val="21"/>
                    </w:rPr>
                  </w:pPr>
                  <w:r>
                    <w:rPr>
                      <w:szCs w:val="21"/>
                    </w:rPr>
                    <w:t>通过落实以上风险防范措施要求，本项目环境风险可防控。</w:t>
                  </w:r>
                </w:p>
              </w:tc>
            </w:tr>
          </w:tbl>
          <w:p>
            <w:pPr>
              <w:spacing w:line="360" w:lineRule="auto"/>
              <w:jc w:val="center"/>
              <w:rPr>
                <w:szCs w:val="21"/>
              </w:rPr>
            </w:pPr>
            <w:r>
              <w:rPr>
                <w:b/>
                <w:szCs w:val="21"/>
              </w:rPr>
              <w:t>表7-</w:t>
            </w:r>
            <w:r>
              <w:rPr>
                <w:rFonts w:hint="eastAsia"/>
                <w:b/>
                <w:szCs w:val="21"/>
              </w:rPr>
              <w:t>1</w:t>
            </w:r>
            <w:r>
              <w:rPr>
                <w:rFonts w:hint="eastAsia"/>
                <w:b/>
                <w:szCs w:val="21"/>
                <w:lang w:val="en-US" w:eastAsia="zh-CN"/>
              </w:rPr>
              <w:t>4</w:t>
            </w:r>
            <w:r>
              <w:rPr>
                <w:b/>
                <w:szCs w:val="21"/>
              </w:rPr>
              <w:t xml:space="preserve">  建设项目环境风险简单分析内容表</w:t>
            </w:r>
            <w:r>
              <w:rPr>
                <w:rFonts w:hint="eastAsia"/>
                <w:b/>
                <w:szCs w:val="21"/>
              </w:rPr>
              <w:t>（</w:t>
            </w:r>
            <w:r>
              <w:rPr>
                <w:rFonts w:hint="eastAsia"/>
                <w:b/>
                <w:bCs/>
                <w:szCs w:val="21"/>
              </w:rPr>
              <w:t>湖南省金翼有色金属综合回收有限公司转运点</w:t>
            </w:r>
            <w:r>
              <w:rPr>
                <w:rFonts w:hint="eastAsia"/>
                <w:b/>
                <w:szCs w:val="21"/>
              </w:rPr>
              <w:t>）</w:t>
            </w: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68"/>
              <w:gridCol w:w="2115"/>
              <w:gridCol w:w="2359"/>
              <w:gridCol w:w="923"/>
              <w:gridCol w:w="2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8" w:type="dxa"/>
                  <w:tcBorders>
                    <w:top w:val="single" w:color="auto" w:sz="12" w:space="0"/>
                    <w:left w:val="single" w:color="auto" w:sz="12" w:space="0"/>
                    <w:bottom w:val="single" w:color="auto" w:sz="6" w:space="0"/>
                    <w:right w:val="single" w:color="auto" w:sz="6" w:space="0"/>
                  </w:tcBorders>
                  <w:noWrap/>
                  <w:vAlign w:val="center"/>
                </w:tcPr>
                <w:p>
                  <w:pPr>
                    <w:jc w:val="center"/>
                    <w:rPr>
                      <w:szCs w:val="21"/>
                    </w:rPr>
                  </w:pPr>
                  <w:r>
                    <w:rPr>
                      <w:szCs w:val="21"/>
                    </w:rPr>
                    <w:t>项目名称</w:t>
                  </w:r>
                </w:p>
              </w:tc>
              <w:tc>
                <w:tcPr>
                  <w:tcW w:w="7618" w:type="dxa"/>
                  <w:gridSpan w:val="4"/>
                  <w:tcBorders>
                    <w:top w:val="single" w:color="auto" w:sz="12" w:space="0"/>
                    <w:left w:val="single" w:color="auto" w:sz="6" w:space="0"/>
                    <w:bottom w:val="single" w:color="auto" w:sz="6" w:space="0"/>
                    <w:right w:val="single" w:color="auto" w:sz="12" w:space="0"/>
                  </w:tcBorders>
                  <w:noWrap/>
                  <w:vAlign w:val="center"/>
                </w:tcPr>
                <w:p>
                  <w:pPr>
                    <w:jc w:val="center"/>
                    <w:rPr>
                      <w:szCs w:val="21"/>
                    </w:rPr>
                  </w:pPr>
                  <w:r>
                    <w:rPr>
                      <w:rFonts w:hint="eastAsia"/>
                      <w:szCs w:val="21"/>
                    </w:rPr>
                    <w:t>湖南省金翼有色金属综合回收有限公司转运点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8" w:type="dxa"/>
                  <w:tcBorders>
                    <w:top w:val="single" w:color="auto" w:sz="6" w:space="0"/>
                    <w:left w:val="single" w:color="auto" w:sz="12" w:space="0"/>
                    <w:bottom w:val="single" w:color="auto" w:sz="6" w:space="0"/>
                    <w:right w:val="single" w:color="auto" w:sz="6" w:space="0"/>
                  </w:tcBorders>
                  <w:noWrap/>
                  <w:vAlign w:val="center"/>
                </w:tcPr>
                <w:p>
                  <w:pPr>
                    <w:jc w:val="center"/>
                    <w:rPr>
                      <w:szCs w:val="21"/>
                    </w:rPr>
                  </w:pPr>
                  <w:r>
                    <w:rPr>
                      <w:szCs w:val="21"/>
                    </w:rPr>
                    <w:t>建设地点</w:t>
                  </w:r>
                </w:p>
              </w:tc>
              <w:tc>
                <w:tcPr>
                  <w:tcW w:w="7618" w:type="dxa"/>
                  <w:gridSpan w:val="4"/>
                  <w:tcBorders>
                    <w:top w:val="single" w:color="auto" w:sz="6" w:space="0"/>
                    <w:left w:val="single" w:color="auto" w:sz="6" w:space="0"/>
                    <w:bottom w:val="single" w:color="auto" w:sz="6" w:space="0"/>
                    <w:right w:val="single" w:color="auto" w:sz="12" w:space="0"/>
                  </w:tcBorders>
                  <w:noWrap/>
                  <w:vAlign w:val="center"/>
                </w:tcPr>
                <w:p>
                  <w:pPr>
                    <w:jc w:val="center"/>
                    <w:rPr>
                      <w:szCs w:val="21"/>
                    </w:rPr>
                  </w:pPr>
                  <w:r>
                    <w:rPr>
                      <w:rFonts w:hint="eastAsia"/>
                      <w:szCs w:val="21"/>
                    </w:rPr>
                    <w:t>湖南汨罗高新技术产业开发区龙舟南路汨罗市晟泰科技有限公司厂房内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8" w:type="dxa"/>
                  <w:tcBorders>
                    <w:top w:val="single" w:color="auto" w:sz="6" w:space="0"/>
                    <w:left w:val="single" w:color="auto" w:sz="12" w:space="0"/>
                    <w:bottom w:val="single" w:color="auto" w:sz="6" w:space="0"/>
                    <w:right w:val="single" w:color="auto" w:sz="6" w:space="0"/>
                  </w:tcBorders>
                  <w:noWrap/>
                  <w:vAlign w:val="center"/>
                </w:tcPr>
                <w:p>
                  <w:pPr>
                    <w:jc w:val="center"/>
                    <w:rPr>
                      <w:szCs w:val="21"/>
                    </w:rPr>
                  </w:pPr>
                  <w:r>
                    <w:rPr>
                      <w:szCs w:val="21"/>
                    </w:rPr>
                    <w:t>地理坐标</w:t>
                  </w:r>
                </w:p>
              </w:tc>
              <w:tc>
                <w:tcPr>
                  <w:tcW w:w="2115" w:type="dxa"/>
                  <w:tcBorders>
                    <w:top w:val="single" w:color="auto" w:sz="6" w:space="0"/>
                    <w:left w:val="single" w:color="auto" w:sz="6" w:space="0"/>
                    <w:bottom w:val="single" w:color="auto" w:sz="6" w:space="0"/>
                    <w:right w:val="single" w:color="auto" w:sz="6" w:space="0"/>
                  </w:tcBorders>
                  <w:noWrap/>
                  <w:vAlign w:val="center"/>
                </w:tcPr>
                <w:p>
                  <w:pPr>
                    <w:jc w:val="center"/>
                    <w:rPr>
                      <w:szCs w:val="21"/>
                    </w:rPr>
                  </w:pPr>
                  <w:r>
                    <w:rPr>
                      <w:szCs w:val="21"/>
                    </w:rPr>
                    <w:t>经度</w:t>
                  </w:r>
                </w:p>
              </w:tc>
              <w:tc>
                <w:tcPr>
                  <w:tcW w:w="2359" w:type="dxa"/>
                  <w:tcBorders>
                    <w:top w:val="single" w:color="auto" w:sz="6" w:space="0"/>
                    <w:left w:val="single" w:color="auto" w:sz="6" w:space="0"/>
                    <w:bottom w:val="single" w:color="auto" w:sz="6" w:space="0"/>
                    <w:right w:val="single" w:color="auto" w:sz="6" w:space="0"/>
                  </w:tcBorders>
                  <w:noWrap/>
                  <w:vAlign w:val="center"/>
                </w:tcPr>
                <w:p>
                  <w:pPr>
                    <w:spacing w:line="360" w:lineRule="auto"/>
                    <w:rPr>
                      <w:szCs w:val="21"/>
                    </w:rPr>
                  </w:pPr>
                  <w:r>
                    <w:rPr>
                      <w:szCs w:val="21"/>
                    </w:rPr>
                    <w:t>东经</w:t>
                  </w:r>
                  <w:r>
                    <w:rPr>
                      <w:rFonts w:hint="eastAsia"/>
                      <w:szCs w:val="21"/>
                    </w:rPr>
                    <w:t>113.14647675</w:t>
                  </w:r>
                </w:p>
              </w:tc>
              <w:tc>
                <w:tcPr>
                  <w:tcW w:w="923" w:type="dxa"/>
                  <w:tcBorders>
                    <w:top w:val="single" w:color="auto" w:sz="6" w:space="0"/>
                    <w:left w:val="single" w:color="auto" w:sz="6" w:space="0"/>
                    <w:bottom w:val="single" w:color="auto" w:sz="6" w:space="0"/>
                    <w:right w:val="single" w:color="auto" w:sz="6" w:space="0"/>
                  </w:tcBorders>
                  <w:noWrap/>
                  <w:vAlign w:val="center"/>
                </w:tcPr>
                <w:p>
                  <w:pPr>
                    <w:jc w:val="center"/>
                    <w:rPr>
                      <w:szCs w:val="21"/>
                    </w:rPr>
                  </w:pPr>
                  <w:r>
                    <w:rPr>
                      <w:szCs w:val="21"/>
                    </w:rPr>
                    <w:t>纬度</w:t>
                  </w:r>
                </w:p>
              </w:tc>
              <w:tc>
                <w:tcPr>
                  <w:tcW w:w="2221" w:type="dxa"/>
                  <w:tcBorders>
                    <w:top w:val="single" w:color="auto" w:sz="6" w:space="0"/>
                    <w:left w:val="single" w:color="auto" w:sz="6" w:space="0"/>
                    <w:bottom w:val="single" w:color="auto" w:sz="6" w:space="0"/>
                    <w:right w:val="single" w:color="auto" w:sz="12" w:space="0"/>
                  </w:tcBorders>
                  <w:noWrap/>
                  <w:vAlign w:val="center"/>
                </w:tcPr>
                <w:p>
                  <w:pPr>
                    <w:jc w:val="center"/>
                    <w:rPr>
                      <w:szCs w:val="21"/>
                    </w:rPr>
                  </w:pPr>
                  <w:r>
                    <w:rPr>
                      <w:szCs w:val="21"/>
                    </w:rPr>
                    <w:t>北纬</w:t>
                  </w:r>
                  <w:r>
                    <w:rPr>
                      <w:rFonts w:hint="eastAsia"/>
                      <w:szCs w:val="21"/>
                    </w:rPr>
                    <w:t>28.76656346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8" w:type="dxa"/>
                  <w:tcBorders>
                    <w:top w:val="single" w:color="auto" w:sz="6" w:space="0"/>
                    <w:left w:val="single" w:color="auto" w:sz="12" w:space="0"/>
                    <w:bottom w:val="single" w:color="auto" w:sz="6" w:space="0"/>
                    <w:right w:val="single" w:color="auto" w:sz="6" w:space="0"/>
                  </w:tcBorders>
                  <w:noWrap/>
                  <w:vAlign w:val="center"/>
                </w:tcPr>
                <w:p>
                  <w:pPr>
                    <w:jc w:val="center"/>
                    <w:rPr>
                      <w:szCs w:val="21"/>
                    </w:rPr>
                  </w:pPr>
                  <w:r>
                    <w:rPr>
                      <w:szCs w:val="21"/>
                    </w:rPr>
                    <w:t>主要危险物质及分布</w:t>
                  </w:r>
                </w:p>
              </w:tc>
              <w:tc>
                <w:tcPr>
                  <w:tcW w:w="7618" w:type="dxa"/>
                  <w:gridSpan w:val="4"/>
                  <w:tcBorders>
                    <w:top w:val="single" w:color="auto" w:sz="6" w:space="0"/>
                    <w:left w:val="single" w:color="auto" w:sz="6" w:space="0"/>
                    <w:bottom w:val="single" w:color="auto" w:sz="6" w:space="0"/>
                    <w:right w:val="single" w:color="auto" w:sz="12" w:space="0"/>
                  </w:tcBorders>
                  <w:noWrap/>
                  <w:vAlign w:val="center"/>
                </w:tcPr>
                <w:p>
                  <w:pPr>
                    <w:jc w:val="center"/>
                    <w:rPr>
                      <w:szCs w:val="21"/>
                    </w:rPr>
                  </w:pPr>
                  <w:r>
                    <w:rPr>
                      <w:szCs w:val="21"/>
                    </w:rPr>
                    <w:t>主要危险物质为本项目暂存的废铅蓄电池产生的危废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8" w:type="dxa"/>
                  <w:tcBorders>
                    <w:top w:val="single" w:color="auto" w:sz="6" w:space="0"/>
                    <w:left w:val="single" w:color="auto" w:sz="12" w:space="0"/>
                    <w:bottom w:val="single" w:color="auto" w:sz="6" w:space="0"/>
                    <w:right w:val="single" w:color="auto" w:sz="6" w:space="0"/>
                  </w:tcBorders>
                  <w:noWrap/>
                  <w:vAlign w:val="center"/>
                </w:tcPr>
                <w:p>
                  <w:pPr>
                    <w:jc w:val="center"/>
                    <w:rPr>
                      <w:szCs w:val="21"/>
                    </w:rPr>
                  </w:pPr>
                  <w:r>
                    <w:rPr>
                      <w:szCs w:val="21"/>
                    </w:rPr>
                    <w:t>环境影响途径及危害后果</w:t>
                  </w:r>
                </w:p>
              </w:tc>
              <w:tc>
                <w:tcPr>
                  <w:tcW w:w="7618" w:type="dxa"/>
                  <w:gridSpan w:val="4"/>
                  <w:tcBorders>
                    <w:top w:val="single" w:color="auto" w:sz="6" w:space="0"/>
                    <w:left w:val="single" w:color="auto" w:sz="6" w:space="0"/>
                    <w:bottom w:val="single" w:color="auto" w:sz="6" w:space="0"/>
                    <w:right w:val="single" w:color="auto" w:sz="12" w:space="0"/>
                  </w:tcBorders>
                  <w:noWrap/>
                  <w:vAlign w:val="center"/>
                </w:tcPr>
                <w:p>
                  <w:pPr>
                    <w:jc w:val="center"/>
                    <w:rPr>
                      <w:szCs w:val="21"/>
                    </w:rPr>
                  </w:pPr>
                  <w:r>
                    <w:rPr>
                      <w:szCs w:val="21"/>
                    </w:rPr>
                    <w:t>危险废物可能影响大气环境、地表水环境、地下水环境及土壤环境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8" w:type="dxa"/>
                  <w:tcBorders>
                    <w:top w:val="single" w:color="auto" w:sz="6" w:space="0"/>
                    <w:left w:val="single" w:color="auto" w:sz="12" w:space="0"/>
                    <w:bottom w:val="single" w:color="auto" w:sz="6" w:space="0"/>
                    <w:right w:val="single" w:color="auto" w:sz="6" w:space="0"/>
                  </w:tcBorders>
                  <w:noWrap/>
                  <w:vAlign w:val="center"/>
                </w:tcPr>
                <w:p>
                  <w:pPr>
                    <w:jc w:val="center"/>
                    <w:rPr>
                      <w:szCs w:val="21"/>
                    </w:rPr>
                  </w:pPr>
                  <w:r>
                    <w:rPr>
                      <w:szCs w:val="21"/>
                    </w:rPr>
                    <w:t>风险防范措施要求</w:t>
                  </w:r>
                </w:p>
              </w:tc>
              <w:tc>
                <w:tcPr>
                  <w:tcW w:w="7618" w:type="dxa"/>
                  <w:gridSpan w:val="4"/>
                  <w:tcBorders>
                    <w:top w:val="single" w:color="auto" w:sz="6" w:space="0"/>
                    <w:left w:val="single" w:color="auto" w:sz="6" w:space="0"/>
                    <w:bottom w:val="single" w:color="auto" w:sz="6" w:space="0"/>
                    <w:right w:val="single" w:color="auto" w:sz="12" w:space="0"/>
                  </w:tcBorders>
                  <w:noWrap/>
                  <w:vAlign w:val="center"/>
                </w:tcPr>
                <w:p>
                  <w:pPr>
                    <w:jc w:val="left"/>
                    <w:rPr>
                      <w:szCs w:val="21"/>
                    </w:rPr>
                  </w:pPr>
                  <w:r>
                    <w:rPr>
                      <w:szCs w:val="21"/>
                    </w:rPr>
                    <w:t>①建设单位应加强管理，提高员工安全意识和操作水平；②项目生产区和原料仓库，应完善相应的消防设施；③建设单位应该制订完善的风险应急 预案，一旦发生事故，严格按照相关要求执行。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286" w:type="dxa"/>
                  <w:gridSpan w:val="5"/>
                  <w:tcBorders>
                    <w:top w:val="single" w:color="auto" w:sz="6" w:space="0"/>
                    <w:left w:val="single" w:color="auto" w:sz="12" w:space="0"/>
                    <w:bottom w:val="single" w:color="auto" w:sz="12" w:space="0"/>
                    <w:right w:val="single" w:color="auto" w:sz="12" w:space="0"/>
                  </w:tcBorders>
                  <w:noWrap/>
                  <w:vAlign w:val="center"/>
                </w:tcPr>
                <w:p>
                  <w:pPr>
                    <w:jc w:val="left"/>
                    <w:rPr>
                      <w:szCs w:val="21"/>
                    </w:rPr>
                  </w:pPr>
                  <w:r>
                    <w:rPr>
                      <w:szCs w:val="21"/>
                    </w:rPr>
                    <w:t>通过落实以上风险防范措施要求，本项目环境风险可防控。</w:t>
                  </w:r>
                </w:p>
              </w:tc>
            </w:tr>
          </w:tbl>
          <w:p>
            <w:pPr>
              <w:spacing w:line="360" w:lineRule="auto"/>
              <w:jc w:val="center"/>
              <w:rPr>
                <w:szCs w:val="21"/>
              </w:rPr>
            </w:pPr>
            <w:r>
              <w:rPr>
                <w:b/>
                <w:szCs w:val="21"/>
              </w:rPr>
              <w:t>表7-</w:t>
            </w:r>
            <w:r>
              <w:rPr>
                <w:rFonts w:hint="eastAsia"/>
                <w:b/>
                <w:szCs w:val="21"/>
              </w:rPr>
              <w:t>1</w:t>
            </w:r>
            <w:r>
              <w:rPr>
                <w:rFonts w:hint="eastAsia"/>
                <w:b/>
                <w:szCs w:val="21"/>
                <w:lang w:val="en-US" w:eastAsia="zh-CN"/>
              </w:rPr>
              <w:t>5</w:t>
            </w:r>
            <w:r>
              <w:rPr>
                <w:b/>
                <w:szCs w:val="21"/>
              </w:rPr>
              <w:t xml:space="preserve">  建设项目环境风险简单分析内容表</w:t>
            </w:r>
            <w:r>
              <w:rPr>
                <w:rFonts w:hint="eastAsia"/>
                <w:b/>
                <w:szCs w:val="21"/>
              </w:rPr>
              <w:t>（</w:t>
            </w:r>
            <w:r>
              <w:rPr>
                <w:rFonts w:hint="eastAsia"/>
                <w:b/>
                <w:bCs/>
                <w:szCs w:val="21"/>
                <w:lang w:eastAsia="zh-CN"/>
              </w:rPr>
              <w:t>浙江天能环保科技有限公司</w:t>
            </w:r>
            <w:r>
              <w:rPr>
                <w:rFonts w:hint="eastAsia"/>
                <w:b/>
                <w:bCs/>
                <w:szCs w:val="21"/>
              </w:rPr>
              <w:t>转运点</w:t>
            </w:r>
            <w:r>
              <w:rPr>
                <w:rFonts w:hint="eastAsia"/>
                <w:b/>
                <w:szCs w:val="21"/>
              </w:rPr>
              <w:t>）</w:t>
            </w: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68"/>
              <w:gridCol w:w="2115"/>
              <w:gridCol w:w="2359"/>
              <w:gridCol w:w="923"/>
              <w:gridCol w:w="2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8" w:type="dxa"/>
                  <w:tcBorders>
                    <w:top w:val="single" w:color="auto" w:sz="12" w:space="0"/>
                    <w:left w:val="single" w:color="auto" w:sz="12" w:space="0"/>
                    <w:bottom w:val="single" w:color="auto" w:sz="6" w:space="0"/>
                    <w:right w:val="single" w:color="auto" w:sz="6" w:space="0"/>
                  </w:tcBorders>
                  <w:noWrap/>
                  <w:vAlign w:val="center"/>
                </w:tcPr>
                <w:p>
                  <w:pPr>
                    <w:jc w:val="center"/>
                    <w:rPr>
                      <w:szCs w:val="21"/>
                    </w:rPr>
                  </w:pPr>
                  <w:r>
                    <w:rPr>
                      <w:szCs w:val="21"/>
                    </w:rPr>
                    <w:t>项目名称</w:t>
                  </w:r>
                </w:p>
              </w:tc>
              <w:tc>
                <w:tcPr>
                  <w:tcW w:w="7618" w:type="dxa"/>
                  <w:gridSpan w:val="4"/>
                  <w:tcBorders>
                    <w:top w:val="single" w:color="auto" w:sz="12" w:space="0"/>
                    <w:left w:val="single" w:color="auto" w:sz="6" w:space="0"/>
                    <w:bottom w:val="single" w:color="auto" w:sz="6" w:space="0"/>
                    <w:right w:val="single" w:color="auto" w:sz="12" w:space="0"/>
                  </w:tcBorders>
                  <w:noWrap/>
                  <w:vAlign w:val="center"/>
                </w:tcPr>
                <w:p>
                  <w:pPr>
                    <w:jc w:val="center"/>
                    <w:rPr>
                      <w:szCs w:val="21"/>
                    </w:rPr>
                  </w:pPr>
                  <w:r>
                    <w:rPr>
                      <w:rFonts w:hint="eastAsia"/>
                      <w:szCs w:val="21"/>
                      <w:lang w:eastAsia="zh-CN"/>
                    </w:rPr>
                    <w:t>浙江天能环保科技有限公司</w:t>
                  </w:r>
                  <w:r>
                    <w:rPr>
                      <w:rFonts w:hint="eastAsia"/>
                      <w:szCs w:val="21"/>
                    </w:rPr>
                    <w:t>转运点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8" w:type="dxa"/>
                  <w:tcBorders>
                    <w:top w:val="single" w:color="auto" w:sz="6" w:space="0"/>
                    <w:left w:val="single" w:color="auto" w:sz="12" w:space="0"/>
                    <w:bottom w:val="single" w:color="auto" w:sz="6" w:space="0"/>
                    <w:right w:val="single" w:color="auto" w:sz="6" w:space="0"/>
                  </w:tcBorders>
                  <w:noWrap/>
                  <w:vAlign w:val="center"/>
                </w:tcPr>
                <w:p>
                  <w:pPr>
                    <w:jc w:val="center"/>
                    <w:rPr>
                      <w:szCs w:val="21"/>
                    </w:rPr>
                  </w:pPr>
                  <w:r>
                    <w:rPr>
                      <w:szCs w:val="21"/>
                    </w:rPr>
                    <w:t>建设地点</w:t>
                  </w:r>
                </w:p>
              </w:tc>
              <w:tc>
                <w:tcPr>
                  <w:tcW w:w="7618" w:type="dxa"/>
                  <w:gridSpan w:val="4"/>
                  <w:tcBorders>
                    <w:top w:val="single" w:color="auto" w:sz="6" w:space="0"/>
                    <w:left w:val="single" w:color="auto" w:sz="6" w:space="0"/>
                    <w:bottom w:val="single" w:color="auto" w:sz="6" w:space="0"/>
                    <w:right w:val="single" w:color="auto" w:sz="12" w:space="0"/>
                  </w:tcBorders>
                  <w:noWrap/>
                  <w:vAlign w:val="center"/>
                </w:tcPr>
                <w:p>
                  <w:pPr>
                    <w:jc w:val="center"/>
                    <w:rPr>
                      <w:rFonts w:hint="eastAsia" w:eastAsia="宋体"/>
                      <w:szCs w:val="21"/>
                      <w:lang w:eastAsia="zh-CN"/>
                    </w:rPr>
                  </w:pPr>
                  <w:r>
                    <w:rPr>
                      <w:rFonts w:hint="eastAsia"/>
                      <w:szCs w:val="21"/>
                    </w:rPr>
                    <w:t>汨罗市古培镇古培塘村</w:t>
                  </w:r>
                  <w:r>
                    <w:rPr>
                      <w:rFonts w:hint="eastAsia"/>
                      <w:szCs w:val="21"/>
                      <w:lang w:eastAsia="zh-CN"/>
                    </w:rPr>
                    <w:t>二十六组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8" w:type="dxa"/>
                  <w:tcBorders>
                    <w:top w:val="single" w:color="auto" w:sz="6" w:space="0"/>
                    <w:left w:val="single" w:color="auto" w:sz="12" w:space="0"/>
                    <w:bottom w:val="single" w:color="auto" w:sz="6" w:space="0"/>
                    <w:right w:val="single" w:color="auto" w:sz="6" w:space="0"/>
                  </w:tcBorders>
                  <w:noWrap/>
                  <w:vAlign w:val="center"/>
                </w:tcPr>
                <w:p>
                  <w:pPr>
                    <w:jc w:val="center"/>
                    <w:rPr>
                      <w:szCs w:val="21"/>
                    </w:rPr>
                  </w:pPr>
                  <w:r>
                    <w:rPr>
                      <w:szCs w:val="21"/>
                    </w:rPr>
                    <w:t>地理坐标</w:t>
                  </w:r>
                </w:p>
              </w:tc>
              <w:tc>
                <w:tcPr>
                  <w:tcW w:w="2115" w:type="dxa"/>
                  <w:tcBorders>
                    <w:top w:val="single" w:color="auto" w:sz="6" w:space="0"/>
                    <w:left w:val="single" w:color="auto" w:sz="6" w:space="0"/>
                    <w:bottom w:val="single" w:color="auto" w:sz="6" w:space="0"/>
                    <w:right w:val="single" w:color="auto" w:sz="6" w:space="0"/>
                  </w:tcBorders>
                  <w:noWrap/>
                  <w:vAlign w:val="center"/>
                </w:tcPr>
                <w:p>
                  <w:pPr>
                    <w:jc w:val="center"/>
                    <w:rPr>
                      <w:szCs w:val="21"/>
                    </w:rPr>
                  </w:pPr>
                  <w:r>
                    <w:rPr>
                      <w:szCs w:val="21"/>
                    </w:rPr>
                    <w:t>经度</w:t>
                  </w:r>
                </w:p>
              </w:tc>
              <w:tc>
                <w:tcPr>
                  <w:tcW w:w="2359" w:type="dxa"/>
                  <w:tcBorders>
                    <w:top w:val="single" w:color="auto" w:sz="6" w:space="0"/>
                    <w:left w:val="single" w:color="auto" w:sz="6" w:space="0"/>
                    <w:bottom w:val="single" w:color="auto" w:sz="6" w:space="0"/>
                    <w:right w:val="single" w:color="auto" w:sz="6" w:space="0"/>
                  </w:tcBorders>
                  <w:noWrap/>
                  <w:vAlign w:val="center"/>
                </w:tcPr>
                <w:p>
                  <w:pPr>
                    <w:spacing w:line="360" w:lineRule="auto"/>
                    <w:rPr>
                      <w:szCs w:val="21"/>
                    </w:rPr>
                  </w:pPr>
                  <w:r>
                    <w:rPr>
                      <w:szCs w:val="21"/>
                    </w:rPr>
                    <w:t>东经</w:t>
                  </w:r>
                  <w:r>
                    <w:rPr>
                      <w:rFonts w:hint="eastAsia"/>
                      <w:szCs w:val="21"/>
                    </w:rPr>
                    <w:t>113.05101961</w:t>
                  </w:r>
                </w:p>
              </w:tc>
              <w:tc>
                <w:tcPr>
                  <w:tcW w:w="923" w:type="dxa"/>
                  <w:tcBorders>
                    <w:top w:val="single" w:color="auto" w:sz="6" w:space="0"/>
                    <w:left w:val="single" w:color="auto" w:sz="6" w:space="0"/>
                    <w:bottom w:val="single" w:color="auto" w:sz="6" w:space="0"/>
                    <w:right w:val="single" w:color="auto" w:sz="6" w:space="0"/>
                  </w:tcBorders>
                  <w:noWrap/>
                  <w:vAlign w:val="center"/>
                </w:tcPr>
                <w:p>
                  <w:pPr>
                    <w:jc w:val="center"/>
                    <w:rPr>
                      <w:szCs w:val="21"/>
                    </w:rPr>
                  </w:pPr>
                  <w:r>
                    <w:rPr>
                      <w:szCs w:val="21"/>
                    </w:rPr>
                    <w:t>纬度</w:t>
                  </w:r>
                </w:p>
              </w:tc>
              <w:tc>
                <w:tcPr>
                  <w:tcW w:w="2221" w:type="dxa"/>
                  <w:tcBorders>
                    <w:top w:val="single" w:color="auto" w:sz="6" w:space="0"/>
                    <w:left w:val="single" w:color="auto" w:sz="6" w:space="0"/>
                    <w:bottom w:val="single" w:color="auto" w:sz="6" w:space="0"/>
                    <w:right w:val="single" w:color="auto" w:sz="12" w:space="0"/>
                  </w:tcBorders>
                  <w:noWrap/>
                  <w:vAlign w:val="center"/>
                </w:tcPr>
                <w:p>
                  <w:pPr>
                    <w:jc w:val="center"/>
                    <w:rPr>
                      <w:szCs w:val="21"/>
                    </w:rPr>
                  </w:pPr>
                  <w:r>
                    <w:rPr>
                      <w:szCs w:val="21"/>
                    </w:rPr>
                    <w:t>北纬</w:t>
                  </w:r>
                  <w:r>
                    <w:rPr>
                      <w:rFonts w:hint="eastAsia"/>
                      <w:szCs w:val="21"/>
                    </w:rPr>
                    <w:t>28.74573923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8" w:type="dxa"/>
                  <w:tcBorders>
                    <w:top w:val="single" w:color="auto" w:sz="6" w:space="0"/>
                    <w:left w:val="single" w:color="auto" w:sz="12" w:space="0"/>
                    <w:bottom w:val="single" w:color="auto" w:sz="6" w:space="0"/>
                    <w:right w:val="single" w:color="auto" w:sz="6" w:space="0"/>
                  </w:tcBorders>
                  <w:noWrap/>
                  <w:vAlign w:val="center"/>
                </w:tcPr>
                <w:p>
                  <w:pPr>
                    <w:jc w:val="center"/>
                    <w:rPr>
                      <w:szCs w:val="21"/>
                    </w:rPr>
                  </w:pPr>
                  <w:r>
                    <w:rPr>
                      <w:szCs w:val="21"/>
                    </w:rPr>
                    <w:t>主要危险物质及分布</w:t>
                  </w:r>
                </w:p>
              </w:tc>
              <w:tc>
                <w:tcPr>
                  <w:tcW w:w="7618" w:type="dxa"/>
                  <w:gridSpan w:val="4"/>
                  <w:tcBorders>
                    <w:top w:val="single" w:color="auto" w:sz="6" w:space="0"/>
                    <w:left w:val="single" w:color="auto" w:sz="6" w:space="0"/>
                    <w:bottom w:val="single" w:color="auto" w:sz="6" w:space="0"/>
                    <w:right w:val="single" w:color="auto" w:sz="12" w:space="0"/>
                  </w:tcBorders>
                  <w:noWrap/>
                  <w:vAlign w:val="center"/>
                </w:tcPr>
                <w:p>
                  <w:pPr>
                    <w:jc w:val="center"/>
                    <w:rPr>
                      <w:szCs w:val="21"/>
                    </w:rPr>
                  </w:pPr>
                  <w:r>
                    <w:rPr>
                      <w:szCs w:val="21"/>
                    </w:rPr>
                    <w:t>主要危险物质为本项目暂存的废铅蓄电池产生的危废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8" w:type="dxa"/>
                  <w:tcBorders>
                    <w:top w:val="single" w:color="auto" w:sz="6" w:space="0"/>
                    <w:left w:val="single" w:color="auto" w:sz="12" w:space="0"/>
                    <w:bottom w:val="single" w:color="auto" w:sz="6" w:space="0"/>
                    <w:right w:val="single" w:color="auto" w:sz="6" w:space="0"/>
                  </w:tcBorders>
                  <w:noWrap/>
                  <w:vAlign w:val="center"/>
                </w:tcPr>
                <w:p>
                  <w:pPr>
                    <w:jc w:val="center"/>
                    <w:rPr>
                      <w:szCs w:val="21"/>
                    </w:rPr>
                  </w:pPr>
                  <w:r>
                    <w:rPr>
                      <w:szCs w:val="21"/>
                    </w:rPr>
                    <w:t>环境影响途径及危害后果</w:t>
                  </w:r>
                </w:p>
              </w:tc>
              <w:tc>
                <w:tcPr>
                  <w:tcW w:w="7618" w:type="dxa"/>
                  <w:gridSpan w:val="4"/>
                  <w:tcBorders>
                    <w:top w:val="single" w:color="auto" w:sz="6" w:space="0"/>
                    <w:left w:val="single" w:color="auto" w:sz="6" w:space="0"/>
                    <w:bottom w:val="single" w:color="auto" w:sz="6" w:space="0"/>
                    <w:right w:val="single" w:color="auto" w:sz="12" w:space="0"/>
                  </w:tcBorders>
                  <w:noWrap/>
                  <w:vAlign w:val="center"/>
                </w:tcPr>
                <w:p>
                  <w:pPr>
                    <w:jc w:val="center"/>
                    <w:rPr>
                      <w:szCs w:val="21"/>
                    </w:rPr>
                  </w:pPr>
                  <w:r>
                    <w:rPr>
                      <w:szCs w:val="21"/>
                    </w:rPr>
                    <w:t>危险废物可能影响大气环境、地表水环境、地下水环境及土壤环境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8" w:type="dxa"/>
                  <w:tcBorders>
                    <w:top w:val="single" w:color="auto" w:sz="6" w:space="0"/>
                    <w:left w:val="single" w:color="auto" w:sz="12" w:space="0"/>
                    <w:bottom w:val="single" w:color="auto" w:sz="6" w:space="0"/>
                    <w:right w:val="single" w:color="auto" w:sz="6" w:space="0"/>
                  </w:tcBorders>
                  <w:noWrap/>
                  <w:vAlign w:val="center"/>
                </w:tcPr>
                <w:p>
                  <w:pPr>
                    <w:jc w:val="center"/>
                    <w:rPr>
                      <w:szCs w:val="21"/>
                    </w:rPr>
                  </w:pPr>
                  <w:r>
                    <w:rPr>
                      <w:szCs w:val="21"/>
                    </w:rPr>
                    <w:t>风险防范措施要求</w:t>
                  </w:r>
                </w:p>
              </w:tc>
              <w:tc>
                <w:tcPr>
                  <w:tcW w:w="7618" w:type="dxa"/>
                  <w:gridSpan w:val="4"/>
                  <w:tcBorders>
                    <w:top w:val="single" w:color="auto" w:sz="6" w:space="0"/>
                    <w:left w:val="single" w:color="auto" w:sz="6" w:space="0"/>
                    <w:bottom w:val="single" w:color="auto" w:sz="6" w:space="0"/>
                    <w:right w:val="single" w:color="auto" w:sz="12" w:space="0"/>
                  </w:tcBorders>
                  <w:noWrap/>
                  <w:vAlign w:val="center"/>
                </w:tcPr>
                <w:p>
                  <w:pPr>
                    <w:jc w:val="left"/>
                    <w:rPr>
                      <w:szCs w:val="21"/>
                    </w:rPr>
                  </w:pPr>
                  <w:r>
                    <w:rPr>
                      <w:szCs w:val="21"/>
                    </w:rPr>
                    <w:t>①建设单位应加强管理，提高员工安全意识和操作水平；②项目生产区和原料仓库，应完善相应的消防设施；③建设单位应该制订完善的风险应急预案，一旦发生事故，严格按照相关要求执行。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286" w:type="dxa"/>
                  <w:gridSpan w:val="5"/>
                  <w:tcBorders>
                    <w:top w:val="single" w:color="auto" w:sz="6" w:space="0"/>
                    <w:left w:val="single" w:color="auto" w:sz="12" w:space="0"/>
                    <w:bottom w:val="single" w:color="auto" w:sz="12" w:space="0"/>
                    <w:right w:val="single" w:color="auto" w:sz="12" w:space="0"/>
                  </w:tcBorders>
                  <w:noWrap/>
                  <w:vAlign w:val="center"/>
                </w:tcPr>
                <w:p>
                  <w:pPr>
                    <w:jc w:val="left"/>
                    <w:rPr>
                      <w:szCs w:val="21"/>
                    </w:rPr>
                  </w:pPr>
                  <w:r>
                    <w:rPr>
                      <w:szCs w:val="21"/>
                    </w:rPr>
                    <w:t>通过落实以上风险防范措施要求，本项目环境风险可防控。</w:t>
                  </w:r>
                </w:p>
              </w:tc>
            </w:tr>
          </w:tbl>
          <w:p>
            <w:pPr>
              <w:spacing w:line="360" w:lineRule="auto"/>
              <w:jc w:val="center"/>
              <w:rPr>
                <w:szCs w:val="21"/>
              </w:rPr>
            </w:pPr>
            <w:r>
              <w:rPr>
                <w:b/>
                <w:szCs w:val="21"/>
              </w:rPr>
              <w:t>表7-</w:t>
            </w:r>
            <w:r>
              <w:rPr>
                <w:rFonts w:hint="eastAsia"/>
                <w:b/>
                <w:szCs w:val="21"/>
              </w:rPr>
              <w:t>16</w:t>
            </w:r>
            <w:r>
              <w:rPr>
                <w:b/>
                <w:szCs w:val="21"/>
              </w:rPr>
              <w:t xml:space="preserve">  建设项目环境风险简单分析内容表</w:t>
            </w:r>
            <w:r>
              <w:rPr>
                <w:rFonts w:hint="eastAsia"/>
                <w:b/>
                <w:szCs w:val="21"/>
              </w:rPr>
              <w:t>（</w:t>
            </w:r>
            <w:r>
              <w:rPr>
                <w:rFonts w:hint="eastAsia"/>
                <w:b/>
                <w:bCs/>
                <w:szCs w:val="21"/>
              </w:rPr>
              <w:t>汨罗市锦胜科技有限公司转运点基本情况</w:t>
            </w:r>
            <w:r>
              <w:rPr>
                <w:rFonts w:hint="eastAsia"/>
                <w:b/>
                <w:szCs w:val="21"/>
              </w:rPr>
              <w:t>）</w:t>
            </w: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68"/>
              <w:gridCol w:w="2115"/>
              <w:gridCol w:w="2359"/>
              <w:gridCol w:w="923"/>
              <w:gridCol w:w="2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8" w:type="dxa"/>
                  <w:tcBorders>
                    <w:top w:val="single" w:color="auto" w:sz="12" w:space="0"/>
                    <w:left w:val="single" w:color="auto" w:sz="12" w:space="0"/>
                    <w:bottom w:val="single" w:color="auto" w:sz="6" w:space="0"/>
                    <w:right w:val="single" w:color="auto" w:sz="6" w:space="0"/>
                  </w:tcBorders>
                  <w:noWrap/>
                  <w:vAlign w:val="center"/>
                </w:tcPr>
                <w:p>
                  <w:pPr>
                    <w:jc w:val="center"/>
                    <w:rPr>
                      <w:szCs w:val="21"/>
                    </w:rPr>
                  </w:pPr>
                  <w:r>
                    <w:rPr>
                      <w:szCs w:val="21"/>
                    </w:rPr>
                    <w:t>项目名称</w:t>
                  </w:r>
                </w:p>
              </w:tc>
              <w:tc>
                <w:tcPr>
                  <w:tcW w:w="7618" w:type="dxa"/>
                  <w:gridSpan w:val="4"/>
                  <w:tcBorders>
                    <w:top w:val="single" w:color="auto" w:sz="12" w:space="0"/>
                    <w:left w:val="single" w:color="auto" w:sz="6" w:space="0"/>
                    <w:bottom w:val="single" w:color="auto" w:sz="6" w:space="0"/>
                    <w:right w:val="single" w:color="auto" w:sz="12" w:space="0"/>
                  </w:tcBorders>
                  <w:noWrap/>
                  <w:vAlign w:val="center"/>
                </w:tcPr>
                <w:p>
                  <w:pPr>
                    <w:jc w:val="center"/>
                    <w:rPr>
                      <w:szCs w:val="21"/>
                    </w:rPr>
                  </w:pPr>
                  <w:r>
                    <w:rPr>
                      <w:rFonts w:hint="eastAsia"/>
                      <w:szCs w:val="21"/>
                    </w:rPr>
                    <w:t>汨罗市锦胜科技有限公司转运点基本情况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8" w:type="dxa"/>
                  <w:tcBorders>
                    <w:top w:val="single" w:color="auto" w:sz="6" w:space="0"/>
                    <w:left w:val="single" w:color="auto" w:sz="12" w:space="0"/>
                    <w:bottom w:val="single" w:color="auto" w:sz="6" w:space="0"/>
                    <w:right w:val="single" w:color="auto" w:sz="6" w:space="0"/>
                  </w:tcBorders>
                  <w:noWrap/>
                  <w:vAlign w:val="center"/>
                </w:tcPr>
                <w:p>
                  <w:pPr>
                    <w:jc w:val="center"/>
                    <w:rPr>
                      <w:szCs w:val="21"/>
                    </w:rPr>
                  </w:pPr>
                  <w:r>
                    <w:rPr>
                      <w:szCs w:val="21"/>
                    </w:rPr>
                    <w:t>建设地点</w:t>
                  </w:r>
                </w:p>
              </w:tc>
              <w:tc>
                <w:tcPr>
                  <w:tcW w:w="7618" w:type="dxa"/>
                  <w:gridSpan w:val="4"/>
                  <w:tcBorders>
                    <w:top w:val="single" w:color="auto" w:sz="6" w:space="0"/>
                    <w:left w:val="single" w:color="auto" w:sz="6" w:space="0"/>
                    <w:bottom w:val="single" w:color="auto" w:sz="6" w:space="0"/>
                    <w:right w:val="single" w:color="auto" w:sz="12" w:space="0"/>
                  </w:tcBorders>
                  <w:noWrap/>
                  <w:vAlign w:val="center"/>
                </w:tcPr>
                <w:p>
                  <w:pPr>
                    <w:jc w:val="center"/>
                    <w:rPr>
                      <w:szCs w:val="21"/>
                    </w:rPr>
                  </w:pPr>
                  <w:r>
                    <w:rPr>
                      <w:rFonts w:hint="eastAsia"/>
                      <w:szCs w:val="21"/>
                    </w:rPr>
                    <w:t>岳阳市经济技术开发区南翔万商国际商贸城9栋132号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8" w:type="dxa"/>
                  <w:tcBorders>
                    <w:top w:val="single" w:color="auto" w:sz="6" w:space="0"/>
                    <w:left w:val="single" w:color="auto" w:sz="12" w:space="0"/>
                    <w:bottom w:val="single" w:color="auto" w:sz="6" w:space="0"/>
                    <w:right w:val="single" w:color="auto" w:sz="6" w:space="0"/>
                  </w:tcBorders>
                  <w:noWrap/>
                  <w:vAlign w:val="center"/>
                </w:tcPr>
                <w:p>
                  <w:pPr>
                    <w:jc w:val="center"/>
                    <w:rPr>
                      <w:szCs w:val="21"/>
                    </w:rPr>
                  </w:pPr>
                  <w:r>
                    <w:rPr>
                      <w:szCs w:val="21"/>
                    </w:rPr>
                    <w:t>地理坐标</w:t>
                  </w:r>
                </w:p>
              </w:tc>
              <w:tc>
                <w:tcPr>
                  <w:tcW w:w="2115" w:type="dxa"/>
                  <w:tcBorders>
                    <w:top w:val="single" w:color="auto" w:sz="6" w:space="0"/>
                    <w:left w:val="single" w:color="auto" w:sz="6" w:space="0"/>
                    <w:bottom w:val="single" w:color="auto" w:sz="6" w:space="0"/>
                    <w:right w:val="single" w:color="auto" w:sz="6" w:space="0"/>
                  </w:tcBorders>
                  <w:noWrap/>
                  <w:vAlign w:val="center"/>
                </w:tcPr>
                <w:p>
                  <w:pPr>
                    <w:jc w:val="center"/>
                    <w:rPr>
                      <w:szCs w:val="21"/>
                    </w:rPr>
                  </w:pPr>
                  <w:r>
                    <w:rPr>
                      <w:szCs w:val="21"/>
                    </w:rPr>
                    <w:t>经度</w:t>
                  </w:r>
                </w:p>
              </w:tc>
              <w:tc>
                <w:tcPr>
                  <w:tcW w:w="2359" w:type="dxa"/>
                  <w:tcBorders>
                    <w:top w:val="single" w:color="auto" w:sz="6" w:space="0"/>
                    <w:left w:val="single" w:color="auto" w:sz="6" w:space="0"/>
                    <w:bottom w:val="single" w:color="auto" w:sz="6" w:space="0"/>
                    <w:right w:val="single" w:color="auto" w:sz="6" w:space="0"/>
                  </w:tcBorders>
                  <w:noWrap/>
                  <w:vAlign w:val="center"/>
                </w:tcPr>
                <w:p>
                  <w:pPr>
                    <w:spacing w:line="360" w:lineRule="auto"/>
                    <w:rPr>
                      <w:szCs w:val="21"/>
                    </w:rPr>
                  </w:pPr>
                  <w:r>
                    <w:rPr>
                      <w:szCs w:val="21"/>
                    </w:rPr>
                    <w:t>东经</w:t>
                  </w:r>
                  <w:r>
                    <w:rPr>
                      <w:rFonts w:hint="eastAsia"/>
                      <w:szCs w:val="21"/>
                    </w:rPr>
                    <w:t>113.20004582</w:t>
                  </w:r>
                </w:p>
              </w:tc>
              <w:tc>
                <w:tcPr>
                  <w:tcW w:w="923" w:type="dxa"/>
                  <w:tcBorders>
                    <w:top w:val="single" w:color="auto" w:sz="6" w:space="0"/>
                    <w:left w:val="single" w:color="auto" w:sz="6" w:space="0"/>
                    <w:bottom w:val="single" w:color="auto" w:sz="6" w:space="0"/>
                    <w:right w:val="single" w:color="auto" w:sz="6" w:space="0"/>
                  </w:tcBorders>
                  <w:noWrap/>
                  <w:vAlign w:val="center"/>
                </w:tcPr>
                <w:p>
                  <w:pPr>
                    <w:jc w:val="center"/>
                    <w:rPr>
                      <w:szCs w:val="21"/>
                    </w:rPr>
                  </w:pPr>
                  <w:r>
                    <w:rPr>
                      <w:szCs w:val="21"/>
                    </w:rPr>
                    <w:t>纬度</w:t>
                  </w:r>
                </w:p>
              </w:tc>
              <w:tc>
                <w:tcPr>
                  <w:tcW w:w="2221" w:type="dxa"/>
                  <w:tcBorders>
                    <w:top w:val="single" w:color="auto" w:sz="6" w:space="0"/>
                    <w:left w:val="single" w:color="auto" w:sz="6" w:space="0"/>
                    <w:bottom w:val="single" w:color="auto" w:sz="6" w:space="0"/>
                    <w:right w:val="single" w:color="auto" w:sz="12" w:space="0"/>
                  </w:tcBorders>
                  <w:noWrap/>
                  <w:vAlign w:val="center"/>
                </w:tcPr>
                <w:p>
                  <w:pPr>
                    <w:jc w:val="center"/>
                    <w:rPr>
                      <w:szCs w:val="21"/>
                    </w:rPr>
                  </w:pPr>
                  <w:r>
                    <w:rPr>
                      <w:szCs w:val="21"/>
                    </w:rPr>
                    <w:t>北纬</w:t>
                  </w:r>
                  <w:r>
                    <w:rPr>
                      <w:rFonts w:hint="eastAsia"/>
                      <w:szCs w:val="21"/>
                    </w:rPr>
                    <w:t>29.34492285</w:t>
                  </w: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8" w:type="dxa"/>
                  <w:tcBorders>
                    <w:top w:val="single" w:color="auto" w:sz="6" w:space="0"/>
                    <w:left w:val="single" w:color="auto" w:sz="12" w:space="0"/>
                    <w:bottom w:val="single" w:color="auto" w:sz="6" w:space="0"/>
                    <w:right w:val="single" w:color="auto" w:sz="6" w:space="0"/>
                  </w:tcBorders>
                  <w:noWrap/>
                  <w:vAlign w:val="center"/>
                </w:tcPr>
                <w:p>
                  <w:pPr>
                    <w:jc w:val="center"/>
                    <w:rPr>
                      <w:szCs w:val="21"/>
                    </w:rPr>
                  </w:pPr>
                  <w:r>
                    <w:rPr>
                      <w:szCs w:val="21"/>
                    </w:rPr>
                    <w:t>主要危险物质及分布</w:t>
                  </w:r>
                </w:p>
              </w:tc>
              <w:tc>
                <w:tcPr>
                  <w:tcW w:w="7618" w:type="dxa"/>
                  <w:gridSpan w:val="4"/>
                  <w:tcBorders>
                    <w:top w:val="single" w:color="auto" w:sz="6" w:space="0"/>
                    <w:left w:val="single" w:color="auto" w:sz="6" w:space="0"/>
                    <w:bottom w:val="single" w:color="auto" w:sz="6" w:space="0"/>
                    <w:right w:val="single" w:color="auto" w:sz="12" w:space="0"/>
                  </w:tcBorders>
                  <w:noWrap/>
                  <w:vAlign w:val="center"/>
                </w:tcPr>
                <w:p>
                  <w:pPr>
                    <w:jc w:val="center"/>
                    <w:rPr>
                      <w:szCs w:val="21"/>
                    </w:rPr>
                  </w:pPr>
                  <w:r>
                    <w:rPr>
                      <w:szCs w:val="21"/>
                    </w:rPr>
                    <w:t>主要危险物质为本项目暂存的废铅蓄电池及生产过程产生的危废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8" w:type="dxa"/>
                  <w:tcBorders>
                    <w:top w:val="single" w:color="auto" w:sz="6" w:space="0"/>
                    <w:left w:val="single" w:color="auto" w:sz="12" w:space="0"/>
                    <w:bottom w:val="single" w:color="auto" w:sz="6" w:space="0"/>
                    <w:right w:val="single" w:color="auto" w:sz="6" w:space="0"/>
                  </w:tcBorders>
                  <w:noWrap/>
                  <w:vAlign w:val="center"/>
                </w:tcPr>
                <w:p>
                  <w:pPr>
                    <w:jc w:val="center"/>
                    <w:rPr>
                      <w:szCs w:val="21"/>
                    </w:rPr>
                  </w:pPr>
                  <w:r>
                    <w:rPr>
                      <w:szCs w:val="21"/>
                    </w:rPr>
                    <w:t>环境影响途径及危害后果</w:t>
                  </w:r>
                </w:p>
              </w:tc>
              <w:tc>
                <w:tcPr>
                  <w:tcW w:w="7618" w:type="dxa"/>
                  <w:gridSpan w:val="4"/>
                  <w:tcBorders>
                    <w:top w:val="single" w:color="auto" w:sz="6" w:space="0"/>
                    <w:left w:val="single" w:color="auto" w:sz="6" w:space="0"/>
                    <w:bottom w:val="single" w:color="auto" w:sz="6" w:space="0"/>
                    <w:right w:val="single" w:color="auto" w:sz="12" w:space="0"/>
                  </w:tcBorders>
                  <w:noWrap/>
                  <w:vAlign w:val="center"/>
                </w:tcPr>
                <w:p>
                  <w:pPr>
                    <w:jc w:val="center"/>
                    <w:rPr>
                      <w:szCs w:val="21"/>
                    </w:rPr>
                  </w:pPr>
                  <w:r>
                    <w:rPr>
                      <w:szCs w:val="21"/>
                    </w:rPr>
                    <w:t>危险废物可能影响大气环境、地表水环境、地下水环境及土壤环境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8" w:type="dxa"/>
                  <w:tcBorders>
                    <w:top w:val="single" w:color="auto" w:sz="6" w:space="0"/>
                    <w:left w:val="single" w:color="auto" w:sz="12" w:space="0"/>
                    <w:bottom w:val="single" w:color="auto" w:sz="6" w:space="0"/>
                    <w:right w:val="single" w:color="auto" w:sz="6" w:space="0"/>
                  </w:tcBorders>
                  <w:noWrap/>
                  <w:vAlign w:val="center"/>
                </w:tcPr>
                <w:p>
                  <w:pPr>
                    <w:jc w:val="center"/>
                    <w:rPr>
                      <w:szCs w:val="21"/>
                    </w:rPr>
                  </w:pPr>
                  <w:r>
                    <w:rPr>
                      <w:szCs w:val="21"/>
                    </w:rPr>
                    <w:t>风险防范措施要求</w:t>
                  </w:r>
                </w:p>
              </w:tc>
              <w:tc>
                <w:tcPr>
                  <w:tcW w:w="7618" w:type="dxa"/>
                  <w:gridSpan w:val="4"/>
                  <w:tcBorders>
                    <w:top w:val="single" w:color="auto" w:sz="6" w:space="0"/>
                    <w:left w:val="single" w:color="auto" w:sz="6" w:space="0"/>
                    <w:bottom w:val="single" w:color="auto" w:sz="6" w:space="0"/>
                    <w:right w:val="single" w:color="auto" w:sz="12" w:space="0"/>
                  </w:tcBorders>
                  <w:noWrap/>
                  <w:vAlign w:val="center"/>
                </w:tcPr>
                <w:p>
                  <w:pPr>
                    <w:jc w:val="left"/>
                    <w:rPr>
                      <w:szCs w:val="21"/>
                    </w:rPr>
                  </w:pPr>
                  <w:r>
                    <w:rPr>
                      <w:szCs w:val="21"/>
                    </w:rPr>
                    <w:t>①建设单位应加强管理，提高员工安全意识和操作水平；②项目生产区和原料仓库，应完善相应的消防设施；③建设单位应该制订完善的风险应急 预案，一旦发生事故，严格按照相关要求执行。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286" w:type="dxa"/>
                  <w:gridSpan w:val="5"/>
                  <w:tcBorders>
                    <w:top w:val="single" w:color="auto" w:sz="6" w:space="0"/>
                    <w:left w:val="single" w:color="auto" w:sz="12" w:space="0"/>
                    <w:bottom w:val="single" w:color="auto" w:sz="12" w:space="0"/>
                    <w:right w:val="single" w:color="auto" w:sz="12" w:space="0"/>
                  </w:tcBorders>
                  <w:noWrap/>
                  <w:vAlign w:val="center"/>
                </w:tcPr>
                <w:p>
                  <w:pPr>
                    <w:jc w:val="left"/>
                    <w:rPr>
                      <w:szCs w:val="21"/>
                    </w:rPr>
                  </w:pPr>
                  <w:r>
                    <w:rPr>
                      <w:szCs w:val="21"/>
                    </w:rPr>
                    <w:t>通过落实以上风险防范措施要求，本项目环境风险可防控。</w:t>
                  </w:r>
                </w:p>
              </w:tc>
            </w:tr>
          </w:tbl>
          <w:p>
            <w:pPr>
              <w:spacing w:line="360" w:lineRule="auto"/>
              <w:jc w:val="center"/>
              <w:rPr>
                <w:szCs w:val="21"/>
              </w:rPr>
            </w:pPr>
            <w:r>
              <w:rPr>
                <w:b/>
                <w:szCs w:val="21"/>
              </w:rPr>
              <w:t>表7-</w:t>
            </w:r>
            <w:r>
              <w:rPr>
                <w:rFonts w:hint="eastAsia"/>
                <w:b/>
                <w:szCs w:val="21"/>
              </w:rPr>
              <w:t>17</w:t>
            </w:r>
            <w:r>
              <w:rPr>
                <w:b/>
                <w:szCs w:val="21"/>
              </w:rPr>
              <w:t xml:space="preserve">  建设项目环境风险简单分析内容表</w:t>
            </w:r>
            <w:r>
              <w:rPr>
                <w:rFonts w:hint="eastAsia"/>
                <w:b/>
                <w:szCs w:val="21"/>
              </w:rPr>
              <w:t>（</w:t>
            </w:r>
            <w:r>
              <w:rPr>
                <w:rFonts w:hint="eastAsia"/>
                <w:b/>
                <w:bCs/>
                <w:szCs w:val="21"/>
              </w:rPr>
              <w:t>湖南科舰能源发展有限公司转运点</w:t>
            </w:r>
            <w:r>
              <w:rPr>
                <w:rFonts w:hint="eastAsia"/>
                <w:b/>
                <w:szCs w:val="21"/>
              </w:rPr>
              <w:t>）</w:t>
            </w: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68"/>
              <w:gridCol w:w="2115"/>
              <w:gridCol w:w="2359"/>
              <w:gridCol w:w="923"/>
              <w:gridCol w:w="2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8" w:type="dxa"/>
                  <w:tcBorders>
                    <w:top w:val="single" w:color="auto" w:sz="12" w:space="0"/>
                    <w:left w:val="single" w:color="auto" w:sz="12" w:space="0"/>
                    <w:bottom w:val="single" w:color="auto" w:sz="6" w:space="0"/>
                    <w:right w:val="single" w:color="auto" w:sz="6" w:space="0"/>
                  </w:tcBorders>
                  <w:noWrap/>
                  <w:vAlign w:val="center"/>
                </w:tcPr>
                <w:p>
                  <w:pPr>
                    <w:jc w:val="center"/>
                    <w:rPr>
                      <w:szCs w:val="21"/>
                    </w:rPr>
                  </w:pPr>
                  <w:r>
                    <w:rPr>
                      <w:szCs w:val="21"/>
                    </w:rPr>
                    <w:t>项目名称</w:t>
                  </w:r>
                </w:p>
              </w:tc>
              <w:tc>
                <w:tcPr>
                  <w:tcW w:w="7618" w:type="dxa"/>
                  <w:gridSpan w:val="4"/>
                  <w:tcBorders>
                    <w:top w:val="single" w:color="auto" w:sz="12" w:space="0"/>
                    <w:left w:val="single" w:color="auto" w:sz="6" w:space="0"/>
                    <w:bottom w:val="single" w:color="auto" w:sz="6" w:space="0"/>
                    <w:right w:val="single" w:color="auto" w:sz="12" w:space="0"/>
                  </w:tcBorders>
                  <w:noWrap/>
                  <w:vAlign w:val="center"/>
                </w:tcPr>
                <w:p>
                  <w:pPr>
                    <w:jc w:val="center"/>
                    <w:rPr>
                      <w:szCs w:val="21"/>
                    </w:rPr>
                  </w:pPr>
                  <w:r>
                    <w:rPr>
                      <w:rFonts w:hint="eastAsia"/>
                      <w:szCs w:val="21"/>
                    </w:rPr>
                    <w:t>湖南科舰能源发展有限公司转运点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8" w:type="dxa"/>
                  <w:tcBorders>
                    <w:top w:val="single" w:color="auto" w:sz="6" w:space="0"/>
                    <w:left w:val="single" w:color="auto" w:sz="12" w:space="0"/>
                    <w:bottom w:val="single" w:color="auto" w:sz="6" w:space="0"/>
                    <w:right w:val="single" w:color="auto" w:sz="6" w:space="0"/>
                  </w:tcBorders>
                  <w:noWrap/>
                  <w:vAlign w:val="center"/>
                </w:tcPr>
                <w:p>
                  <w:pPr>
                    <w:jc w:val="center"/>
                    <w:rPr>
                      <w:szCs w:val="21"/>
                    </w:rPr>
                  </w:pPr>
                  <w:r>
                    <w:rPr>
                      <w:szCs w:val="21"/>
                    </w:rPr>
                    <w:t>建设地点</w:t>
                  </w:r>
                </w:p>
              </w:tc>
              <w:tc>
                <w:tcPr>
                  <w:tcW w:w="7618" w:type="dxa"/>
                  <w:gridSpan w:val="4"/>
                  <w:tcBorders>
                    <w:top w:val="single" w:color="auto" w:sz="6" w:space="0"/>
                    <w:left w:val="single" w:color="auto" w:sz="6" w:space="0"/>
                    <w:bottom w:val="single" w:color="auto" w:sz="6" w:space="0"/>
                    <w:right w:val="single" w:color="auto" w:sz="12" w:space="0"/>
                  </w:tcBorders>
                  <w:noWrap/>
                  <w:vAlign w:val="center"/>
                </w:tcPr>
                <w:p>
                  <w:pPr>
                    <w:jc w:val="center"/>
                    <w:rPr>
                      <w:szCs w:val="21"/>
                    </w:rPr>
                  </w:pPr>
                  <w:r>
                    <w:rPr>
                      <w:rFonts w:hint="eastAsia"/>
                      <w:szCs w:val="21"/>
                    </w:rPr>
                    <w:t>岳阳市经济技术开发区南翔万商国际商贸城3栋136号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8" w:type="dxa"/>
                  <w:tcBorders>
                    <w:top w:val="single" w:color="auto" w:sz="6" w:space="0"/>
                    <w:left w:val="single" w:color="auto" w:sz="12" w:space="0"/>
                    <w:bottom w:val="single" w:color="auto" w:sz="6" w:space="0"/>
                    <w:right w:val="single" w:color="auto" w:sz="6" w:space="0"/>
                  </w:tcBorders>
                  <w:noWrap/>
                  <w:vAlign w:val="center"/>
                </w:tcPr>
                <w:p>
                  <w:pPr>
                    <w:jc w:val="center"/>
                    <w:rPr>
                      <w:szCs w:val="21"/>
                    </w:rPr>
                  </w:pPr>
                  <w:r>
                    <w:rPr>
                      <w:szCs w:val="21"/>
                    </w:rPr>
                    <w:t>地理坐标</w:t>
                  </w:r>
                </w:p>
              </w:tc>
              <w:tc>
                <w:tcPr>
                  <w:tcW w:w="2115" w:type="dxa"/>
                  <w:tcBorders>
                    <w:top w:val="single" w:color="auto" w:sz="6" w:space="0"/>
                    <w:left w:val="single" w:color="auto" w:sz="6" w:space="0"/>
                    <w:bottom w:val="single" w:color="auto" w:sz="6" w:space="0"/>
                    <w:right w:val="single" w:color="auto" w:sz="6" w:space="0"/>
                  </w:tcBorders>
                  <w:noWrap/>
                  <w:vAlign w:val="center"/>
                </w:tcPr>
                <w:p>
                  <w:pPr>
                    <w:jc w:val="center"/>
                    <w:rPr>
                      <w:szCs w:val="21"/>
                    </w:rPr>
                  </w:pPr>
                  <w:r>
                    <w:rPr>
                      <w:szCs w:val="21"/>
                    </w:rPr>
                    <w:t>经度</w:t>
                  </w:r>
                </w:p>
              </w:tc>
              <w:tc>
                <w:tcPr>
                  <w:tcW w:w="2359" w:type="dxa"/>
                  <w:tcBorders>
                    <w:top w:val="single" w:color="auto" w:sz="6" w:space="0"/>
                    <w:left w:val="single" w:color="auto" w:sz="6" w:space="0"/>
                    <w:bottom w:val="single" w:color="auto" w:sz="6" w:space="0"/>
                    <w:right w:val="single" w:color="auto" w:sz="6" w:space="0"/>
                  </w:tcBorders>
                  <w:noWrap/>
                  <w:vAlign w:val="center"/>
                </w:tcPr>
                <w:p>
                  <w:pPr>
                    <w:spacing w:line="360" w:lineRule="auto"/>
                    <w:rPr>
                      <w:szCs w:val="21"/>
                    </w:rPr>
                  </w:pPr>
                  <w:r>
                    <w:rPr>
                      <w:szCs w:val="21"/>
                    </w:rPr>
                    <w:t>东经</w:t>
                  </w:r>
                  <w:r>
                    <w:rPr>
                      <w:rFonts w:hint="eastAsia"/>
                      <w:szCs w:val="21"/>
                    </w:rPr>
                    <w:t>113.20046425</w:t>
                  </w:r>
                </w:p>
              </w:tc>
              <w:tc>
                <w:tcPr>
                  <w:tcW w:w="923" w:type="dxa"/>
                  <w:tcBorders>
                    <w:top w:val="single" w:color="auto" w:sz="6" w:space="0"/>
                    <w:left w:val="single" w:color="auto" w:sz="6" w:space="0"/>
                    <w:bottom w:val="single" w:color="auto" w:sz="6" w:space="0"/>
                    <w:right w:val="single" w:color="auto" w:sz="6" w:space="0"/>
                  </w:tcBorders>
                  <w:noWrap/>
                  <w:vAlign w:val="center"/>
                </w:tcPr>
                <w:p>
                  <w:pPr>
                    <w:jc w:val="center"/>
                    <w:rPr>
                      <w:szCs w:val="21"/>
                    </w:rPr>
                  </w:pPr>
                  <w:r>
                    <w:rPr>
                      <w:szCs w:val="21"/>
                    </w:rPr>
                    <w:t>纬度</w:t>
                  </w:r>
                </w:p>
              </w:tc>
              <w:tc>
                <w:tcPr>
                  <w:tcW w:w="2221" w:type="dxa"/>
                  <w:tcBorders>
                    <w:top w:val="single" w:color="auto" w:sz="6" w:space="0"/>
                    <w:left w:val="single" w:color="auto" w:sz="6" w:space="0"/>
                    <w:bottom w:val="single" w:color="auto" w:sz="6" w:space="0"/>
                    <w:right w:val="single" w:color="auto" w:sz="12" w:space="0"/>
                  </w:tcBorders>
                  <w:noWrap/>
                  <w:vAlign w:val="center"/>
                </w:tcPr>
                <w:p>
                  <w:pPr>
                    <w:jc w:val="center"/>
                    <w:rPr>
                      <w:szCs w:val="21"/>
                    </w:rPr>
                  </w:pPr>
                  <w:r>
                    <w:rPr>
                      <w:szCs w:val="21"/>
                    </w:rPr>
                    <w:t>北纬</w:t>
                  </w:r>
                  <w:r>
                    <w:rPr>
                      <w:rFonts w:hint="eastAsia"/>
                      <w:szCs w:val="21"/>
                    </w:rPr>
                    <w:t>29.34552606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8" w:type="dxa"/>
                  <w:tcBorders>
                    <w:top w:val="single" w:color="auto" w:sz="6" w:space="0"/>
                    <w:left w:val="single" w:color="auto" w:sz="12" w:space="0"/>
                    <w:bottom w:val="single" w:color="auto" w:sz="6" w:space="0"/>
                    <w:right w:val="single" w:color="auto" w:sz="6" w:space="0"/>
                  </w:tcBorders>
                  <w:noWrap/>
                  <w:vAlign w:val="center"/>
                </w:tcPr>
                <w:p>
                  <w:pPr>
                    <w:jc w:val="center"/>
                    <w:rPr>
                      <w:szCs w:val="21"/>
                    </w:rPr>
                  </w:pPr>
                  <w:r>
                    <w:rPr>
                      <w:szCs w:val="21"/>
                    </w:rPr>
                    <w:t>主要危险物质及分布</w:t>
                  </w:r>
                </w:p>
              </w:tc>
              <w:tc>
                <w:tcPr>
                  <w:tcW w:w="7618" w:type="dxa"/>
                  <w:gridSpan w:val="4"/>
                  <w:tcBorders>
                    <w:top w:val="single" w:color="auto" w:sz="6" w:space="0"/>
                    <w:left w:val="single" w:color="auto" w:sz="6" w:space="0"/>
                    <w:bottom w:val="single" w:color="auto" w:sz="6" w:space="0"/>
                    <w:right w:val="single" w:color="auto" w:sz="12" w:space="0"/>
                  </w:tcBorders>
                  <w:noWrap/>
                  <w:vAlign w:val="center"/>
                </w:tcPr>
                <w:p>
                  <w:pPr>
                    <w:jc w:val="center"/>
                    <w:rPr>
                      <w:szCs w:val="21"/>
                    </w:rPr>
                  </w:pPr>
                  <w:r>
                    <w:rPr>
                      <w:szCs w:val="21"/>
                    </w:rPr>
                    <w:t>主要危险物质为本项目暂存的废铅蓄电池产生的危废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8" w:type="dxa"/>
                  <w:tcBorders>
                    <w:top w:val="single" w:color="auto" w:sz="6" w:space="0"/>
                    <w:left w:val="single" w:color="auto" w:sz="12" w:space="0"/>
                    <w:bottom w:val="single" w:color="auto" w:sz="6" w:space="0"/>
                    <w:right w:val="single" w:color="auto" w:sz="6" w:space="0"/>
                  </w:tcBorders>
                  <w:noWrap/>
                  <w:vAlign w:val="center"/>
                </w:tcPr>
                <w:p>
                  <w:pPr>
                    <w:jc w:val="center"/>
                    <w:rPr>
                      <w:szCs w:val="21"/>
                    </w:rPr>
                  </w:pPr>
                  <w:r>
                    <w:rPr>
                      <w:szCs w:val="21"/>
                    </w:rPr>
                    <w:t>环境影响途径及危害后果</w:t>
                  </w:r>
                </w:p>
              </w:tc>
              <w:tc>
                <w:tcPr>
                  <w:tcW w:w="7618" w:type="dxa"/>
                  <w:gridSpan w:val="4"/>
                  <w:tcBorders>
                    <w:top w:val="single" w:color="auto" w:sz="6" w:space="0"/>
                    <w:left w:val="single" w:color="auto" w:sz="6" w:space="0"/>
                    <w:bottom w:val="single" w:color="auto" w:sz="6" w:space="0"/>
                    <w:right w:val="single" w:color="auto" w:sz="12" w:space="0"/>
                  </w:tcBorders>
                  <w:noWrap/>
                  <w:vAlign w:val="center"/>
                </w:tcPr>
                <w:p>
                  <w:pPr>
                    <w:jc w:val="center"/>
                    <w:rPr>
                      <w:szCs w:val="21"/>
                    </w:rPr>
                  </w:pPr>
                  <w:r>
                    <w:rPr>
                      <w:szCs w:val="21"/>
                    </w:rPr>
                    <w:t>危险废物可能影响大气环境、地表水环境、地下水环境及土壤环境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8" w:type="dxa"/>
                  <w:tcBorders>
                    <w:top w:val="single" w:color="auto" w:sz="6" w:space="0"/>
                    <w:left w:val="single" w:color="auto" w:sz="12" w:space="0"/>
                    <w:bottom w:val="single" w:color="auto" w:sz="6" w:space="0"/>
                    <w:right w:val="single" w:color="auto" w:sz="6" w:space="0"/>
                  </w:tcBorders>
                  <w:noWrap/>
                  <w:vAlign w:val="center"/>
                </w:tcPr>
                <w:p>
                  <w:pPr>
                    <w:jc w:val="center"/>
                    <w:rPr>
                      <w:szCs w:val="21"/>
                    </w:rPr>
                  </w:pPr>
                  <w:r>
                    <w:rPr>
                      <w:szCs w:val="21"/>
                    </w:rPr>
                    <w:t>风险防范措施要求</w:t>
                  </w:r>
                </w:p>
              </w:tc>
              <w:tc>
                <w:tcPr>
                  <w:tcW w:w="7618" w:type="dxa"/>
                  <w:gridSpan w:val="4"/>
                  <w:tcBorders>
                    <w:top w:val="single" w:color="auto" w:sz="6" w:space="0"/>
                    <w:left w:val="single" w:color="auto" w:sz="6" w:space="0"/>
                    <w:bottom w:val="single" w:color="auto" w:sz="6" w:space="0"/>
                    <w:right w:val="single" w:color="auto" w:sz="12" w:space="0"/>
                  </w:tcBorders>
                  <w:noWrap/>
                  <w:vAlign w:val="center"/>
                </w:tcPr>
                <w:p>
                  <w:pPr>
                    <w:jc w:val="left"/>
                    <w:rPr>
                      <w:szCs w:val="21"/>
                    </w:rPr>
                  </w:pPr>
                  <w:r>
                    <w:rPr>
                      <w:szCs w:val="21"/>
                    </w:rPr>
                    <w:t>①建设单位应加强管理，提高员工安全意识和操作水平；②项目生产区和原料仓库，应完善相应的消防设施；③建设单位应该制订完善的风险应急 预案，一旦发生事故，严格按照相关要求执行。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286" w:type="dxa"/>
                  <w:gridSpan w:val="5"/>
                  <w:tcBorders>
                    <w:top w:val="single" w:color="auto" w:sz="6" w:space="0"/>
                    <w:left w:val="single" w:color="auto" w:sz="12" w:space="0"/>
                    <w:bottom w:val="single" w:color="auto" w:sz="12" w:space="0"/>
                    <w:right w:val="single" w:color="auto" w:sz="12" w:space="0"/>
                  </w:tcBorders>
                  <w:noWrap/>
                  <w:vAlign w:val="center"/>
                </w:tcPr>
                <w:p>
                  <w:pPr>
                    <w:jc w:val="left"/>
                    <w:rPr>
                      <w:szCs w:val="21"/>
                    </w:rPr>
                  </w:pPr>
                  <w:r>
                    <w:rPr>
                      <w:szCs w:val="21"/>
                    </w:rPr>
                    <w:t>通过落实以上风险防范措施要求，本项目环境风险可防控。</w:t>
                  </w:r>
                </w:p>
              </w:tc>
            </w:tr>
          </w:tbl>
          <w:p>
            <w:pPr>
              <w:spacing w:line="360" w:lineRule="auto"/>
              <w:ind w:firstLine="482" w:firstLineChars="200"/>
              <w:rPr>
                <w:b/>
                <w:kern w:val="0"/>
                <w:sz w:val="24"/>
                <w:u w:val="single"/>
              </w:rPr>
            </w:pPr>
            <w:r>
              <w:rPr>
                <w:rFonts w:hint="eastAsia"/>
                <w:b/>
                <w:kern w:val="28"/>
                <w:sz w:val="24"/>
                <w:u w:val="single"/>
              </w:rPr>
              <w:t>7</w:t>
            </w:r>
            <w:r>
              <w:rPr>
                <w:b/>
                <w:kern w:val="28"/>
                <w:sz w:val="24"/>
                <w:u w:val="single"/>
              </w:rPr>
              <w:t>.环境经济损益分析</w:t>
            </w:r>
            <w:r>
              <w:rPr>
                <w:b/>
                <w:kern w:val="0"/>
                <w:sz w:val="24"/>
                <w:u w:val="single"/>
              </w:rPr>
              <w:t>与“三同时”竣工验收</w:t>
            </w:r>
          </w:p>
          <w:p>
            <w:pPr>
              <w:adjustRightInd w:val="0"/>
              <w:spacing w:line="360" w:lineRule="auto"/>
              <w:ind w:firstLine="480" w:firstLineChars="200"/>
              <w:rPr>
                <w:b/>
                <w:kern w:val="0"/>
                <w:sz w:val="24"/>
                <w:u w:val="single"/>
              </w:rPr>
            </w:pPr>
            <w:r>
              <w:rPr>
                <w:kern w:val="28"/>
                <w:sz w:val="24"/>
                <w:u w:val="single"/>
              </w:rPr>
              <w:t>（1）环保投资及“三同时”竣工验收</w:t>
            </w:r>
          </w:p>
          <w:p>
            <w:pPr>
              <w:spacing w:line="360" w:lineRule="auto"/>
              <w:ind w:firstLine="480" w:firstLineChars="200"/>
              <w:rPr>
                <w:sz w:val="24"/>
                <w:u w:val="single"/>
              </w:rPr>
            </w:pPr>
            <w:r>
              <w:rPr>
                <w:rFonts w:hint="eastAsia"/>
                <w:sz w:val="24"/>
                <w:u w:val="single"/>
              </w:rPr>
              <w:t>项目</w:t>
            </w:r>
            <w:r>
              <w:rPr>
                <w:sz w:val="24"/>
                <w:u w:val="single"/>
              </w:rPr>
              <w:t>环保投资估算情况见下表7-</w:t>
            </w:r>
            <w:r>
              <w:rPr>
                <w:rFonts w:hint="eastAsia"/>
                <w:sz w:val="24"/>
                <w:u w:val="single"/>
              </w:rPr>
              <w:t>18~7-22</w:t>
            </w:r>
            <w:r>
              <w:rPr>
                <w:sz w:val="24"/>
                <w:u w:val="single"/>
              </w:rPr>
              <w:t>。</w:t>
            </w:r>
          </w:p>
          <w:p>
            <w:pPr>
              <w:spacing w:line="360" w:lineRule="auto"/>
              <w:jc w:val="center"/>
              <w:rPr>
                <w:b/>
                <w:bCs/>
                <w:szCs w:val="21"/>
                <w:u w:val="single"/>
              </w:rPr>
            </w:pPr>
            <w:r>
              <w:rPr>
                <w:b/>
                <w:szCs w:val="21"/>
                <w:u w:val="single"/>
              </w:rPr>
              <w:t>表7-</w:t>
            </w:r>
            <w:r>
              <w:rPr>
                <w:rFonts w:hint="eastAsia"/>
                <w:b/>
                <w:szCs w:val="21"/>
                <w:u w:val="single"/>
              </w:rPr>
              <w:t>18湘潭云平环保科技有限公司转运点</w:t>
            </w:r>
            <w:r>
              <w:rPr>
                <w:b/>
                <w:szCs w:val="21"/>
                <w:u w:val="single"/>
              </w:rPr>
              <w:t>环保投资及“</w:t>
            </w:r>
            <w:r>
              <w:rPr>
                <w:b/>
                <w:bCs/>
                <w:szCs w:val="21"/>
                <w:u w:val="single"/>
              </w:rPr>
              <w:t>三同时”竣工验收一览表</w:t>
            </w:r>
          </w:p>
          <w:tbl>
            <w:tblPr>
              <w:tblStyle w:val="27"/>
              <w:tblW w:w="498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1"/>
              <w:gridCol w:w="534"/>
              <w:gridCol w:w="1150"/>
              <w:gridCol w:w="2154"/>
              <w:gridCol w:w="1167"/>
              <w:gridCol w:w="34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l2br w:val="nil"/>
                    <w:tr2bl w:val="nil"/>
                  </w:tcBorders>
                  <w:noWrap/>
                  <w:vAlign w:val="center"/>
                </w:tcPr>
                <w:p>
                  <w:pPr>
                    <w:jc w:val="center"/>
                    <w:rPr>
                      <w:sz w:val="21"/>
                      <w:szCs w:val="21"/>
                      <w:u w:val="single"/>
                    </w:rPr>
                  </w:pPr>
                  <w:r>
                    <w:rPr>
                      <w:sz w:val="21"/>
                      <w:szCs w:val="21"/>
                      <w:u w:val="single"/>
                    </w:rPr>
                    <w:t>序号</w:t>
                  </w:r>
                </w:p>
              </w:tc>
              <w:tc>
                <w:tcPr>
                  <w:tcW w:w="918" w:type="pct"/>
                  <w:gridSpan w:val="2"/>
                  <w:tcBorders>
                    <w:tl2br w:val="nil"/>
                    <w:tr2bl w:val="nil"/>
                  </w:tcBorders>
                  <w:noWrap/>
                  <w:vAlign w:val="center"/>
                </w:tcPr>
                <w:p>
                  <w:pPr>
                    <w:jc w:val="center"/>
                    <w:rPr>
                      <w:sz w:val="21"/>
                      <w:szCs w:val="21"/>
                      <w:u w:val="single"/>
                    </w:rPr>
                  </w:pPr>
                  <w:r>
                    <w:rPr>
                      <w:sz w:val="21"/>
                      <w:szCs w:val="21"/>
                      <w:u w:val="single"/>
                    </w:rPr>
                    <w:t>类别</w:t>
                  </w:r>
                </w:p>
              </w:tc>
              <w:tc>
                <w:tcPr>
                  <w:tcW w:w="1172" w:type="pct"/>
                  <w:tcBorders>
                    <w:tl2br w:val="nil"/>
                    <w:tr2bl w:val="nil"/>
                  </w:tcBorders>
                  <w:noWrap/>
                  <w:vAlign w:val="center"/>
                </w:tcPr>
                <w:p>
                  <w:pPr>
                    <w:jc w:val="center"/>
                    <w:rPr>
                      <w:sz w:val="21"/>
                      <w:szCs w:val="21"/>
                      <w:u w:val="single"/>
                    </w:rPr>
                  </w:pPr>
                  <w:r>
                    <w:rPr>
                      <w:sz w:val="21"/>
                      <w:szCs w:val="21"/>
                      <w:u w:val="single"/>
                    </w:rPr>
                    <w:t>治理措施</w:t>
                  </w:r>
                </w:p>
              </w:tc>
              <w:tc>
                <w:tcPr>
                  <w:tcW w:w="636" w:type="pct"/>
                  <w:tcBorders>
                    <w:tl2br w:val="nil"/>
                    <w:tr2bl w:val="nil"/>
                  </w:tcBorders>
                  <w:noWrap/>
                  <w:vAlign w:val="center"/>
                </w:tcPr>
                <w:p>
                  <w:pPr>
                    <w:jc w:val="center"/>
                    <w:rPr>
                      <w:sz w:val="21"/>
                      <w:szCs w:val="21"/>
                      <w:u w:val="single"/>
                    </w:rPr>
                  </w:pPr>
                  <w:r>
                    <w:rPr>
                      <w:sz w:val="21"/>
                      <w:szCs w:val="21"/>
                      <w:u w:val="single"/>
                    </w:rPr>
                    <w:t>投资费用</w:t>
                  </w:r>
                </w:p>
                <w:p>
                  <w:pPr>
                    <w:jc w:val="center"/>
                    <w:rPr>
                      <w:sz w:val="21"/>
                      <w:szCs w:val="21"/>
                      <w:u w:val="single"/>
                    </w:rPr>
                  </w:pPr>
                  <w:r>
                    <w:rPr>
                      <w:sz w:val="21"/>
                      <w:szCs w:val="21"/>
                      <w:u w:val="single"/>
                    </w:rPr>
                    <w:t>(万元)</w:t>
                  </w:r>
                </w:p>
              </w:tc>
              <w:tc>
                <w:tcPr>
                  <w:tcW w:w="1872" w:type="pct"/>
                  <w:tcBorders>
                    <w:tl2br w:val="nil"/>
                    <w:tr2bl w:val="nil"/>
                  </w:tcBorders>
                  <w:noWrap/>
                  <w:vAlign w:val="center"/>
                </w:tcPr>
                <w:p>
                  <w:pPr>
                    <w:jc w:val="center"/>
                    <w:rPr>
                      <w:bCs/>
                      <w:sz w:val="21"/>
                      <w:szCs w:val="21"/>
                      <w:u w:val="single"/>
                    </w:rPr>
                  </w:pPr>
                  <w:r>
                    <w:rPr>
                      <w:bCs/>
                      <w:sz w:val="21"/>
                      <w:szCs w:val="21"/>
                      <w:u w:val="single"/>
                    </w:rPr>
                    <w:t>治理效果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l2br w:val="nil"/>
                    <w:tr2bl w:val="nil"/>
                  </w:tcBorders>
                  <w:noWrap/>
                  <w:vAlign w:val="center"/>
                </w:tcPr>
                <w:p>
                  <w:pPr>
                    <w:pStyle w:val="37"/>
                    <w:widowControl w:val="0"/>
                    <w:spacing w:line="240" w:lineRule="auto"/>
                    <w:rPr>
                      <w:rFonts w:ascii="Times New Roman" w:hAnsi="Times New Roman"/>
                      <w:snapToGrid/>
                      <w:kern w:val="2"/>
                      <w:sz w:val="21"/>
                      <w:szCs w:val="21"/>
                      <w:u w:val="single"/>
                    </w:rPr>
                  </w:pPr>
                  <w:r>
                    <w:rPr>
                      <w:rFonts w:ascii="Times New Roman" w:hAnsi="Times New Roman"/>
                      <w:snapToGrid/>
                      <w:kern w:val="2"/>
                      <w:sz w:val="21"/>
                      <w:szCs w:val="21"/>
                      <w:u w:val="single"/>
                    </w:rPr>
                    <w:t>1</w:t>
                  </w:r>
                </w:p>
              </w:tc>
              <w:tc>
                <w:tcPr>
                  <w:tcW w:w="291" w:type="pct"/>
                  <w:tcBorders>
                    <w:tl2br w:val="nil"/>
                    <w:tr2bl w:val="nil"/>
                  </w:tcBorders>
                  <w:noWrap/>
                  <w:vAlign w:val="center"/>
                </w:tcPr>
                <w:p>
                  <w:pPr>
                    <w:pStyle w:val="37"/>
                    <w:widowControl w:val="0"/>
                    <w:spacing w:line="240" w:lineRule="auto"/>
                    <w:rPr>
                      <w:rFonts w:ascii="Times New Roman" w:hAnsi="Times New Roman"/>
                      <w:sz w:val="21"/>
                      <w:szCs w:val="21"/>
                      <w:u w:val="single"/>
                    </w:rPr>
                  </w:pPr>
                  <w:r>
                    <w:rPr>
                      <w:rFonts w:ascii="Times New Roman" w:hAnsi="Times New Roman"/>
                      <w:sz w:val="21"/>
                      <w:szCs w:val="21"/>
                      <w:u w:val="single"/>
                    </w:rPr>
                    <w:t>废气</w:t>
                  </w:r>
                </w:p>
              </w:tc>
              <w:tc>
                <w:tcPr>
                  <w:tcW w:w="626" w:type="pct"/>
                  <w:tcBorders>
                    <w:tl2br w:val="nil"/>
                    <w:tr2bl w:val="nil"/>
                  </w:tcBorders>
                  <w:noWrap/>
                  <w:vAlign w:val="center"/>
                </w:tcPr>
                <w:p>
                  <w:pPr>
                    <w:jc w:val="center"/>
                    <w:rPr>
                      <w:sz w:val="21"/>
                      <w:szCs w:val="21"/>
                      <w:u w:val="single"/>
                    </w:rPr>
                  </w:pPr>
                  <w:r>
                    <w:rPr>
                      <w:rFonts w:hint="eastAsia"/>
                      <w:sz w:val="21"/>
                      <w:szCs w:val="21"/>
                      <w:u w:val="single"/>
                    </w:rPr>
                    <w:t>废铅蓄电池贮存区</w:t>
                  </w:r>
                </w:p>
              </w:tc>
              <w:tc>
                <w:tcPr>
                  <w:tcW w:w="1172" w:type="pct"/>
                  <w:tcBorders>
                    <w:tl2br w:val="nil"/>
                    <w:tr2bl w:val="nil"/>
                  </w:tcBorders>
                  <w:noWrap/>
                  <w:vAlign w:val="center"/>
                </w:tcPr>
                <w:p>
                  <w:pPr>
                    <w:jc w:val="center"/>
                    <w:rPr>
                      <w:sz w:val="21"/>
                      <w:szCs w:val="21"/>
                      <w:u w:val="single"/>
                    </w:rPr>
                  </w:pPr>
                  <w:r>
                    <w:rPr>
                      <w:rFonts w:hint="eastAsia"/>
                      <w:sz w:val="21"/>
                      <w:szCs w:val="21"/>
                      <w:u w:val="single"/>
                    </w:rPr>
                    <w:t>负压排气系统</w:t>
                  </w:r>
                </w:p>
              </w:tc>
              <w:tc>
                <w:tcPr>
                  <w:tcW w:w="636" w:type="pct"/>
                  <w:tcBorders>
                    <w:tl2br w:val="nil"/>
                    <w:tr2bl w:val="nil"/>
                  </w:tcBorders>
                  <w:noWrap/>
                  <w:vAlign w:val="center"/>
                </w:tcPr>
                <w:p>
                  <w:pPr>
                    <w:jc w:val="center"/>
                    <w:rPr>
                      <w:sz w:val="21"/>
                      <w:szCs w:val="21"/>
                      <w:u w:val="single"/>
                    </w:rPr>
                  </w:pPr>
                  <w:r>
                    <w:rPr>
                      <w:rFonts w:hint="eastAsia"/>
                      <w:sz w:val="21"/>
                      <w:szCs w:val="21"/>
                      <w:u w:val="single"/>
                    </w:rPr>
                    <w:t>1</w:t>
                  </w:r>
                </w:p>
              </w:tc>
              <w:tc>
                <w:tcPr>
                  <w:tcW w:w="1872" w:type="pct"/>
                  <w:tcBorders>
                    <w:tl2br w:val="nil"/>
                    <w:tr2bl w:val="nil"/>
                  </w:tcBorders>
                  <w:noWrap/>
                  <w:vAlign w:val="center"/>
                </w:tcPr>
                <w:p>
                  <w:pPr>
                    <w:pStyle w:val="2"/>
                    <w:rPr>
                      <w:sz w:val="21"/>
                      <w:szCs w:val="21"/>
                      <w:u w:val="single"/>
                    </w:rPr>
                  </w:pPr>
                  <w:r>
                    <w:rPr>
                      <w:sz w:val="21"/>
                      <w:szCs w:val="21"/>
                      <w:u w:val="single"/>
                    </w:rPr>
                    <w:t>《大气污染物综合排放标准》（GB16297-1996）无组织排放标准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l2br w:val="nil"/>
                    <w:tr2bl w:val="nil"/>
                  </w:tcBorders>
                  <w:noWrap/>
                  <w:vAlign w:val="center"/>
                </w:tcPr>
                <w:p>
                  <w:pPr>
                    <w:jc w:val="center"/>
                    <w:rPr>
                      <w:sz w:val="21"/>
                      <w:szCs w:val="21"/>
                      <w:u w:val="single"/>
                    </w:rPr>
                  </w:pPr>
                  <w:r>
                    <w:rPr>
                      <w:sz w:val="21"/>
                      <w:szCs w:val="21"/>
                      <w:u w:val="single"/>
                    </w:rPr>
                    <w:t>2</w:t>
                  </w:r>
                </w:p>
              </w:tc>
              <w:tc>
                <w:tcPr>
                  <w:tcW w:w="291" w:type="pct"/>
                  <w:tcBorders>
                    <w:tl2br w:val="nil"/>
                    <w:tr2bl w:val="nil"/>
                  </w:tcBorders>
                  <w:noWrap/>
                  <w:vAlign w:val="center"/>
                </w:tcPr>
                <w:p>
                  <w:pPr>
                    <w:jc w:val="center"/>
                    <w:rPr>
                      <w:sz w:val="21"/>
                      <w:szCs w:val="21"/>
                      <w:u w:val="single"/>
                    </w:rPr>
                  </w:pPr>
                  <w:r>
                    <w:rPr>
                      <w:sz w:val="21"/>
                      <w:szCs w:val="21"/>
                      <w:u w:val="single"/>
                    </w:rPr>
                    <w:t>废水</w:t>
                  </w:r>
                </w:p>
              </w:tc>
              <w:tc>
                <w:tcPr>
                  <w:tcW w:w="626" w:type="pct"/>
                  <w:tcBorders>
                    <w:tl2br w:val="nil"/>
                    <w:tr2bl w:val="nil"/>
                  </w:tcBorders>
                  <w:noWrap/>
                  <w:vAlign w:val="center"/>
                </w:tcPr>
                <w:p>
                  <w:pPr>
                    <w:jc w:val="center"/>
                    <w:rPr>
                      <w:sz w:val="21"/>
                      <w:szCs w:val="21"/>
                      <w:u w:val="single"/>
                    </w:rPr>
                  </w:pPr>
                  <w:r>
                    <w:rPr>
                      <w:sz w:val="21"/>
                      <w:szCs w:val="21"/>
                      <w:u w:val="single"/>
                    </w:rPr>
                    <w:t>生活废水</w:t>
                  </w:r>
                </w:p>
              </w:tc>
              <w:tc>
                <w:tcPr>
                  <w:tcW w:w="1172" w:type="pct"/>
                  <w:tcBorders>
                    <w:tl2br w:val="nil"/>
                    <w:tr2bl w:val="nil"/>
                  </w:tcBorders>
                  <w:noWrap/>
                  <w:vAlign w:val="center"/>
                </w:tcPr>
                <w:p>
                  <w:pPr>
                    <w:jc w:val="center"/>
                    <w:rPr>
                      <w:sz w:val="21"/>
                      <w:szCs w:val="21"/>
                      <w:u w:val="single"/>
                    </w:rPr>
                  </w:pPr>
                  <w:r>
                    <w:rPr>
                      <w:rFonts w:hint="eastAsia"/>
                      <w:color w:val="000000"/>
                      <w:sz w:val="21"/>
                      <w:szCs w:val="21"/>
                      <w:u w:val="single"/>
                    </w:rPr>
                    <w:t>依托湖南超威格润科技有限公司现有</w:t>
                  </w:r>
                  <w:r>
                    <w:rPr>
                      <w:color w:val="000000"/>
                      <w:sz w:val="21"/>
                      <w:szCs w:val="21"/>
                      <w:u w:val="single"/>
                    </w:rPr>
                    <w:t>化粪池</w:t>
                  </w:r>
                </w:p>
              </w:tc>
              <w:tc>
                <w:tcPr>
                  <w:tcW w:w="636" w:type="pct"/>
                  <w:tcBorders>
                    <w:tl2br w:val="nil"/>
                    <w:tr2bl w:val="nil"/>
                  </w:tcBorders>
                  <w:noWrap/>
                  <w:vAlign w:val="center"/>
                </w:tcPr>
                <w:p>
                  <w:pPr>
                    <w:jc w:val="center"/>
                    <w:rPr>
                      <w:sz w:val="21"/>
                      <w:szCs w:val="21"/>
                      <w:u w:val="single"/>
                    </w:rPr>
                  </w:pPr>
                  <w:r>
                    <w:rPr>
                      <w:rFonts w:hint="eastAsia"/>
                      <w:color w:val="000000"/>
                      <w:sz w:val="21"/>
                      <w:szCs w:val="21"/>
                      <w:u w:val="single"/>
                    </w:rPr>
                    <w:t>/</w:t>
                  </w:r>
                </w:p>
              </w:tc>
              <w:tc>
                <w:tcPr>
                  <w:tcW w:w="1872" w:type="pct"/>
                  <w:tcBorders>
                    <w:tl2br w:val="nil"/>
                    <w:tr2bl w:val="nil"/>
                  </w:tcBorders>
                  <w:noWrap/>
                  <w:vAlign w:val="center"/>
                </w:tcPr>
                <w:p>
                  <w:pPr>
                    <w:jc w:val="center"/>
                    <w:rPr>
                      <w:sz w:val="21"/>
                      <w:szCs w:val="21"/>
                      <w:u w:val="single"/>
                    </w:rPr>
                  </w:pPr>
                  <w:r>
                    <w:rPr>
                      <w:sz w:val="21"/>
                      <w:szCs w:val="21"/>
                      <w:u w:val="single"/>
                    </w:rPr>
                    <w:t>汨罗市城市污水处理厂接管标准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l2br w:val="nil"/>
                    <w:tr2bl w:val="nil"/>
                  </w:tcBorders>
                  <w:noWrap/>
                  <w:vAlign w:val="center"/>
                </w:tcPr>
                <w:p>
                  <w:pPr>
                    <w:jc w:val="center"/>
                    <w:rPr>
                      <w:sz w:val="21"/>
                      <w:szCs w:val="21"/>
                      <w:u w:val="single"/>
                    </w:rPr>
                  </w:pPr>
                  <w:r>
                    <w:rPr>
                      <w:sz w:val="21"/>
                      <w:szCs w:val="21"/>
                      <w:u w:val="single"/>
                    </w:rPr>
                    <w:t>3</w:t>
                  </w:r>
                </w:p>
              </w:tc>
              <w:tc>
                <w:tcPr>
                  <w:tcW w:w="291" w:type="pct"/>
                  <w:tcBorders>
                    <w:tl2br w:val="nil"/>
                    <w:tr2bl w:val="nil"/>
                  </w:tcBorders>
                  <w:noWrap/>
                  <w:vAlign w:val="center"/>
                </w:tcPr>
                <w:p>
                  <w:pPr>
                    <w:jc w:val="center"/>
                    <w:rPr>
                      <w:sz w:val="21"/>
                      <w:szCs w:val="21"/>
                      <w:u w:val="single"/>
                    </w:rPr>
                  </w:pPr>
                  <w:r>
                    <w:rPr>
                      <w:sz w:val="21"/>
                      <w:szCs w:val="21"/>
                      <w:u w:val="single"/>
                    </w:rPr>
                    <w:t>噪声</w:t>
                  </w:r>
                </w:p>
              </w:tc>
              <w:tc>
                <w:tcPr>
                  <w:tcW w:w="626" w:type="pct"/>
                  <w:tcBorders>
                    <w:tl2br w:val="nil"/>
                    <w:tr2bl w:val="nil"/>
                  </w:tcBorders>
                  <w:noWrap/>
                  <w:vAlign w:val="center"/>
                </w:tcPr>
                <w:p>
                  <w:pPr>
                    <w:jc w:val="center"/>
                    <w:rPr>
                      <w:sz w:val="21"/>
                      <w:szCs w:val="21"/>
                      <w:u w:val="single"/>
                    </w:rPr>
                  </w:pPr>
                  <w:r>
                    <w:rPr>
                      <w:rFonts w:hint="eastAsia"/>
                      <w:sz w:val="21"/>
                      <w:szCs w:val="21"/>
                      <w:u w:val="single"/>
                    </w:rPr>
                    <w:t>装卸、风机噪声</w:t>
                  </w:r>
                </w:p>
              </w:tc>
              <w:tc>
                <w:tcPr>
                  <w:tcW w:w="1172" w:type="pct"/>
                  <w:tcBorders>
                    <w:tl2br w:val="nil"/>
                    <w:tr2bl w:val="nil"/>
                  </w:tcBorders>
                  <w:noWrap/>
                  <w:vAlign w:val="center"/>
                </w:tcPr>
                <w:p>
                  <w:pPr>
                    <w:jc w:val="center"/>
                    <w:rPr>
                      <w:sz w:val="21"/>
                      <w:szCs w:val="21"/>
                      <w:u w:val="single"/>
                    </w:rPr>
                  </w:pPr>
                  <w:r>
                    <w:rPr>
                      <w:sz w:val="21"/>
                      <w:szCs w:val="21"/>
                      <w:u w:val="single"/>
                    </w:rPr>
                    <w:t>减振、隔声处理</w:t>
                  </w:r>
                </w:p>
              </w:tc>
              <w:tc>
                <w:tcPr>
                  <w:tcW w:w="636" w:type="pct"/>
                  <w:tcBorders>
                    <w:tl2br w:val="nil"/>
                    <w:tr2bl w:val="nil"/>
                  </w:tcBorders>
                  <w:noWrap/>
                  <w:vAlign w:val="center"/>
                </w:tcPr>
                <w:p>
                  <w:pPr>
                    <w:jc w:val="center"/>
                    <w:rPr>
                      <w:sz w:val="21"/>
                      <w:szCs w:val="21"/>
                      <w:u w:val="single"/>
                    </w:rPr>
                  </w:pPr>
                  <w:r>
                    <w:rPr>
                      <w:rFonts w:hint="eastAsia"/>
                      <w:sz w:val="21"/>
                      <w:szCs w:val="21"/>
                      <w:u w:val="single"/>
                    </w:rPr>
                    <w:t>0.1</w:t>
                  </w:r>
                </w:p>
              </w:tc>
              <w:tc>
                <w:tcPr>
                  <w:tcW w:w="1872" w:type="pct"/>
                  <w:tcBorders>
                    <w:tl2br w:val="nil"/>
                    <w:tr2bl w:val="nil"/>
                  </w:tcBorders>
                  <w:noWrap/>
                  <w:vAlign w:val="center"/>
                </w:tcPr>
                <w:p>
                  <w:pPr>
                    <w:jc w:val="center"/>
                    <w:rPr>
                      <w:sz w:val="21"/>
                      <w:szCs w:val="21"/>
                      <w:u w:val="single"/>
                    </w:rPr>
                  </w:pPr>
                  <w:r>
                    <w:rPr>
                      <w:sz w:val="21"/>
                      <w:szCs w:val="21"/>
                      <w:u w:val="single"/>
                    </w:rPr>
                    <w:t>《工业企业厂界环境噪声排放标准（GB12348-2008）》中</w:t>
                  </w:r>
                  <w:r>
                    <w:rPr>
                      <w:rFonts w:hint="eastAsia"/>
                      <w:sz w:val="21"/>
                      <w:szCs w:val="21"/>
                      <w:u w:val="single"/>
                    </w:rPr>
                    <w:t>3</w:t>
                  </w:r>
                  <w:r>
                    <w:rPr>
                      <w:sz w:val="21"/>
                      <w:szCs w:val="21"/>
                      <w:u w:val="single"/>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vMerge w:val="restart"/>
                  <w:tcBorders>
                    <w:tl2br w:val="nil"/>
                    <w:tr2bl w:val="nil"/>
                  </w:tcBorders>
                  <w:noWrap/>
                  <w:vAlign w:val="center"/>
                </w:tcPr>
                <w:p>
                  <w:pPr>
                    <w:jc w:val="center"/>
                    <w:rPr>
                      <w:sz w:val="21"/>
                      <w:szCs w:val="21"/>
                      <w:u w:val="single"/>
                    </w:rPr>
                  </w:pPr>
                  <w:r>
                    <w:rPr>
                      <w:sz w:val="21"/>
                      <w:szCs w:val="21"/>
                      <w:u w:val="single"/>
                    </w:rPr>
                    <w:t>4</w:t>
                  </w:r>
                </w:p>
              </w:tc>
              <w:tc>
                <w:tcPr>
                  <w:tcW w:w="291" w:type="pct"/>
                  <w:vMerge w:val="restart"/>
                  <w:tcBorders>
                    <w:tl2br w:val="nil"/>
                    <w:tr2bl w:val="nil"/>
                  </w:tcBorders>
                  <w:noWrap/>
                  <w:vAlign w:val="center"/>
                </w:tcPr>
                <w:p>
                  <w:pPr>
                    <w:jc w:val="center"/>
                    <w:rPr>
                      <w:sz w:val="21"/>
                      <w:szCs w:val="21"/>
                      <w:u w:val="single"/>
                    </w:rPr>
                  </w:pPr>
                  <w:r>
                    <w:rPr>
                      <w:sz w:val="21"/>
                      <w:szCs w:val="21"/>
                      <w:u w:val="single"/>
                    </w:rPr>
                    <w:t>固废</w:t>
                  </w:r>
                </w:p>
              </w:tc>
              <w:tc>
                <w:tcPr>
                  <w:tcW w:w="626" w:type="pct"/>
                  <w:tcBorders>
                    <w:tl2br w:val="nil"/>
                    <w:tr2bl w:val="nil"/>
                  </w:tcBorders>
                  <w:noWrap/>
                  <w:vAlign w:val="center"/>
                </w:tcPr>
                <w:p>
                  <w:pPr>
                    <w:jc w:val="center"/>
                    <w:rPr>
                      <w:sz w:val="21"/>
                      <w:szCs w:val="21"/>
                      <w:u w:val="single"/>
                    </w:rPr>
                  </w:pPr>
                  <w:r>
                    <w:rPr>
                      <w:rFonts w:hint="eastAsia"/>
                      <w:sz w:val="21"/>
                      <w:szCs w:val="21"/>
                      <w:u w:val="single"/>
                    </w:rPr>
                    <w:t>生活垃圾</w:t>
                  </w:r>
                </w:p>
              </w:tc>
              <w:tc>
                <w:tcPr>
                  <w:tcW w:w="1172" w:type="pct"/>
                  <w:tcBorders>
                    <w:tl2br w:val="nil"/>
                    <w:tr2bl w:val="nil"/>
                  </w:tcBorders>
                  <w:noWrap/>
                  <w:vAlign w:val="center"/>
                </w:tcPr>
                <w:p>
                  <w:pPr>
                    <w:jc w:val="center"/>
                    <w:rPr>
                      <w:sz w:val="21"/>
                      <w:szCs w:val="21"/>
                      <w:u w:val="single"/>
                    </w:rPr>
                  </w:pPr>
                  <w:r>
                    <w:rPr>
                      <w:rFonts w:hint="eastAsia"/>
                      <w:sz w:val="21"/>
                      <w:szCs w:val="21"/>
                      <w:u w:val="single"/>
                    </w:rPr>
                    <w:t>垃圾桶</w:t>
                  </w:r>
                </w:p>
              </w:tc>
              <w:tc>
                <w:tcPr>
                  <w:tcW w:w="636" w:type="pct"/>
                  <w:vMerge w:val="restart"/>
                  <w:tcBorders>
                    <w:tl2br w:val="nil"/>
                    <w:tr2bl w:val="nil"/>
                  </w:tcBorders>
                  <w:noWrap/>
                  <w:vAlign w:val="center"/>
                </w:tcPr>
                <w:p>
                  <w:pPr>
                    <w:jc w:val="center"/>
                    <w:rPr>
                      <w:sz w:val="21"/>
                      <w:szCs w:val="21"/>
                      <w:u w:val="single"/>
                    </w:rPr>
                  </w:pPr>
                  <w:r>
                    <w:rPr>
                      <w:rFonts w:hint="eastAsia"/>
                      <w:sz w:val="21"/>
                      <w:szCs w:val="21"/>
                      <w:u w:val="single"/>
                    </w:rPr>
                    <w:t>1</w:t>
                  </w:r>
                </w:p>
              </w:tc>
              <w:tc>
                <w:tcPr>
                  <w:tcW w:w="1872" w:type="pct"/>
                  <w:tcBorders>
                    <w:tl2br w:val="nil"/>
                    <w:tr2bl w:val="nil"/>
                  </w:tcBorders>
                  <w:noWrap/>
                  <w:vAlign w:val="center"/>
                </w:tcPr>
                <w:p>
                  <w:pPr>
                    <w:jc w:val="center"/>
                    <w:rPr>
                      <w:sz w:val="21"/>
                      <w:szCs w:val="21"/>
                      <w:u w:val="single"/>
                    </w:rPr>
                  </w:pPr>
                  <w:r>
                    <w:rPr>
                      <w:sz w:val="21"/>
                      <w:szCs w:val="21"/>
                      <w:u w:val="single"/>
                    </w:rPr>
                    <w:t>《一般工业固体废物贮存、处置场污染控制标准（GB18599-2001）》（2013修订）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vMerge w:val="continue"/>
                  <w:tcBorders>
                    <w:tl2br w:val="nil"/>
                    <w:tr2bl w:val="nil"/>
                  </w:tcBorders>
                  <w:noWrap/>
                  <w:vAlign w:val="center"/>
                </w:tcPr>
                <w:p>
                  <w:pPr>
                    <w:jc w:val="center"/>
                    <w:rPr>
                      <w:sz w:val="21"/>
                      <w:szCs w:val="21"/>
                      <w:u w:val="single"/>
                    </w:rPr>
                  </w:pPr>
                </w:p>
              </w:tc>
              <w:tc>
                <w:tcPr>
                  <w:tcW w:w="291" w:type="pct"/>
                  <w:vMerge w:val="continue"/>
                  <w:tcBorders>
                    <w:tl2br w:val="nil"/>
                    <w:tr2bl w:val="nil"/>
                  </w:tcBorders>
                  <w:noWrap/>
                  <w:vAlign w:val="center"/>
                </w:tcPr>
                <w:p>
                  <w:pPr>
                    <w:jc w:val="center"/>
                    <w:rPr>
                      <w:sz w:val="21"/>
                      <w:szCs w:val="21"/>
                      <w:u w:val="single"/>
                    </w:rPr>
                  </w:pPr>
                </w:p>
              </w:tc>
              <w:tc>
                <w:tcPr>
                  <w:tcW w:w="626" w:type="pct"/>
                  <w:tcBorders>
                    <w:tl2br w:val="nil"/>
                    <w:tr2bl w:val="nil"/>
                  </w:tcBorders>
                  <w:noWrap/>
                  <w:vAlign w:val="center"/>
                </w:tcPr>
                <w:p>
                  <w:pPr>
                    <w:jc w:val="center"/>
                    <w:rPr>
                      <w:sz w:val="21"/>
                      <w:szCs w:val="21"/>
                      <w:u w:val="single"/>
                    </w:rPr>
                  </w:pPr>
                  <w:r>
                    <w:rPr>
                      <w:rFonts w:hint="eastAsia"/>
                      <w:sz w:val="21"/>
                      <w:szCs w:val="21"/>
                      <w:u w:val="single"/>
                    </w:rPr>
                    <w:t>危险固废</w:t>
                  </w:r>
                </w:p>
              </w:tc>
              <w:tc>
                <w:tcPr>
                  <w:tcW w:w="1172" w:type="pct"/>
                  <w:tcBorders>
                    <w:tl2br w:val="nil"/>
                    <w:tr2bl w:val="nil"/>
                  </w:tcBorders>
                  <w:noWrap/>
                  <w:vAlign w:val="center"/>
                </w:tcPr>
                <w:p>
                  <w:pPr>
                    <w:jc w:val="center"/>
                    <w:rPr>
                      <w:sz w:val="21"/>
                      <w:szCs w:val="21"/>
                      <w:u w:val="single"/>
                    </w:rPr>
                  </w:pPr>
                  <w:r>
                    <w:rPr>
                      <w:rFonts w:hint="eastAsia"/>
                      <w:kern w:val="0"/>
                      <w:sz w:val="21"/>
                      <w:szCs w:val="21"/>
                      <w:u w:val="single"/>
                    </w:rPr>
                    <w:t>交由相关资质单位进行处理</w:t>
                  </w:r>
                </w:p>
              </w:tc>
              <w:tc>
                <w:tcPr>
                  <w:tcW w:w="636" w:type="pct"/>
                  <w:vMerge w:val="continue"/>
                  <w:tcBorders>
                    <w:tl2br w:val="nil"/>
                    <w:tr2bl w:val="nil"/>
                  </w:tcBorders>
                  <w:noWrap/>
                  <w:vAlign w:val="center"/>
                </w:tcPr>
                <w:p>
                  <w:pPr>
                    <w:jc w:val="center"/>
                    <w:rPr>
                      <w:sz w:val="21"/>
                      <w:szCs w:val="21"/>
                      <w:u w:val="single"/>
                    </w:rPr>
                  </w:pPr>
                </w:p>
              </w:tc>
              <w:tc>
                <w:tcPr>
                  <w:tcW w:w="1872" w:type="pct"/>
                  <w:tcBorders>
                    <w:tl2br w:val="nil"/>
                    <w:tr2bl w:val="nil"/>
                  </w:tcBorders>
                  <w:noWrap/>
                  <w:vAlign w:val="center"/>
                </w:tcPr>
                <w:p>
                  <w:pPr>
                    <w:jc w:val="center"/>
                    <w:rPr>
                      <w:sz w:val="21"/>
                      <w:szCs w:val="21"/>
                      <w:u w:val="single"/>
                    </w:rPr>
                  </w:pPr>
                  <w:r>
                    <w:rPr>
                      <w:sz w:val="21"/>
                      <w:szCs w:val="21"/>
                      <w:u w:val="single"/>
                    </w:rPr>
                    <w:t>《危险废物贮存污染控制标准》（GB18597-2001）（修订）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l2br w:val="nil"/>
                    <w:tr2bl w:val="nil"/>
                  </w:tcBorders>
                  <w:noWrap/>
                  <w:vAlign w:val="center"/>
                </w:tcPr>
                <w:p>
                  <w:pPr>
                    <w:jc w:val="center"/>
                    <w:rPr>
                      <w:sz w:val="21"/>
                      <w:szCs w:val="21"/>
                      <w:u w:val="single"/>
                    </w:rPr>
                  </w:pPr>
                  <w:r>
                    <w:rPr>
                      <w:rFonts w:hint="eastAsia"/>
                      <w:sz w:val="21"/>
                      <w:szCs w:val="21"/>
                      <w:u w:val="single"/>
                    </w:rPr>
                    <w:t>5</w:t>
                  </w:r>
                </w:p>
              </w:tc>
              <w:tc>
                <w:tcPr>
                  <w:tcW w:w="291" w:type="pct"/>
                  <w:tcBorders>
                    <w:tl2br w:val="nil"/>
                    <w:tr2bl w:val="nil"/>
                  </w:tcBorders>
                  <w:noWrap/>
                  <w:vAlign w:val="center"/>
                </w:tcPr>
                <w:p>
                  <w:pPr>
                    <w:jc w:val="center"/>
                    <w:rPr>
                      <w:sz w:val="21"/>
                      <w:szCs w:val="21"/>
                      <w:u w:val="single"/>
                    </w:rPr>
                  </w:pPr>
                  <w:r>
                    <w:rPr>
                      <w:rFonts w:hint="eastAsia"/>
                      <w:sz w:val="21"/>
                      <w:szCs w:val="21"/>
                      <w:u w:val="single"/>
                    </w:rPr>
                    <w:t>环境风险</w:t>
                  </w:r>
                </w:p>
              </w:tc>
              <w:tc>
                <w:tcPr>
                  <w:tcW w:w="626" w:type="pct"/>
                  <w:tcBorders>
                    <w:tl2br w:val="nil"/>
                    <w:tr2bl w:val="nil"/>
                  </w:tcBorders>
                  <w:noWrap/>
                  <w:vAlign w:val="center"/>
                </w:tcPr>
                <w:p>
                  <w:pPr>
                    <w:jc w:val="center"/>
                    <w:rPr>
                      <w:sz w:val="21"/>
                      <w:szCs w:val="21"/>
                      <w:u w:val="single"/>
                    </w:rPr>
                  </w:pPr>
                  <w:r>
                    <w:rPr>
                      <w:rFonts w:hint="eastAsia"/>
                      <w:sz w:val="21"/>
                      <w:szCs w:val="21"/>
                      <w:u w:val="single"/>
                    </w:rPr>
                    <w:t>废酸液泄露等事故工况</w:t>
                  </w:r>
                </w:p>
              </w:tc>
              <w:tc>
                <w:tcPr>
                  <w:tcW w:w="1172" w:type="pct"/>
                  <w:tcBorders>
                    <w:tl2br w:val="nil"/>
                    <w:tr2bl w:val="nil"/>
                  </w:tcBorders>
                  <w:noWrap/>
                  <w:vAlign w:val="center"/>
                </w:tcPr>
                <w:p>
                  <w:pPr>
                    <w:jc w:val="center"/>
                    <w:rPr>
                      <w:kern w:val="0"/>
                      <w:sz w:val="21"/>
                      <w:szCs w:val="21"/>
                      <w:u w:val="single"/>
                    </w:rPr>
                  </w:pPr>
                  <w:r>
                    <w:rPr>
                      <w:rFonts w:hint="eastAsia"/>
                      <w:kern w:val="0"/>
                      <w:sz w:val="21"/>
                      <w:szCs w:val="21"/>
                      <w:u w:val="single"/>
                    </w:rPr>
                    <w:t>集中转运点贮存区做好防腐防渗要求；并在贮存区、破损 区等整个仓储区的周边均设置有导流沟，并于集中转运点设 置 1 个1m³的废酸液收集应急池，内置 1 个 PE 暂存箱</w:t>
                  </w:r>
                </w:p>
              </w:tc>
              <w:tc>
                <w:tcPr>
                  <w:tcW w:w="636" w:type="pct"/>
                  <w:tcBorders>
                    <w:tl2br w:val="nil"/>
                    <w:tr2bl w:val="nil"/>
                  </w:tcBorders>
                  <w:noWrap/>
                  <w:vAlign w:val="center"/>
                </w:tcPr>
                <w:p>
                  <w:pPr>
                    <w:jc w:val="center"/>
                    <w:rPr>
                      <w:sz w:val="21"/>
                      <w:szCs w:val="21"/>
                      <w:u w:val="single"/>
                    </w:rPr>
                  </w:pPr>
                  <w:r>
                    <w:rPr>
                      <w:rFonts w:hint="eastAsia"/>
                      <w:sz w:val="21"/>
                      <w:szCs w:val="21"/>
                      <w:u w:val="single"/>
                    </w:rPr>
                    <w:t>10</w:t>
                  </w:r>
                </w:p>
              </w:tc>
              <w:tc>
                <w:tcPr>
                  <w:tcW w:w="1872" w:type="pct"/>
                  <w:tcBorders>
                    <w:tl2br w:val="nil"/>
                    <w:tr2bl w:val="nil"/>
                  </w:tcBorders>
                  <w:noWrap/>
                  <w:vAlign w:val="center"/>
                </w:tcPr>
                <w:p>
                  <w:pPr>
                    <w:jc w:val="center"/>
                    <w:rPr>
                      <w:sz w:val="21"/>
                      <w:szCs w:val="21"/>
                      <w:u w:val="single"/>
                    </w:rPr>
                  </w:pPr>
                  <w:r>
                    <w:rPr>
                      <w:sz w:val="21"/>
                      <w:szCs w:val="21"/>
                      <w:u w:val="single"/>
                    </w:rPr>
                    <w:t>《危险废物贮存污染控制标准》（GB18597-2001）（修订）和《废铅酸蓄电池处理污染控制技术规范》（HJ 519-2020）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90" w:type="pct"/>
                  <w:gridSpan w:val="4"/>
                  <w:tcBorders>
                    <w:tl2br w:val="nil"/>
                    <w:tr2bl w:val="nil"/>
                  </w:tcBorders>
                  <w:noWrap/>
                  <w:vAlign w:val="center"/>
                </w:tcPr>
                <w:p>
                  <w:pPr>
                    <w:jc w:val="center"/>
                    <w:rPr>
                      <w:sz w:val="21"/>
                      <w:szCs w:val="21"/>
                      <w:u w:val="single"/>
                    </w:rPr>
                  </w:pPr>
                  <w:r>
                    <w:rPr>
                      <w:sz w:val="21"/>
                      <w:szCs w:val="21"/>
                      <w:u w:val="single"/>
                    </w:rPr>
                    <w:t>合计</w:t>
                  </w:r>
                </w:p>
              </w:tc>
              <w:tc>
                <w:tcPr>
                  <w:tcW w:w="636" w:type="pct"/>
                  <w:tcBorders>
                    <w:tl2br w:val="nil"/>
                    <w:tr2bl w:val="nil"/>
                  </w:tcBorders>
                  <w:noWrap/>
                  <w:vAlign w:val="center"/>
                </w:tcPr>
                <w:p>
                  <w:pPr>
                    <w:jc w:val="center"/>
                    <w:rPr>
                      <w:sz w:val="21"/>
                      <w:szCs w:val="21"/>
                      <w:u w:val="single"/>
                    </w:rPr>
                  </w:pPr>
                  <w:r>
                    <w:rPr>
                      <w:rFonts w:hint="eastAsia"/>
                      <w:sz w:val="21"/>
                      <w:szCs w:val="21"/>
                      <w:u w:val="single"/>
                    </w:rPr>
                    <w:t>12.1</w:t>
                  </w:r>
                </w:p>
              </w:tc>
              <w:tc>
                <w:tcPr>
                  <w:tcW w:w="1872" w:type="pct"/>
                  <w:tcBorders>
                    <w:tl2br w:val="nil"/>
                    <w:tr2bl w:val="nil"/>
                  </w:tcBorders>
                  <w:noWrap/>
                  <w:vAlign w:val="center"/>
                </w:tcPr>
                <w:p>
                  <w:pPr>
                    <w:jc w:val="center"/>
                    <w:rPr>
                      <w:sz w:val="21"/>
                      <w:szCs w:val="21"/>
                      <w:u w:val="single"/>
                    </w:rPr>
                  </w:pPr>
                </w:p>
              </w:tc>
            </w:tr>
          </w:tbl>
          <w:p>
            <w:pPr>
              <w:spacing w:line="360" w:lineRule="auto"/>
              <w:jc w:val="center"/>
              <w:rPr>
                <w:b/>
                <w:bCs/>
                <w:szCs w:val="21"/>
                <w:u w:val="single"/>
              </w:rPr>
            </w:pPr>
            <w:r>
              <w:rPr>
                <w:b/>
                <w:szCs w:val="21"/>
                <w:u w:val="single"/>
              </w:rPr>
              <w:t>表7-</w:t>
            </w:r>
            <w:r>
              <w:rPr>
                <w:rFonts w:hint="eastAsia"/>
                <w:b/>
                <w:szCs w:val="21"/>
                <w:u w:val="single"/>
              </w:rPr>
              <w:t>19</w:t>
            </w:r>
            <w:r>
              <w:rPr>
                <w:rFonts w:hint="eastAsia"/>
                <w:b/>
                <w:bCs/>
                <w:szCs w:val="21"/>
                <w:u w:val="single"/>
                <w:lang w:eastAsia="zh-CN"/>
              </w:rPr>
              <w:t>浙江天能环保科技有限公司</w:t>
            </w:r>
            <w:r>
              <w:rPr>
                <w:rFonts w:hint="eastAsia"/>
                <w:b/>
                <w:bCs/>
                <w:szCs w:val="21"/>
                <w:u w:val="single"/>
              </w:rPr>
              <w:t>转运点</w:t>
            </w:r>
            <w:r>
              <w:rPr>
                <w:b/>
                <w:szCs w:val="21"/>
                <w:u w:val="single"/>
              </w:rPr>
              <w:t>环保投资及“</w:t>
            </w:r>
            <w:r>
              <w:rPr>
                <w:b/>
                <w:bCs/>
                <w:szCs w:val="21"/>
                <w:u w:val="single"/>
              </w:rPr>
              <w:t>三同时”竣工验收一览表</w:t>
            </w:r>
          </w:p>
          <w:tbl>
            <w:tblPr>
              <w:tblStyle w:val="27"/>
              <w:tblW w:w="498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1"/>
              <w:gridCol w:w="534"/>
              <w:gridCol w:w="1150"/>
              <w:gridCol w:w="2154"/>
              <w:gridCol w:w="1167"/>
              <w:gridCol w:w="34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l2br w:val="nil"/>
                    <w:tr2bl w:val="nil"/>
                  </w:tcBorders>
                  <w:noWrap/>
                  <w:vAlign w:val="center"/>
                </w:tcPr>
                <w:p>
                  <w:pPr>
                    <w:jc w:val="center"/>
                    <w:rPr>
                      <w:szCs w:val="21"/>
                      <w:u w:val="single"/>
                    </w:rPr>
                  </w:pPr>
                  <w:r>
                    <w:rPr>
                      <w:szCs w:val="21"/>
                      <w:u w:val="single"/>
                    </w:rPr>
                    <w:t>序号</w:t>
                  </w:r>
                </w:p>
              </w:tc>
              <w:tc>
                <w:tcPr>
                  <w:tcW w:w="918" w:type="pct"/>
                  <w:gridSpan w:val="2"/>
                  <w:tcBorders>
                    <w:tl2br w:val="nil"/>
                    <w:tr2bl w:val="nil"/>
                  </w:tcBorders>
                  <w:noWrap/>
                  <w:vAlign w:val="center"/>
                </w:tcPr>
                <w:p>
                  <w:pPr>
                    <w:jc w:val="center"/>
                    <w:rPr>
                      <w:szCs w:val="21"/>
                      <w:u w:val="single"/>
                    </w:rPr>
                  </w:pPr>
                  <w:r>
                    <w:rPr>
                      <w:szCs w:val="21"/>
                      <w:u w:val="single"/>
                    </w:rPr>
                    <w:t>类别</w:t>
                  </w:r>
                </w:p>
              </w:tc>
              <w:tc>
                <w:tcPr>
                  <w:tcW w:w="1172" w:type="pct"/>
                  <w:tcBorders>
                    <w:tl2br w:val="nil"/>
                    <w:tr2bl w:val="nil"/>
                  </w:tcBorders>
                  <w:noWrap/>
                  <w:vAlign w:val="center"/>
                </w:tcPr>
                <w:p>
                  <w:pPr>
                    <w:jc w:val="center"/>
                    <w:rPr>
                      <w:szCs w:val="21"/>
                      <w:u w:val="single"/>
                    </w:rPr>
                  </w:pPr>
                  <w:r>
                    <w:rPr>
                      <w:szCs w:val="21"/>
                      <w:u w:val="single"/>
                    </w:rPr>
                    <w:t>治理措施</w:t>
                  </w:r>
                </w:p>
              </w:tc>
              <w:tc>
                <w:tcPr>
                  <w:tcW w:w="636" w:type="pct"/>
                  <w:tcBorders>
                    <w:tl2br w:val="nil"/>
                    <w:tr2bl w:val="nil"/>
                  </w:tcBorders>
                  <w:noWrap/>
                  <w:vAlign w:val="center"/>
                </w:tcPr>
                <w:p>
                  <w:pPr>
                    <w:jc w:val="center"/>
                    <w:rPr>
                      <w:szCs w:val="21"/>
                      <w:u w:val="single"/>
                    </w:rPr>
                  </w:pPr>
                  <w:r>
                    <w:rPr>
                      <w:szCs w:val="21"/>
                      <w:u w:val="single"/>
                    </w:rPr>
                    <w:t>投资费用</w:t>
                  </w:r>
                </w:p>
                <w:p>
                  <w:pPr>
                    <w:jc w:val="center"/>
                    <w:rPr>
                      <w:szCs w:val="21"/>
                      <w:u w:val="single"/>
                    </w:rPr>
                  </w:pPr>
                  <w:r>
                    <w:rPr>
                      <w:szCs w:val="21"/>
                      <w:u w:val="single"/>
                    </w:rPr>
                    <w:t>(万元)</w:t>
                  </w:r>
                </w:p>
              </w:tc>
              <w:tc>
                <w:tcPr>
                  <w:tcW w:w="1872" w:type="pct"/>
                  <w:tcBorders>
                    <w:tl2br w:val="nil"/>
                    <w:tr2bl w:val="nil"/>
                  </w:tcBorders>
                  <w:noWrap/>
                  <w:vAlign w:val="center"/>
                </w:tcPr>
                <w:p>
                  <w:pPr>
                    <w:jc w:val="center"/>
                    <w:rPr>
                      <w:bCs/>
                      <w:szCs w:val="21"/>
                      <w:u w:val="single"/>
                    </w:rPr>
                  </w:pPr>
                  <w:r>
                    <w:rPr>
                      <w:bCs/>
                      <w:szCs w:val="21"/>
                      <w:u w:val="single"/>
                    </w:rPr>
                    <w:t>治理效果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l2br w:val="nil"/>
                    <w:tr2bl w:val="nil"/>
                  </w:tcBorders>
                  <w:noWrap/>
                  <w:vAlign w:val="center"/>
                </w:tcPr>
                <w:p>
                  <w:pPr>
                    <w:pStyle w:val="37"/>
                    <w:widowControl w:val="0"/>
                    <w:spacing w:line="240" w:lineRule="auto"/>
                    <w:rPr>
                      <w:rFonts w:ascii="Times New Roman" w:hAnsi="Times New Roman"/>
                      <w:snapToGrid/>
                      <w:kern w:val="2"/>
                      <w:szCs w:val="21"/>
                      <w:u w:val="single"/>
                    </w:rPr>
                  </w:pPr>
                  <w:r>
                    <w:rPr>
                      <w:rFonts w:ascii="Times New Roman" w:hAnsi="Times New Roman"/>
                      <w:snapToGrid/>
                      <w:kern w:val="2"/>
                      <w:szCs w:val="21"/>
                      <w:u w:val="single"/>
                    </w:rPr>
                    <w:t>1</w:t>
                  </w:r>
                </w:p>
              </w:tc>
              <w:tc>
                <w:tcPr>
                  <w:tcW w:w="291" w:type="pct"/>
                  <w:tcBorders>
                    <w:tl2br w:val="nil"/>
                    <w:tr2bl w:val="nil"/>
                  </w:tcBorders>
                  <w:noWrap/>
                  <w:vAlign w:val="center"/>
                </w:tcPr>
                <w:p>
                  <w:pPr>
                    <w:pStyle w:val="37"/>
                    <w:widowControl w:val="0"/>
                    <w:spacing w:line="240" w:lineRule="auto"/>
                    <w:rPr>
                      <w:rFonts w:ascii="Times New Roman" w:hAnsi="Times New Roman"/>
                      <w:szCs w:val="21"/>
                      <w:u w:val="single"/>
                    </w:rPr>
                  </w:pPr>
                  <w:r>
                    <w:rPr>
                      <w:rFonts w:ascii="Times New Roman" w:hAnsi="Times New Roman"/>
                      <w:szCs w:val="21"/>
                      <w:u w:val="single"/>
                    </w:rPr>
                    <w:t>废气</w:t>
                  </w:r>
                </w:p>
              </w:tc>
              <w:tc>
                <w:tcPr>
                  <w:tcW w:w="626" w:type="pct"/>
                  <w:tcBorders>
                    <w:tl2br w:val="nil"/>
                    <w:tr2bl w:val="nil"/>
                  </w:tcBorders>
                  <w:noWrap/>
                  <w:vAlign w:val="center"/>
                </w:tcPr>
                <w:p>
                  <w:pPr>
                    <w:jc w:val="center"/>
                    <w:rPr>
                      <w:szCs w:val="21"/>
                      <w:u w:val="single"/>
                    </w:rPr>
                  </w:pPr>
                  <w:r>
                    <w:rPr>
                      <w:rFonts w:hint="eastAsia"/>
                      <w:szCs w:val="18"/>
                      <w:u w:val="single"/>
                    </w:rPr>
                    <w:t>废铅蓄电池贮存区</w:t>
                  </w:r>
                </w:p>
              </w:tc>
              <w:tc>
                <w:tcPr>
                  <w:tcW w:w="1172" w:type="pct"/>
                  <w:tcBorders>
                    <w:tl2br w:val="nil"/>
                    <w:tr2bl w:val="nil"/>
                  </w:tcBorders>
                  <w:noWrap/>
                  <w:vAlign w:val="center"/>
                </w:tcPr>
                <w:p>
                  <w:pPr>
                    <w:jc w:val="center"/>
                    <w:rPr>
                      <w:szCs w:val="21"/>
                      <w:u w:val="single"/>
                    </w:rPr>
                  </w:pPr>
                  <w:r>
                    <w:rPr>
                      <w:rFonts w:hint="eastAsia"/>
                      <w:szCs w:val="21"/>
                      <w:u w:val="single"/>
                    </w:rPr>
                    <w:t>负压排气系统</w:t>
                  </w:r>
                </w:p>
              </w:tc>
              <w:tc>
                <w:tcPr>
                  <w:tcW w:w="636" w:type="pct"/>
                  <w:tcBorders>
                    <w:tl2br w:val="nil"/>
                    <w:tr2bl w:val="nil"/>
                  </w:tcBorders>
                  <w:noWrap/>
                  <w:vAlign w:val="center"/>
                </w:tcPr>
                <w:p>
                  <w:pPr>
                    <w:jc w:val="center"/>
                    <w:rPr>
                      <w:szCs w:val="21"/>
                      <w:u w:val="single"/>
                    </w:rPr>
                  </w:pPr>
                  <w:r>
                    <w:rPr>
                      <w:rFonts w:hint="eastAsia"/>
                      <w:szCs w:val="21"/>
                      <w:u w:val="single"/>
                    </w:rPr>
                    <w:t>1</w:t>
                  </w:r>
                </w:p>
              </w:tc>
              <w:tc>
                <w:tcPr>
                  <w:tcW w:w="1872" w:type="pct"/>
                  <w:tcBorders>
                    <w:tl2br w:val="nil"/>
                    <w:tr2bl w:val="nil"/>
                  </w:tcBorders>
                  <w:noWrap/>
                  <w:vAlign w:val="center"/>
                </w:tcPr>
                <w:p>
                  <w:pPr>
                    <w:pStyle w:val="2"/>
                    <w:rPr>
                      <w:u w:val="single"/>
                    </w:rPr>
                  </w:pPr>
                  <w:r>
                    <w:rPr>
                      <w:u w:val="single"/>
                    </w:rPr>
                    <w:t>《大气污染物综合排放标准》（GB16297-1996）无组织排放标准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l2br w:val="nil"/>
                    <w:tr2bl w:val="nil"/>
                  </w:tcBorders>
                  <w:noWrap/>
                  <w:vAlign w:val="center"/>
                </w:tcPr>
                <w:p>
                  <w:pPr>
                    <w:jc w:val="center"/>
                    <w:rPr>
                      <w:szCs w:val="21"/>
                      <w:u w:val="single"/>
                    </w:rPr>
                  </w:pPr>
                  <w:r>
                    <w:rPr>
                      <w:szCs w:val="21"/>
                      <w:u w:val="single"/>
                    </w:rPr>
                    <w:t>2</w:t>
                  </w:r>
                </w:p>
              </w:tc>
              <w:tc>
                <w:tcPr>
                  <w:tcW w:w="291" w:type="pct"/>
                  <w:tcBorders>
                    <w:tl2br w:val="nil"/>
                    <w:tr2bl w:val="nil"/>
                  </w:tcBorders>
                  <w:noWrap/>
                  <w:vAlign w:val="center"/>
                </w:tcPr>
                <w:p>
                  <w:pPr>
                    <w:jc w:val="center"/>
                    <w:rPr>
                      <w:szCs w:val="21"/>
                      <w:u w:val="single"/>
                    </w:rPr>
                  </w:pPr>
                  <w:r>
                    <w:rPr>
                      <w:szCs w:val="21"/>
                      <w:u w:val="single"/>
                    </w:rPr>
                    <w:t>废水</w:t>
                  </w:r>
                </w:p>
              </w:tc>
              <w:tc>
                <w:tcPr>
                  <w:tcW w:w="626" w:type="pct"/>
                  <w:tcBorders>
                    <w:tl2br w:val="nil"/>
                    <w:tr2bl w:val="nil"/>
                  </w:tcBorders>
                  <w:noWrap/>
                  <w:vAlign w:val="center"/>
                </w:tcPr>
                <w:p>
                  <w:pPr>
                    <w:jc w:val="center"/>
                    <w:rPr>
                      <w:szCs w:val="21"/>
                      <w:u w:val="single"/>
                    </w:rPr>
                  </w:pPr>
                  <w:r>
                    <w:rPr>
                      <w:szCs w:val="21"/>
                      <w:u w:val="single"/>
                    </w:rPr>
                    <w:t>生活废水</w:t>
                  </w:r>
                </w:p>
              </w:tc>
              <w:tc>
                <w:tcPr>
                  <w:tcW w:w="1172" w:type="pct"/>
                  <w:tcBorders>
                    <w:tl2br w:val="nil"/>
                    <w:tr2bl w:val="nil"/>
                  </w:tcBorders>
                  <w:noWrap/>
                  <w:vAlign w:val="center"/>
                </w:tcPr>
                <w:p>
                  <w:pPr>
                    <w:jc w:val="center"/>
                    <w:rPr>
                      <w:szCs w:val="21"/>
                      <w:u w:val="single"/>
                    </w:rPr>
                  </w:pPr>
                  <w:r>
                    <w:rPr>
                      <w:rFonts w:hint="eastAsia"/>
                      <w:szCs w:val="21"/>
                      <w:u w:val="single"/>
                    </w:rPr>
                    <w:t>现有化粪池</w:t>
                  </w:r>
                </w:p>
              </w:tc>
              <w:tc>
                <w:tcPr>
                  <w:tcW w:w="636" w:type="pct"/>
                  <w:tcBorders>
                    <w:tl2br w:val="nil"/>
                    <w:tr2bl w:val="nil"/>
                  </w:tcBorders>
                  <w:noWrap/>
                  <w:vAlign w:val="center"/>
                </w:tcPr>
                <w:p>
                  <w:pPr>
                    <w:jc w:val="center"/>
                    <w:rPr>
                      <w:szCs w:val="21"/>
                      <w:u w:val="single"/>
                    </w:rPr>
                  </w:pPr>
                  <w:r>
                    <w:rPr>
                      <w:rFonts w:hint="eastAsia"/>
                      <w:color w:val="000000"/>
                      <w:szCs w:val="21"/>
                      <w:u w:val="single"/>
                    </w:rPr>
                    <w:t>/</w:t>
                  </w:r>
                </w:p>
              </w:tc>
              <w:tc>
                <w:tcPr>
                  <w:tcW w:w="1872" w:type="pct"/>
                  <w:tcBorders>
                    <w:tl2br w:val="nil"/>
                    <w:tr2bl w:val="nil"/>
                  </w:tcBorders>
                  <w:noWrap/>
                  <w:vAlign w:val="center"/>
                </w:tcPr>
                <w:p>
                  <w:pPr>
                    <w:jc w:val="center"/>
                    <w:rPr>
                      <w:szCs w:val="21"/>
                      <w:u w:val="single"/>
                    </w:rPr>
                  </w:pPr>
                  <w:r>
                    <w:rPr>
                      <w:szCs w:val="21"/>
                      <w:u w:val="single"/>
                    </w:rPr>
                    <w:t>生活污水</w:t>
                  </w:r>
                  <w:r>
                    <w:rPr>
                      <w:rFonts w:hint="eastAsia"/>
                      <w:szCs w:val="21"/>
                      <w:u w:val="single"/>
                    </w:rPr>
                    <w:t>经</w:t>
                  </w:r>
                  <w:r>
                    <w:rPr>
                      <w:szCs w:val="21"/>
                      <w:u w:val="single"/>
                    </w:rPr>
                    <w:t>化粪池处理后</w:t>
                  </w:r>
                  <w:r>
                    <w:rPr>
                      <w:rFonts w:hint="eastAsia"/>
                      <w:szCs w:val="21"/>
                      <w:u w:val="single"/>
                    </w:rPr>
                    <w:t>用于周边农林育肥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l2br w:val="nil"/>
                    <w:tr2bl w:val="nil"/>
                  </w:tcBorders>
                  <w:noWrap/>
                  <w:vAlign w:val="center"/>
                </w:tcPr>
                <w:p>
                  <w:pPr>
                    <w:jc w:val="center"/>
                    <w:rPr>
                      <w:szCs w:val="21"/>
                      <w:u w:val="single"/>
                    </w:rPr>
                  </w:pPr>
                  <w:r>
                    <w:rPr>
                      <w:szCs w:val="21"/>
                      <w:u w:val="single"/>
                    </w:rPr>
                    <w:t>3</w:t>
                  </w:r>
                </w:p>
              </w:tc>
              <w:tc>
                <w:tcPr>
                  <w:tcW w:w="291" w:type="pct"/>
                  <w:tcBorders>
                    <w:tl2br w:val="nil"/>
                    <w:tr2bl w:val="nil"/>
                  </w:tcBorders>
                  <w:noWrap/>
                  <w:vAlign w:val="center"/>
                </w:tcPr>
                <w:p>
                  <w:pPr>
                    <w:jc w:val="center"/>
                    <w:rPr>
                      <w:szCs w:val="21"/>
                      <w:u w:val="single"/>
                    </w:rPr>
                  </w:pPr>
                  <w:r>
                    <w:rPr>
                      <w:szCs w:val="21"/>
                      <w:u w:val="single"/>
                    </w:rPr>
                    <w:t>噪声</w:t>
                  </w:r>
                </w:p>
              </w:tc>
              <w:tc>
                <w:tcPr>
                  <w:tcW w:w="626" w:type="pct"/>
                  <w:tcBorders>
                    <w:tl2br w:val="nil"/>
                    <w:tr2bl w:val="nil"/>
                  </w:tcBorders>
                  <w:noWrap/>
                  <w:vAlign w:val="center"/>
                </w:tcPr>
                <w:p>
                  <w:pPr>
                    <w:jc w:val="center"/>
                    <w:rPr>
                      <w:szCs w:val="21"/>
                      <w:u w:val="single"/>
                    </w:rPr>
                  </w:pPr>
                  <w:r>
                    <w:rPr>
                      <w:rFonts w:hint="eastAsia"/>
                      <w:szCs w:val="21"/>
                      <w:u w:val="single"/>
                    </w:rPr>
                    <w:t>装卸、风机噪声</w:t>
                  </w:r>
                </w:p>
              </w:tc>
              <w:tc>
                <w:tcPr>
                  <w:tcW w:w="1172" w:type="pct"/>
                  <w:tcBorders>
                    <w:tl2br w:val="nil"/>
                    <w:tr2bl w:val="nil"/>
                  </w:tcBorders>
                  <w:noWrap/>
                  <w:vAlign w:val="center"/>
                </w:tcPr>
                <w:p>
                  <w:pPr>
                    <w:jc w:val="center"/>
                    <w:rPr>
                      <w:szCs w:val="21"/>
                      <w:u w:val="single"/>
                    </w:rPr>
                  </w:pPr>
                  <w:r>
                    <w:rPr>
                      <w:szCs w:val="21"/>
                      <w:u w:val="single"/>
                    </w:rPr>
                    <w:t>减振、隔声处理</w:t>
                  </w:r>
                </w:p>
              </w:tc>
              <w:tc>
                <w:tcPr>
                  <w:tcW w:w="636" w:type="pct"/>
                  <w:tcBorders>
                    <w:tl2br w:val="nil"/>
                    <w:tr2bl w:val="nil"/>
                  </w:tcBorders>
                  <w:noWrap/>
                  <w:vAlign w:val="center"/>
                </w:tcPr>
                <w:p>
                  <w:pPr>
                    <w:jc w:val="center"/>
                    <w:rPr>
                      <w:szCs w:val="21"/>
                      <w:u w:val="single"/>
                    </w:rPr>
                  </w:pPr>
                  <w:r>
                    <w:rPr>
                      <w:rFonts w:hint="eastAsia"/>
                      <w:szCs w:val="21"/>
                      <w:u w:val="single"/>
                    </w:rPr>
                    <w:t>0.1</w:t>
                  </w:r>
                </w:p>
              </w:tc>
              <w:tc>
                <w:tcPr>
                  <w:tcW w:w="1872" w:type="pct"/>
                  <w:tcBorders>
                    <w:tl2br w:val="nil"/>
                    <w:tr2bl w:val="nil"/>
                  </w:tcBorders>
                  <w:noWrap/>
                  <w:vAlign w:val="center"/>
                </w:tcPr>
                <w:p>
                  <w:pPr>
                    <w:jc w:val="center"/>
                    <w:rPr>
                      <w:szCs w:val="21"/>
                      <w:u w:val="single"/>
                    </w:rPr>
                  </w:pPr>
                  <w:r>
                    <w:rPr>
                      <w:szCs w:val="21"/>
                      <w:u w:val="single"/>
                    </w:rPr>
                    <w:t>《工业企业厂界环境噪声排放标准（GB12348-2008）》中</w:t>
                  </w:r>
                  <w:r>
                    <w:rPr>
                      <w:rFonts w:hint="eastAsia"/>
                      <w:szCs w:val="21"/>
                      <w:u w:val="single"/>
                    </w:rPr>
                    <w:t>3</w:t>
                  </w:r>
                  <w:r>
                    <w:rPr>
                      <w:szCs w:val="21"/>
                      <w:u w:val="single"/>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vMerge w:val="restart"/>
                  <w:tcBorders>
                    <w:tl2br w:val="nil"/>
                    <w:tr2bl w:val="nil"/>
                  </w:tcBorders>
                  <w:noWrap/>
                  <w:vAlign w:val="center"/>
                </w:tcPr>
                <w:p>
                  <w:pPr>
                    <w:jc w:val="center"/>
                    <w:rPr>
                      <w:szCs w:val="21"/>
                      <w:u w:val="single"/>
                    </w:rPr>
                  </w:pPr>
                  <w:r>
                    <w:rPr>
                      <w:szCs w:val="21"/>
                      <w:u w:val="single"/>
                    </w:rPr>
                    <w:t>4</w:t>
                  </w:r>
                </w:p>
              </w:tc>
              <w:tc>
                <w:tcPr>
                  <w:tcW w:w="291" w:type="pct"/>
                  <w:vMerge w:val="restart"/>
                  <w:tcBorders>
                    <w:tl2br w:val="nil"/>
                    <w:tr2bl w:val="nil"/>
                  </w:tcBorders>
                  <w:noWrap/>
                  <w:vAlign w:val="center"/>
                </w:tcPr>
                <w:p>
                  <w:pPr>
                    <w:jc w:val="center"/>
                    <w:rPr>
                      <w:szCs w:val="21"/>
                      <w:u w:val="single"/>
                    </w:rPr>
                  </w:pPr>
                  <w:r>
                    <w:rPr>
                      <w:szCs w:val="21"/>
                      <w:u w:val="single"/>
                    </w:rPr>
                    <w:t>固废</w:t>
                  </w:r>
                </w:p>
              </w:tc>
              <w:tc>
                <w:tcPr>
                  <w:tcW w:w="626" w:type="pct"/>
                  <w:tcBorders>
                    <w:tl2br w:val="nil"/>
                    <w:tr2bl w:val="nil"/>
                  </w:tcBorders>
                  <w:noWrap/>
                  <w:vAlign w:val="center"/>
                </w:tcPr>
                <w:p>
                  <w:pPr>
                    <w:jc w:val="center"/>
                    <w:rPr>
                      <w:szCs w:val="21"/>
                      <w:u w:val="single"/>
                    </w:rPr>
                  </w:pPr>
                  <w:r>
                    <w:rPr>
                      <w:rFonts w:hint="eastAsia"/>
                      <w:szCs w:val="21"/>
                      <w:u w:val="single"/>
                    </w:rPr>
                    <w:t>生活垃圾</w:t>
                  </w:r>
                </w:p>
              </w:tc>
              <w:tc>
                <w:tcPr>
                  <w:tcW w:w="1172" w:type="pct"/>
                  <w:tcBorders>
                    <w:tl2br w:val="nil"/>
                    <w:tr2bl w:val="nil"/>
                  </w:tcBorders>
                  <w:noWrap/>
                  <w:vAlign w:val="center"/>
                </w:tcPr>
                <w:p>
                  <w:pPr>
                    <w:jc w:val="center"/>
                    <w:rPr>
                      <w:szCs w:val="21"/>
                      <w:u w:val="single"/>
                    </w:rPr>
                  </w:pPr>
                  <w:r>
                    <w:rPr>
                      <w:rFonts w:hint="eastAsia"/>
                      <w:szCs w:val="21"/>
                      <w:u w:val="single"/>
                    </w:rPr>
                    <w:t>垃圾桶</w:t>
                  </w:r>
                </w:p>
              </w:tc>
              <w:tc>
                <w:tcPr>
                  <w:tcW w:w="636" w:type="pct"/>
                  <w:vMerge w:val="restart"/>
                  <w:tcBorders>
                    <w:tl2br w:val="nil"/>
                    <w:tr2bl w:val="nil"/>
                  </w:tcBorders>
                  <w:noWrap/>
                  <w:vAlign w:val="center"/>
                </w:tcPr>
                <w:p>
                  <w:pPr>
                    <w:jc w:val="center"/>
                    <w:rPr>
                      <w:szCs w:val="21"/>
                      <w:u w:val="single"/>
                    </w:rPr>
                  </w:pPr>
                  <w:r>
                    <w:rPr>
                      <w:rFonts w:hint="eastAsia"/>
                      <w:szCs w:val="21"/>
                      <w:u w:val="single"/>
                    </w:rPr>
                    <w:t>1</w:t>
                  </w:r>
                </w:p>
              </w:tc>
              <w:tc>
                <w:tcPr>
                  <w:tcW w:w="1872" w:type="pct"/>
                  <w:tcBorders>
                    <w:tl2br w:val="nil"/>
                    <w:tr2bl w:val="nil"/>
                  </w:tcBorders>
                  <w:noWrap/>
                  <w:vAlign w:val="center"/>
                </w:tcPr>
                <w:p>
                  <w:pPr>
                    <w:jc w:val="center"/>
                    <w:rPr>
                      <w:szCs w:val="21"/>
                      <w:u w:val="single"/>
                    </w:rPr>
                  </w:pPr>
                  <w:r>
                    <w:rPr>
                      <w:szCs w:val="21"/>
                      <w:u w:val="single"/>
                    </w:rPr>
                    <w:t>《一般工业固体废物贮存、处置场污染控制标准（GB18599-2001）》（2013修订）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vMerge w:val="continue"/>
                  <w:tcBorders>
                    <w:tl2br w:val="nil"/>
                    <w:tr2bl w:val="nil"/>
                  </w:tcBorders>
                  <w:noWrap/>
                  <w:vAlign w:val="center"/>
                </w:tcPr>
                <w:p>
                  <w:pPr>
                    <w:jc w:val="center"/>
                    <w:rPr>
                      <w:szCs w:val="21"/>
                      <w:u w:val="single"/>
                    </w:rPr>
                  </w:pPr>
                </w:p>
              </w:tc>
              <w:tc>
                <w:tcPr>
                  <w:tcW w:w="291" w:type="pct"/>
                  <w:vMerge w:val="continue"/>
                  <w:tcBorders>
                    <w:tl2br w:val="nil"/>
                    <w:tr2bl w:val="nil"/>
                  </w:tcBorders>
                  <w:noWrap/>
                  <w:vAlign w:val="center"/>
                </w:tcPr>
                <w:p>
                  <w:pPr>
                    <w:jc w:val="center"/>
                    <w:rPr>
                      <w:szCs w:val="21"/>
                      <w:u w:val="single"/>
                    </w:rPr>
                  </w:pPr>
                </w:p>
              </w:tc>
              <w:tc>
                <w:tcPr>
                  <w:tcW w:w="626" w:type="pct"/>
                  <w:tcBorders>
                    <w:tl2br w:val="nil"/>
                    <w:tr2bl w:val="nil"/>
                  </w:tcBorders>
                  <w:noWrap/>
                  <w:vAlign w:val="center"/>
                </w:tcPr>
                <w:p>
                  <w:pPr>
                    <w:jc w:val="center"/>
                    <w:rPr>
                      <w:szCs w:val="21"/>
                      <w:u w:val="single"/>
                    </w:rPr>
                  </w:pPr>
                  <w:r>
                    <w:rPr>
                      <w:rFonts w:hint="eastAsia"/>
                      <w:szCs w:val="21"/>
                      <w:u w:val="single"/>
                    </w:rPr>
                    <w:t>危险固废</w:t>
                  </w:r>
                </w:p>
              </w:tc>
              <w:tc>
                <w:tcPr>
                  <w:tcW w:w="1172" w:type="pct"/>
                  <w:tcBorders>
                    <w:tl2br w:val="nil"/>
                    <w:tr2bl w:val="nil"/>
                  </w:tcBorders>
                  <w:noWrap/>
                  <w:vAlign w:val="center"/>
                </w:tcPr>
                <w:p>
                  <w:pPr>
                    <w:jc w:val="center"/>
                    <w:rPr>
                      <w:szCs w:val="21"/>
                      <w:u w:val="single"/>
                    </w:rPr>
                  </w:pPr>
                  <w:r>
                    <w:rPr>
                      <w:rFonts w:hint="eastAsia"/>
                      <w:kern w:val="0"/>
                      <w:szCs w:val="21"/>
                      <w:u w:val="single"/>
                    </w:rPr>
                    <w:t>交由相关资质单位进行处理</w:t>
                  </w:r>
                </w:p>
              </w:tc>
              <w:tc>
                <w:tcPr>
                  <w:tcW w:w="636" w:type="pct"/>
                  <w:vMerge w:val="continue"/>
                  <w:tcBorders>
                    <w:tl2br w:val="nil"/>
                    <w:tr2bl w:val="nil"/>
                  </w:tcBorders>
                  <w:noWrap/>
                  <w:vAlign w:val="center"/>
                </w:tcPr>
                <w:p>
                  <w:pPr>
                    <w:jc w:val="center"/>
                    <w:rPr>
                      <w:szCs w:val="21"/>
                      <w:u w:val="single"/>
                    </w:rPr>
                  </w:pPr>
                </w:p>
              </w:tc>
              <w:tc>
                <w:tcPr>
                  <w:tcW w:w="1872" w:type="pct"/>
                  <w:tcBorders>
                    <w:tl2br w:val="nil"/>
                    <w:tr2bl w:val="nil"/>
                  </w:tcBorders>
                  <w:noWrap/>
                  <w:vAlign w:val="center"/>
                </w:tcPr>
                <w:p>
                  <w:pPr>
                    <w:jc w:val="center"/>
                    <w:rPr>
                      <w:szCs w:val="21"/>
                      <w:u w:val="single"/>
                    </w:rPr>
                  </w:pPr>
                  <w:r>
                    <w:rPr>
                      <w:szCs w:val="21"/>
                      <w:u w:val="single"/>
                    </w:rPr>
                    <w:t>《危险废物贮存污染控制标准》（GB18597-2001）（修订）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l2br w:val="nil"/>
                    <w:tr2bl w:val="nil"/>
                  </w:tcBorders>
                  <w:noWrap/>
                  <w:vAlign w:val="center"/>
                </w:tcPr>
                <w:p>
                  <w:pPr>
                    <w:jc w:val="center"/>
                    <w:rPr>
                      <w:szCs w:val="21"/>
                      <w:u w:val="single"/>
                    </w:rPr>
                  </w:pPr>
                  <w:r>
                    <w:rPr>
                      <w:rFonts w:hint="eastAsia"/>
                      <w:szCs w:val="21"/>
                      <w:u w:val="single"/>
                    </w:rPr>
                    <w:t>5</w:t>
                  </w:r>
                </w:p>
              </w:tc>
              <w:tc>
                <w:tcPr>
                  <w:tcW w:w="291" w:type="pct"/>
                  <w:tcBorders>
                    <w:tl2br w:val="nil"/>
                    <w:tr2bl w:val="nil"/>
                  </w:tcBorders>
                  <w:noWrap/>
                  <w:vAlign w:val="center"/>
                </w:tcPr>
                <w:p>
                  <w:pPr>
                    <w:jc w:val="center"/>
                    <w:rPr>
                      <w:szCs w:val="21"/>
                      <w:u w:val="single"/>
                    </w:rPr>
                  </w:pPr>
                  <w:r>
                    <w:rPr>
                      <w:rFonts w:hint="eastAsia"/>
                      <w:szCs w:val="21"/>
                      <w:u w:val="single"/>
                    </w:rPr>
                    <w:t>环境风险</w:t>
                  </w:r>
                </w:p>
              </w:tc>
              <w:tc>
                <w:tcPr>
                  <w:tcW w:w="626" w:type="pct"/>
                  <w:tcBorders>
                    <w:tl2br w:val="nil"/>
                    <w:tr2bl w:val="nil"/>
                  </w:tcBorders>
                  <w:noWrap/>
                  <w:vAlign w:val="center"/>
                </w:tcPr>
                <w:p>
                  <w:pPr>
                    <w:jc w:val="center"/>
                    <w:rPr>
                      <w:szCs w:val="21"/>
                      <w:u w:val="single"/>
                    </w:rPr>
                  </w:pPr>
                  <w:r>
                    <w:rPr>
                      <w:rFonts w:hint="eastAsia"/>
                      <w:szCs w:val="21"/>
                      <w:u w:val="single"/>
                    </w:rPr>
                    <w:t>废酸液泄露等事故工况</w:t>
                  </w:r>
                </w:p>
              </w:tc>
              <w:tc>
                <w:tcPr>
                  <w:tcW w:w="1172" w:type="pct"/>
                  <w:tcBorders>
                    <w:tl2br w:val="nil"/>
                    <w:tr2bl w:val="nil"/>
                  </w:tcBorders>
                  <w:noWrap/>
                  <w:vAlign w:val="center"/>
                </w:tcPr>
                <w:p>
                  <w:pPr>
                    <w:jc w:val="center"/>
                    <w:rPr>
                      <w:kern w:val="0"/>
                      <w:szCs w:val="21"/>
                      <w:u w:val="single"/>
                    </w:rPr>
                  </w:pPr>
                  <w:r>
                    <w:rPr>
                      <w:rFonts w:hint="eastAsia"/>
                      <w:kern w:val="0"/>
                      <w:szCs w:val="21"/>
                      <w:u w:val="single"/>
                    </w:rPr>
                    <w:t>集中转运点贮存区做好防腐防渗要求；并在贮存区、破损 区等整个仓储区的周边均设置有导流沟，并于集中转运点设 置 1 个1m³的废酸液收集应急池，内置 1 个 PE 暂存箱</w:t>
                  </w:r>
                </w:p>
              </w:tc>
              <w:tc>
                <w:tcPr>
                  <w:tcW w:w="636" w:type="pct"/>
                  <w:tcBorders>
                    <w:tl2br w:val="nil"/>
                    <w:tr2bl w:val="nil"/>
                  </w:tcBorders>
                  <w:noWrap/>
                  <w:vAlign w:val="center"/>
                </w:tcPr>
                <w:p>
                  <w:pPr>
                    <w:jc w:val="center"/>
                    <w:rPr>
                      <w:szCs w:val="21"/>
                      <w:u w:val="single"/>
                    </w:rPr>
                  </w:pPr>
                  <w:r>
                    <w:rPr>
                      <w:rFonts w:hint="eastAsia"/>
                      <w:szCs w:val="21"/>
                      <w:u w:val="single"/>
                    </w:rPr>
                    <w:t>15</w:t>
                  </w:r>
                </w:p>
              </w:tc>
              <w:tc>
                <w:tcPr>
                  <w:tcW w:w="1872" w:type="pct"/>
                  <w:tcBorders>
                    <w:tl2br w:val="nil"/>
                    <w:tr2bl w:val="nil"/>
                  </w:tcBorders>
                  <w:noWrap/>
                  <w:vAlign w:val="center"/>
                </w:tcPr>
                <w:p>
                  <w:pPr>
                    <w:jc w:val="center"/>
                    <w:rPr>
                      <w:szCs w:val="21"/>
                      <w:u w:val="single"/>
                    </w:rPr>
                  </w:pPr>
                  <w:r>
                    <w:rPr>
                      <w:szCs w:val="21"/>
                      <w:u w:val="single"/>
                    </w:rPr>
                    <w:t>《危险废物贮存污染控制标准》（GB18597-2001）（修订）和《废铅酸蓄电池处理污染控制技术规范》（HJ 519-2020）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90" w:type="pct"/>
                  <w:gridSpan w:val="4"/>
                  <w:tcBorders>
                    <w:tl2br w:val="nil"/>
                    <w:tr2bl w:val="nil"/>
                  </w:tcBorders>
                  <w:noWrap/>
                  <w:vAlign w:val="center"/>
                </w:tcPr>
                <w:p>
                  <w:pPr>
                    <w:jc w:val="center"/>
                    <w:rPr>
                      <w:szCs w:val="21"/>
                      <w:u w:val="single"/>
                    </w:rPr>
                  </w:pPr>
                  <w:r>
                    <w:rPr>
                      <w:szCs w:val="21"/>
                      <w:u w:val="single"/>
                    </w:rPr>
                    <w:t>合计</w:t>
                  </w:r>
                </w:p>
              </w:tc>
              <w:tc>
                <w:tcPr>
                  <w:tcW w:w="636" w:type="pct"/>
                  <w:tcBorders>
                    <w:tl2br w:val="nil"/>
                    <w:tr2bl w:val="nil"/>
                  </w:tcBorders>
                  <w:noWrap/>
                  <w:vAlign w:val="center"/>
                </w:tcPr>
                <w:p>
                  <w:pPr>
                    <w:jc w:val="center"/>
                    <w:rPr>
                      <w:szCs w:val="21"/>
                      <w:u w:val="single"/>
                    </w:rPr>
                  </w:pPr>
                  <w:r>
                    <w:rPr>
                      <w:rFonts w:hint="eastAsia"/>
                      <w:szCs w:val="21"/>
                      <w:u w:val="single"/>
                    </w:rPr>
                    <w:t>17.1</w:t>
                  </w:r>
                </w:p>
              </w:tc>
              <w:tc>
                <w:tcPr>
                  <w:tcW w:w="1872" w:type="pct"/>
                  <w:tcBorders>
                    <w:tl2br w:val="nil"/>
                    <w:tr2bl w:val="nil"/>
                  </w:tcBorders>
                  <w:noWrap/>
                  <w:vAlign w:val="center"/>
                </w:tcPr>
                <w:p>
                  <w:pPr>
                    <w:jc w:val="center"/>
                    <w:rPr>
                      <w:szCs w:val="21"/>
                      <w:u w:val="single"/>
                    </w:rPr>
                  </w:pPr>
                </w:p>
              </w:tc>
            </w:tr>
          </w:tbl>
          <w:p>
            <w:pPr>
              <w:spacing w:line="360" w:lineRule="auto"/>
              <w:jc w:val="center"/>
              <w:rPr>
                <w:b/>
                <w:bCs/>
                <w:szCs w:val="21"/>
                <w:u w:val="single"/>
              </w:rPr>
            </w:pPr>
            <w:r>
              <w:rPr>
                <w:b/>
                <w:szCs w:val="21"/>
                <w:u w:val="single"/>
              </w:rPr>
              <w:t>表7-</w:t>
            </w:r>
            <w:r>
              <w:rPr>
                <w:rFonts w:hint="eastAsia"/>
                <w:b/>
                <w:szCs w:val="21"/>
                <w:u w:val="single"/>
              </w:rPr>
              <w:t>20</w:t>
            </w:r>
            <w:r>
              <w:rPr>
                <w:rFonts w:hint="eastAsia"/>
                <w:b/>
                <w:bCs/>
                <w:szCs w:val="21"/>
                <w:u w:val="single"/>
              </w:rPr>
              <w:t>湖南省金翼有色金属综合回收有限公司转运点</w:t>
            </w:r>
            <w:r>
              <w:rPr>
                <w:b/>
                <w:szCs w:val="21"/>
                <w:u w:val="single"/>
              </w:rPr>
              <w:t>环保投资及“</w:t>
            </w:r>
            <w:r>
              <w:rPr>
                <w:b/>
                <w:bCs/>
                <w:szCs w:val="21"/>
                <w:u w:val="single"/>
              </w:rPr>
              <w:t>三同时”竣工验收一览表</w:t>
            </w:r>
          </w:p>
          <w:tbl>
            <w:tblPr>
              <w:tblStyle w:val="27"/>
              <w:tblW w:w="498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2"/>
              <w:gridCol w:w="534"/>
              <w:gridCol w:w="1170"/>
              <w:gridCol w:w="2133"/>
              <w:gridCol w:w="1167"/>
              <w:gridCol w:w="34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l2br w:val="nil"/>
                    <w:tr2bl w:val="nil"/>
                  </w:tcBorders>
                  <w:noWrap/>
                  <w:vAlign w:val="center"/>
                </w:tcPr>
                <w:p>
                  <w:pPr>
                    <w:jc w:val="center"/>
                    <w:rPr>
                      <w:szCs w:val="21"/>
                      <w:u w:val="single"/>
                    </w:rPr>
                  </w:pPr>
                  <w:r>
                    <w:rPr>
                      <w:szCs w:val="21"/>
                      <w:u w:val="single"/>
                    </w:rPr>
                    <w:t>序号</w:t>
                  </w:r>
                </w:p>
              </w:tc>
              <w:tc>
                <w:tcPr>
                  <w:tcW w:w="929" w:type="pct"/>
                  <w:gridSpan w:val="2"/>
                  <w:tcBorders>
                    <w:tl2br w:val="nil"/>
                    <w:tr2bl w:val="nil"/>
                  </w:tcBorders>
                  <w:noWrap/>
                  <w:vAlign w:val="center"/>
                </w:tcPr>
                <w:p>
                  <w:pPr>
                    <w:jc w:val="center"/>
                    <w:rPr>
                      <w:szCs w:val="21"/>
                      <w:u w:val="single"/>
                    </w:rPr>
                  </w:pPr>
                  <w:r>
                    <w:rPr>
                      <w:szCs w:val="21"/>
                      <w:u w:val="single"/>
                    </w:rPr>
                    <w:t>类别</w:t>
                  </w:r>
                </w:p>
              </w:tc>
              <w:tc>
                <w:tcPr>
                  <w:tcW w:w="1161" w:type="pct"/>
                  <w:tcBorders>
                    <w:tl2br w:val="nil"/>
                    <w:tr2bl w:val="nil"/>
                  </w:tcBorders>
                  <w:noWrap/>
                  <w:vAlign w:val="center"/>
                </w:tcPr>
                <w:p>
                  <w:pPr>
                    <w:jc w:val="center"/>
                    <w:rPr>
                      <w:szCs w:val="21"/>
                      <w:u w:val="single"/>
                    </w:rPr>
                  </w:pPr>
                  <w:r>
                    <w:rPr>
                      <w:szCs w:val="21"/>
                      <w:u w:val="single"/>
                    </w:rPr>
                    <w:t>治理措施</w:t>
                  </w:r>
                </w:p>
              </w:tc>
              <w:tc>
                <w:tcPr>
                  <w:tcW w:w="636" w:type="pct"/>
                  <w:tcBorders>
                    <w:tl2br w:val="nil"/>
                    <w:tr2bl w:val="nil"/>
                  </w:tcBorders>
                  <w:noWrap/>
                  <w:vAlign w:val="center"/>
                </w:tcPr>
                <w:p>
                  <w:pPr>
                    <w:jc w:val="center"/>
                    <w:rPr>
                      <w:szCs w:val="21"/>
                      <w:u w:val="single"/>
                    </w:rPr>
                  </w:pPr>
                  <w:r>
                    <w:rPr>
                      <w:szCs w:val="21"/>
                      <w:u w:val="single"/>
                    </w:rPr>
                    <w:t>投资费用</w:t>
                  </w:r>
                </w:p>
                <w:p>
                  <w:pPr>
                    <w:jc w:val="center"/>
                    <w:rPr>
                      <w:szCs w:val="21"/>
                      <w:u w:val="single"/>
                    </w:rPr>
                  </w:pPr>
                  <w:r>
                    <w:rPr>
                      <w:szCs w:val="21"/>
                      <w:u w:val="single"/>
                    </w:rPr>
                    <w:t>(万元)</w:t>
                  </w:r>
                </w:p>
              </w:tc>
              <w:tc>
                <w:tcPr>
                  <w:tcW w:w="1872" w:type="pct"/>
                  <w:tcBorders>
                    <w:tl2br w:val="nil"/>
                    <w:tr2bl w:val="nil"/>
                  </w:tcBorders>
                  <w:noWrap/>
                  <w:vAlign w:val="center"/>
                </w:tcPr>
                <w:p>
                  <w:pPr>
                    <w:jc w:val="center"/>
                    <w:rPr>
                      <w:bCs/>
                      <w:szCs w:val="21"/>
                      <w:u w:val="single"/>
                    </w:rPr>
                  </w:pPr>
                  <w:r>
                    <w:rPr>
                      <w:bCs/>
                      <w:szCs w:val="21"/>
                      <w:u w:val="single"/>
                    </w:rPr>
                    <w:t>治理效果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l2br w:val="nil"/>
                    <w:tr2bl w:val="nil"/>
                  </w:tcBorders>
                  <w:noWrap/>
                  <w:vAlign w:val="center"/>
                </w:tcPr>
                <w:p>
                  <w:pPr>
                    <w:pStyle w:val="37"/>
                    <w:widowControl w:val="0"/>
                    <w:spacing w:line="240" w:lineRule="auto"/>
                    <w:rPr>
                      <w:rFonts w:ascii="Times New Roman" w:hAnsi="Times New Roman"/>
                      <w:snapToGrid/>
                      <w:kern w:val="2"/>
                      <w:szCs w:val="21"/>
                      <w:u w:val="single"/>
                    </w:rPr>
                  </w:pPr>
                  <w:r>
                    <w:rPr>
                      <w:rFonts w:ascii="Times New Roman" w:hAnsi="Times New Roman"/>
                      <w:snapToGrid/>
                      <w:kern w:val="2"/>
                      <w:szCs w:val="21"/>
                      <w:u w:val="single"/>
                    </w:rPr>
                    <w:t>1</w:t>
                  </w:r>
                </w:p>
              </w:tc>
              <w:tc>
                <w:tcPr>
                  <w:tcW w:w="291" w:type="pct"/>
                  <w:tcBorders>
                    <w:tl2br w:val="nil"/>
                    <w:tr2bl w:val="nil"/>
                  </w:tcBorders>
                  <w:noWrap/>
                  <w:vAlign w:val="center"/>
                </w:tcPr>
                <w:p>
                  <w:pPr>
                    <w:pStyle w:val="37"/>
                    <w:widowControl w:val="0"/>
                    <w:spacing w:line="240" w:lineRule="auto"/>
                    <w:rPr>
                      <w:rFonts w:ascii="Times New Roman" w:hAnsi="Times New Roman"/>
                      <w:szCs w:val="21"/>
                      <w:u w:val="single"/>
                    </w:rPr>
                  </w:pPr>
                  <w:r>
                    <w:rPr>
                      <w:rFonts w:ascii="Times New Roman" w:hAnsi="Times New Roman"/>
                      <w:szCs w:val="21"/>
                      <w:u w:val="single"/>
                    </w:rPr>
                    <w:t>废气</w:t>
                  </w:r>
                </w:p>
              </w:tc>
              <w:tc>
                <w:tcPr>
                  <w:tcW w:w="637" w:type="pct"/>
                  <w:tcBorders>
                    <w:tl2br w:val="nil"/>
                    <w:tr2bl w:val="nil"/>
                  </w:tcBorders>
                  <w:noWrap/>
                  <w:vAlign w:val="center"/>
                </w:tcPr>
                <w:p>
                  <w:pPr>
                    <w:jc w:val="center"/>
                    <w:rPr>
                      <w:szCs w:val="21"/>
                      <w:u w:val="single"/>
                    </w:rPr>
                  </w:pPr>
                  <w:r>
                    <w:rPr>
                      <w:rFonts w:hint="eastAsia"/>
                      <w:szCs w:val="18"/>
                      <w:u w:val="single"/>
                    </w:rPr>
                    <w:t>废铅蓄电池贮存区</w:t>
                  </w:r>
                </w:p>
              </w:tc>
              <w:tc>
                <w:tcPr>
                  <w:tcW w:w="1161" w:type="pct"/>
                  <w:tcBorders>
                    <w:tl2br w:val="nil"/>
                    <w:tr2bl w:val="nil"/>
                  </w:tcBorders>
                  <w:noWrap/>
                  <w:vAlign w:val="center"/>
                </w:tcPr>
                <w:p>
                  <w:pPr>
                    <w:jc w:val="center"/>
                    <w:rPr>
                      <w:szCs w:val="21"/>
                      <w:u w:val="single"/>
                    </w:rPr>
                  </w:pPr>
                  <w:r>
                    <w:rPr>
                      <w:rFonts w:hint="eastAsia"/>
                      <w:szCs w:val="21"/>
                      <w:u w:val="single"/>
                    </w:rPr>
                    <w:t>负压排气系统</w:t>
                  </w:r>
                </w:p>
              </w:tc>
              <w:tc>
                <w:tcPr>
                  <w:tcW w:w="636" w:type="pct"/>
                  <w:tcBorders>
                    <w:tl2br w:val="nil"/>
                    <w:tr2bl w:val="nil"/>
                  </w:tcBorders>
                  <w:noWrap/>
                  <w:vAlign w:val="center"/>
                </w:tcPr>
                <w:p>
                  <w:pPr>
                    <w:jc w:val="center"/>
                    <w:rPr>
                      <w:szCs w:val="21"/>
                      <w:u w:val="single"/>
                    </w:rPr>
                  </w:pPr>
                  <w:r>
                    <w:rPr>
                      <w:rFonts w:hint="eastAsia"/>
                      <w:szCs w:val="21"/>
                      <w:u w:val="single"/>
                    </w:rPr>
                    <w:t>1</w:t>
                  </w:r>
                </w:p>
              </w:tc>
              <w:tc>
                <w:tcPr>
                  <w:tcW w:w="1872" w:type="pct"/>
                  <w:tcBorders>
                    <w:tl2br w:val="nil"/>
                    <w:tr2bl w:val="nil"/>
                  </w:tcBorders>
                  <w:noWrap/>
                  <w:vAlign w:val="center"/>
                </w:tcPr>
                <w:p>
                  <w:pPr>
                    <w:pStyle w:val="2"/>
                    <w:rPr>
                      <w:u w:val="single"/>
                    </w:rPr>
                  </w:pPr>
                  <w:r>
                    <w:rPr>
                      <w:u w:val="single"/>
                    </w:rPr>
                    <w:t>《大气污染物综合排放标准》（GB16297-1996）无组织排放标准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l2br w:val="nil"/>
                    <w:tr2bl w:val="nil"/>
                  </w:tcBorders>
                  <w:noWrap/>
                  <w:vAlign w:val="center"/>
                </w:tcPr>
                <w:p>
                  <w:pPr>
                    <w:jc w:val="center"/>
                    <w:rPr>
                      <w:szCs w:val="21"/>
                      <w:u w:val="single"/>
                    </w:rPr>
                  </w:pPr>
                  <w:r>
                    <w:rPr>
                      <w:szCs w:val="21"/>
                      <w:u w:val="single"/>
                    </w:rPr>
                    <w:t>2</w:t>
                  </w:r>
                </w:p>
              </w:tc>
              <w:tc>
                <w:tcPr>
                  <w:tcW w:w="291" w:type="pct"/>
                  <w:tcBorders>
                    <w:tl2br w:val="nil"/>
                    <w:tr2bl w:val="nil"/>
                  </w:tcBorders>
                  <w:noWrap/>
                  <w:vAlign w:val="center"/>
                </w:tcPr>
                <w:p>
                  <w:pPr>
                    <w:jc w:val="center"/>
                    <w:rPr>
                      <w:szCs w:val="21"/>
                      <w:u w:val="single"/>
                    </w:rPr>
                  </w:pPr>
                  <w:r>
                    <w:rPr>
                      <w:szCs w:val="21"/>
                      <w:u w:val="single"/>
                    </w:rPr>
                    <w:t>废水</w:t>
                  </w:r>
                </w:p>
              </w:tc>
              <w:tc>
                <w:tcPr>
                  <w:tcW w:w="637" w:type="pct"/>
                  <w:tcBorders>
                    <w:tl2br w:val="nil"/>
                    <w:tr2bl w:val="nil"/>
                  </w:tcBorders>
                  <w:noWrap/>
                  <w:vAlign w:val="center"/>
                </w:tcPr>
                <w:p>
                  <w:pPr>
                    <w:jc w:val="center"/>
                    <w:rPr>
                      <w:szCs w:val="21"/>
                      <w:u w:val="single"/>
                    </w:rPr>
                  </w:pPr>
                  <w:r>
                    <w:rPr>
                      <w:szCs w:val="21"/>
                      <w:u w:val="single"/>
                    </w:rPr>
                    <w:t>生活废水</w:t>
                  </w:r>
                </w:p>
              </w:tc>
              <w:tc>
                <w:tcPr>
                  <w:tcW w:w="1161" w:type="pct"/>
                  <w:tcBorders>
                    <w:tl2br w:val="nil"/>
                    <w:tr2bl w:val="nil"/>
                  </w:tcBorders>
                  <w:noWrap/>
                  <w:vAlign w:val="center"/>
                </w:tcPr>
                <w:p>
                  <w:pPr>
                    <w:jc w:val="center"/>
                    <w:rPr>
                      <w:szCs w:val="21"/>
                      <w:u w:val="single"/>
                    </w:rPr>
                  </w:pPr>
                  <w:r>
                    <w:rPr>
                      <w:rFonts w:hint="eastAsia"/>
                      <w:color w:val="000000"/>
                      <w:szCs w:val="21"/>
                      <w:u w:val="single"/>
                    </w:rPr>
                    <w:t>依托</w:t>
                  </w:r>
                  <w:r>
                    <w:rPr>
                      <w:rFonts w:hint="eastAsia"/>
                      <w:szCs w:val="21"/>
                      <w:u w:val="single"/>
                    </w:rPr>
                    <w:t>汨罗市晟泰科技有限公司</w:t>
                  </w:r>
                  <w:r>
                    <w:rPr>
                      <w:rFonts w:hint="eastAsia"/>
                      <w:color w:val="000000"/>
                      <w:szCs w:val="21"/>
                      <w:u w:val="single"/>
                    </w:rPr>
                    <w:t>现有</w:t>
                  </w:r>
                  <w:r>
                    <w:rPr>
                      <w:color w:val="000000"/>
                      <w:szCs w:val="21"/>
                      <w:u w:val="single"/>
                    </w:rPr>
                    <w:t>化粪池</w:t>
                  </w:r>
                </w:p>
              </w:tc>
              <w:tc>
                <w:tcPr>
                  <w:tcW w:w="636" w:type="pct"/>
                  <w:tcBorders>
                    <w:tl2br w:val="nil"/>
                    <w:tr2bl w:val="nil"/>
                  </w:tcBorders>
                  <w:noWrap/>
                  <w:vAlign w:val="center"/>
                </w:tcPr>
                <w:p>
                  <w:pPr>
                    <w:jc w:val="center"/>
                    <w:rPr>
                      <w:szCs w:val="21"/>
                      <w:u w:val="single"/>
                    </w:rPr>
                  </w:pPr>
                  <w:r>
                    <w:rPr>
                      <w:rFonts w:hint="eastAsia"/>
                      <w:color w:val="000000"/>
                      <w:szCs w:val="21"/>
                      <w:u w:val="single"/>
                    </w:rPr>
                    <w:t>/</w:t>
                  </w:r>
                </w:p>
              </w:tc>
              <w:tc>
                <w:tcPr>
                  <w:tcW w:w="1872" w:type="pct"/>
                  <w:tcBorders>
                    <w:tl2br w:val="nil"/>
                    <w:tr2bl w:val="nil"/>
                  </w:tcBorders>
                  <w:noWrap/>
                  <w:vAlign w:val="center"/>
                </w:tcPr>
                <w:p>
                  <w:pPr>
                    <w:jc w:val="center"/>
                    <w:rPr>
                      <w:szCs w:val="21"/>
                      <w:u w:val="single"/>
                    </w:rPr>
                  </w:pPr>
                  <w:r>
                    <w:rPr>
                      <w:szCs w:val="21"/>
                      <w:u w:val="single"/>
                    </w:rPr>
                    <w:t>汨罗市城市污水处理厂接管标准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l2br w:val="nil"/>
                    <w:tr2bl w:val="nil"/>
                  </w:tcBorders>
                  <w:noWrap/>
                  <w:vAlign w:val="center"/>
                </w:tcPr>
                <w:p>
                  <w:pPr>
                    <w:jc w:val="center"/>
                    <w:rPr>
                      <w:szCs w:val="21"/>
                      <w:u w:val="single"/>
                    </w:rPr>
                  </w:pPr>
                  <w:r>
                    <w:rPr>
                      <w:szCs w:val="21"/>
                      <w:u w:val="single"/>
                    </w:rPr>
                    <w:t>3</w:t>
                  </w:r>
                </w:p>
              </w:tc>
              <w:tc>
                <w:tcPr>
                  <w:tcW w:w="291" w:type="pct"/>
                  <w:tcBorders>
                    <w:tl2br w:val="nil"/>
                    <w:tr2bl w:val="nil"/>
                  </w:tcBorders>
                  <w:noWrap/>
                  <w:vAlign w:val="center"/>
                </w:tcPr>
                <w:p>
                  <w:pPr>
                    <w:jc w:val="center"/>
                    <w:rPr>
                      <w:szCs w:val="21"/>
                      <w:u w:val="single"/>
                    </w:rPr>
                  </w:pPr>
                  <w:r>
                    <w:rPr>
                      <w:szCs w:val="21"/>
                      <w:u w:val="single"/>
                    </w:rPr>
                    <w:t>噪声</w:t>
                  </w:r>
                </w:p>
              </w:tc>
              <w:tc>
                <w:tcPr>
                  <w:tcW w:w="637" w:type="pct"/>
                  <w:tcBorders>
                    <w:tl2br w:val="nil"/>
                    <w:tr2bl w:val="nil"/>
                  </w:tcBorders>
                  <w:noWrap/>
                  <w:vAlign w:val="center"/>
                </w:tcPr>
                <w:p>
                  <w:pPr>
                    <w:jc w:val="center"/>
                    <w:rPr>
                      <w:szCs w:val="21"/>
                      <w:u w:val="single"/>
                    </w:rPr>
                  </w:pPr>
                  <w:r>
                    <w:rPr>
                      <w:rFonts w:hint="eastAsia"/>
                      <w:szCs w:val="21"/>
                      <w:u w:val="single"/>
                    </w:rPr>
                    <w:t>装卸、风机噪声</w:t>
                  </w:r>
                </w:p>
              </w:tc>
              <w:tc>
                <w:tcPr>
                  <w:tcW w:w="1161" w:type="pct"/>
                  <w:tcBorders>
                    <w:tl2br w:val="nil"/>
                    <w:tr2bl w:val="nil"/>
                  </w:tcBorders>
                  <w:noWrap/>
                  <w:vAlign w:val="center"/>
                </w:tcPr>
                <w:p>
                  <w:pPr>
                    <w:jc w:val="center"/>
                    <w:rPr>
                      <w:szCs w:val="21"/>
                      <w:u w:val="single"/>
                    </w:rPr>
                  </w:pPr>
                  <w:r>
                    <w:rPr>
                      <w:szCs w:val="21"/>
                      <w:u w:val="single"/>
                    </w:rPr>
                    <w:t>减振、隔声处理</w:t>
                  </w:r>
                </w:p>
              </w:tc>
              <w:tc>
                <w:tcPr>
                  <w:tcW w:w="636" w:type="pct"/>
                  <w:tcBorders>
                    <w:tl2br w:val="nil"/>
                    <w:tr2bl w:val="nil"/>
                  </w:tcBorders>
                  <w:noWrap/>
                  <w:vAlign w:val="center"/>
                </w:tcPr>
                <w:p>
                  <w:pPr>
                    <w:jc w:val="center"/>
                    <w:rPr>
                      <w:szCs w:val="21"/>
                      <w:u w:val="single"/>
                    </w:rPr>
                  </w:pPr>
                  <w:r>
                    <w:rPr>
                      <w:rFonts w:hint="eastAsia"/>
                      <w:szCs w:val="21"/>
                      <w:u w:val="single"/>
                    </w:rPr>
                    <w:t>0.1</w:t>
                  </w:r>
                </w:p>
              </w:tc>
              <w:tc>
                <w:tcPr>
                  <w:tcW w:w="1872" w:type="pct"/>
                  <w:tcBorders>
                    <w:tl2br w:val="nil"/>
                    <w:tr2bl w:val="nil"/>
                  </w:tcBorders>
                  <w:noWrap/>
                  <w:vAlign w:val="center"/>
                </w:tcPr>
                <w:p>
                  <w:pPr>
                    <w:jc w:val="center"/>
                    <w:rPr>
                      <w:szCs w:val="21"/>
                      <w:u w:val="single"/>
                    </w:rPr>
                  </w:pPr>
                  <w:r>
                    <w:rPr>
                      <w:szCs w:val="21"/>
                      <w:u w:val="single"/>
                    </w:rPr>
                    <w:t>《工业企业厂界环境噪声排放标准（GB12348-2008）》中</w:t>
                  </w:r>
                  <w:r>
                    <w:rPr>
                      <w:rFonts w:hint="eastAsia"/>
                      <w:szCs w:val="21"/>
                      <w:u w:val="single"/>
                    </w:rPr>
                    <w:t>3</w:t>
                  </w:r>
                  <w:r>
                    <w:rPr>
                      <w:szCs w:val="21"/>
                      <w:u w:val="single"/>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vMerge w:val="restart"/>
                  <w:tcBorders>
                    <w:tl2br w:val="nil"/>
                    <w:tr2bl w:val="nil"/>
                  </w:tcBorders>
                  <w:noWrap/>
                  <w:vAlign w:val="center"/>
                </w:tcPr>
                <w:p>
                  <w:pPr>
                    <w:jc w:val="center"/>
                    <w:rPr>
                      <w:szCs w:val="21"/>
                      <w:u w:val="single"/>
                    </w:rPr>
                  </w:pPr>
                  <w:r>
                    <w:rPr>
                      <w:szCs w:val="21"/>
                      <w:u w:val="single"/>
                    </w:rPr>
                    <w:t>4</w:t>
                  </w:r>
                </w:p>
              </w:tc>
              <w:tc>
                <w:tcPr>
                  <w:tcW w:w="291" w:type="pct"/>
                  <w:vMerge w:val="restart"/>
                  <w:tcBorders>
                    <w:tl2br w:val="nil"/>
                    <w:tr2bl w:val="nil"/>
                  </w:tcBorders>
                  <w:noWrap/>
                  <w:vAlign w:val="center"/>
                </w:tcPr>
                <w:p>
                  <w:pPr>
                    <w:jc w:val="center"/>
                    <w:rPr>
                      <w:szCs w:val="21"/>
                      <w:u w:val="single"/>
                    </w:rPr>
                  </w:pPr>
                  <w:r>
                    <w:rPr>
                      <w:szCs w:val="21"/>
                      <w:u w:val="single"/>
                    </w:rPr>
                    <w:t>固废</w:t>
                  </w:r>
                </w:p>
              </w:tc>
              <w:tc>
                <w:tcPr>
                  <w:tcW w:w="637" w:type="pct"/>
                  <w:tcBorders>
                    <w:tl2br w:val="nil"/>
                    <w:tr2bl w:val="nil"/>
                  </w:tcBorders>
                  <w:noWrap/>
                  <w:vAlign w:val="center"/>
                </w:tcPr>
                <w:p>
                  <w:pPr>
                    <w:jc w:val="center"/>
                    <w:rPr>
                      <w:szCs w:val="21"/>
                      <w:u w:val="single"/>
                    </w:rPr>
                  </w:pPr>
                  <w:r>
                    <w:rPr>
                      <w:rFonts w:hint="eastAsia"/>
                      <w:szCs w:val="21"/>
                      <w:u w:val="single"/>
                    </w:rPr>
                    <w:t>生活垃圾</w:t>
                  </w:r>
                </w:p>
              </w:tc>
              <w:tc>
                <w:tcPr>
                  <w:tcW w:w="1161" w:type="pct"/>
                  <w:tcBorders>
                    <w:tl2br w:val="nil"/>
                    <w:tr2bl w:val="nil"/>
                  </w:tcBorders>
                  <w:noWrap/>
                  <w:vAlign w:val="center"/>
                </w:tcPr>
                <w:p>
                  <w:pPr>
                    <w:jc w:val="center"/>
                    <w:rPr>
                      <w:szCs w:val="21"/>
                      <w:u w:val="single"/>
                    </w:rPr>
                  </w:pPr>
                  <w:r>
                    <w:rPr>
                      <w:rFonts w:hint="eastAsia"/>
                      <w:szCs w:val="21"/>
                      <w:u w:val="single"/>
                    </w:rPr>
                    <w:t>垃圾桶</w:t>
                  </w:r>
                </w:p>
              </w:tc>
              <w:tc>
                <w:tcPr>
                  <w:tcW w:w="636" w:type="pct"/>
                  <w:vMerge w:val="restart"/>
                  <w:tcBorders>
                    <w:tl2br w:val="nil"/>
                    <w:tr2bl w:val="nil"/>
                  </w:tcBorders>
                  <w:noWrap/>
                  <w:vAlign w:val="center"/>
                </w:tcPr>
                <w:p>
                  <w:pPr>
                    <w:jc w:val="center"/>
                    <w:rPr>
                      <w:szCs w:val="21"/>
                      <w:u w:val="single"/>
                    </w:rPr>
                  </w:pPr>
                  <w:r>
                    <w:rPr>
                      <w:rFonts w:hint="eastAsia"/>
                      <w:szCs w:val="21"/>
                      <w:u w:val="single"/>
                    </w:rPr>
                    <w:t>1</w:t>
                  </w:r>
                </w:p>
              </w:tc>
              <w:tc>
                <w:tcPr>
                  <w:tcW w:w="1872" w:type="pct"/>
                  <w:tcBorders>
                    <w:tl2br w:val="nil"/>
                    <w:tr2bl w:val="nil"/>
                  </w:tcBorders>
                  <w:noWrap/>
                  <w:vAlign w:val="center"/>
                </w:tcPr>
                <w:p>
                  <w:pPr>
                    <w:jc w:val="center"/>
                    <w:rPr>
                      <w:szCs w:val="21"/>
                      <w:u w:val="single"/>
                    </w:rPr>
                  </w:pPr>
                  <w:r>
                    <w:rPr>
                      <w:szCs w:val="21"/>
                      <w:u w:val="single"/>
                    </w:rPr>
                    <w:t>《一般工业固体废物贮存、处置场污染控制标准（GB18599-2001）》（2013修订）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vMerge w:val="continue"/>
                  <w:tcBorders>
                    <w:tl2br w:val="nil"/>
                    <w:tr2bl w:val="nil"/>
                  </w:tcBorders>
                  <w:noWrap/>
                  <w:vAlign w:val="center"/>
                </w:tcPr>
                <w:p>
                  <w:pPr>
                    <w:jc w:val="center"/>
                    <w:rPr>
                      <w:szCs w:val="21"/>
                      <w:u w:val="single"/>
                    </w:rPr>
                  </w:pPr>
                </w:p>
              </w:tc>
              <w:tc>
                <w:tcPr>
                  <w:tcW w:w="291" w:type="pct"/>
                  <w:vMerge w:val="continue"/>
                  <w:tcBorders>
                    <w:tl2br w:val="nil"/>
                    <w:tr2bl w:val="nil"/>
                  </w:tcBorders>
                  <w:noWrap/>
                  <w:vAlign w:val="center"/>
                </w:tcPr>
                <w:p>
                  <w:pPr>
                    <w:jc w:val="center"/>
                    <w:rPr>
                      <w:szCs w:val="21"/>
                      <w:u w:val="single"/>
                    </w:rPr>
                  </w:pPr>
                </w:p>
              </w:tc>
              <w:tc>
                <w:tcPr>
                  <w:tcW w:w="637" w:type="pct"/>
                  <w:tcBorders>
                    <w:tl2br w:val="nil"/>
                    <w:tr2bl w:val="nil"/>
                  </w:tcBorders>
                  <w:noWrap/>
                  <w:vAlign w:val="center"/>
                </w:tcPr>
                <w:p>
                  <w:pPr>
                    <w:jc w:val="center"/>
                    <w:rPr>
                      <w:szCs w:val="21"/>
                      <w:u w:val="single"/>
                    </w:rPr>
                  </w:pPr>
                  <w:r>
                    <w:rPr>
                      <w:rFonts w:hint="eastAsia"/>
                      <w:szCs w:val="21"/>
                      <w:u w:val="single"/>
                    </w:rPr>
                    <w:t>危险固废</w:t>
                  </w:r>
                </w:p>
              </w:tc>
              <w:tc>
                <w:tcPr>
                  <w:tcW w:w="1161" w:type="pct"/>
                  <w:tcBorders>
                    <w:tl2br w:val="nil"/>
                    <w:tr2bl w:val="nil"/>
                  </w:tcBorders>
                  <w:noWrap/>
                  <w:vAlign w:val="center"/>
                </w:tcPr>
                <w:p>
                  <w:pPr>
                    <w:jc w:val="center"/>
                    <w:rPr>
                      <w:szCs w:val="21"/>
                      <w:u w:val="single"/>
                    </w:rPr>
                  </w:pPr>
                  <w:r>
                    <w:rPr>
                      <w:rFonts w:hint="eastAsia"/>
                      <w:kern w:val="0"/>
                      <w:szCs w:val="21"/>
                      <w:u w:val="single"/>
                    </w:rPr>
                    <w:t>交由相关资质单位进行处理</w:t>
                  </w:r>
                </w:p>
              </w:tc>
              <w:tc>
                <w:tcPr>
                  <w:tcW w:w="636" w:type="pct"/>
                  <w:vMerge w:val="continue"/>
                  <w:tcBorders>
                    <w:tl2br w:val="nil"/>
                    <w:tr2bl w:val="nil"/>
                  </w:tcBorders>
                  <w:noWrap/>
                  <w:vAlign w:val="center"/>
                </w:tcPr>
                <w:p>
                  <w:pPr>
                    <w:jc w:val="center"/>
                    <w:rPr>
                      <w:szCs w:val="21"/>
                      <w:u w:val="single"/>
                    </w:rPr>
                  </w:pPr>
                </w:p>
              </w:tc>
              <w:tc>
                <w:tcPr>
                  <w:tcW w:w="1872" w:type="pct"/>
                  <w:tcBorders>
                    <w:tl2br w:val="nil"/>
                    <w:tr2bl w:val="nil"/>
                  </w:tcBorders>
                  <w:noWrap/>
                  <w:vAlign w:val="center"/>
                </w:tcPr>
                <w:p>
                  <w:pPr>
                    <w:jc w:val="center"/>
                    <w:rPr>
                      <w:szCs w:val="21"/>
                      <w:u w:val="single"/>
                    </w:rPr>
                  </w:pPr>
                  <w:r>
                    <w:rPr>
                      <w:szCs w:val="21"/>
                      <w:u w:val="single"/>
                    </w:rPr>
                    <w:t>《危险废物贮存污染控制标准》（GB18597-2001）（修订）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l2br w:val="nil"/>
                    <w:tr2bl w:val="nil"/>
                  </w:tcBorders>
                  <w:noWrap/>
                  <w:vAlign w:val="center"/>
                </w:tcPr>
                <w:p>
                  <w:pPr>
                    <w:jc w:val="center"/>
                    <w:rPr>
                      <w:szCs w:val="21"/>
                      <w:u w:val="single"/>
                    </w:rPr>
                  </w:pPr>
                  <w:r>
                    <w:rPr>
                      <w:rFonts w:hint="eastAsia"/>
                      <w:szCs w:val="21"/>
                      <w:u w:val="single"/>
                    </w:rPr>
                    <w:t>5</w:t>
                  </w:r>
                </w:p>
              </w:tc>
              <w:tc>
                <w:tcPr>
                  <w:tcW w:w="291" w:type="pct"/>
                  <w:tcBorders>
                    <w:tl2br w:val="nil"/>
                    <w:tr2bl w:val="nil"/>
                  </w:tcBorders>
                  <w:noWrap/>
                  <w:vAlign w:val="center"/>
                </w:tcPr>
                <w:p>
                  <w:pPr>
                    <w:jc w:val="center"/>
                    <w:rPr>
                      <w:szCs w:val="21"/>
                      <w:u w:val="single"/>
                    </w:rPr>
                  </w:pPr>
                  <w:r>
                    <w:rPr>
                      <w:rFonts w:hint="eastAsia"/>
                      <w:szCs w:val="21"/>
                      <w:u w:val="single"/>
                    </w:rPr>
                    <w:t>环境风险</w:t>
                  </w:r>
                </w:p>
              </w:tc>
              <w:tc>
                <w:tcPr>
                  <w:tcW w:w="637" w:type="pct"/>
                  <w:tcBorders>
                    <w:tl2br w:val="nil"/>
                    <w:tr2bl w:val="nil"/>
                  </w:tcBorders>
                  <w:noWrap/>
                  <w:vAlign w:val="center"/>
                </w:tcPr>
                <w:p>
                  <w:pPr>
                    <w:jc w:val="center"/>
                    <w:rPr>
                      <w:szCs w:val="21"/>
                      <w:u w:val="single"/>
                    </w:rPr>
                  </w:pPr>
                  <w:r>
                    <w:rPr>
                      <w:rFonts w:hint="eastAsia"/>
                      <w:szCs w:val="21"/>
                      <w:u w:val="single"/>
                    </w:rPr>
                    <w:t>废酸液泄露等事故工况</w:t>
                  </w:r>
                </w:p>
              </w:tc>
              <w:tc>
                <w:tcPr>
                  <w:tcW w:w="1161" w:type="pct"/>
                  <w:tcBorders>
                    <w:tl2br w:val="nil"/>
                    <w:tr2bl w:val="nil"/>
                  </w:tcBorders>
                  <w:noWrap/>
                  <w:vAlign w:val="center"/>
                </w:tcPr>
                <w:p>
                  <w:pPr>
                    <w:jc w:val="center"/>
                    <w:rPr>
                      <w:kern w:val="0"/>
                      <w:szCs w:val="21"/>
                      <w:u w:val="single"/>
                    </w:rPr>
                  </w:pPr>
                  <w:r>
                    <w:rPr>
                      <w:rFonts w:hint="eastAsia"/>
                      <w:kern w:val="0"/>
                      <w:szCs w:val="21"/>
                      <w:u w:val="single"/>
                    </w:rPr>
                    <w:t>集中转运点贮存区做好防腐防渗要求；并在贮存区、破损 区等整个仓储区的周边均设置有导流沟，并于集中转运点设 置 1 个1m³的废酸液收集应急池，内置 1 个 PE 暂存箱</w:t>
                  </w:r>
                </w:p>
              </w:tc>
              <w:tc>
                <w:tcPr>
                  <w:tcW w:w="636" w:type="pct"/>
                  <w:tcBorders>
                    <w:tl2br w:val="nil"/>
                    <w:tr2bl w:val="nil"/>
                  </w:tcBorders>
                  <w:noWrap/>
                  <w:vAlign w:val="center"/>
                </w:tcPr>
                <w:p>
                  <w:pPr>
                    <w:jc w:val="center"/>
                    <w:rPr>
                      <w:szCs w:val="21"/>
                      <w:u w:val="single"/>
                    </w:rPr>
                  </w:pPr>
                  <w:r>
                    <w:rPr>
                      <w:rFonts w:hint="eastAsia"/>
                      <w:szCs w:val="21"/>
                      <w:u w:val="single"/>
                    </w:rPr>
                    <w:t>22</w:t>
                  </w:r>
                </w:p>
              </w:tc>
              <w:tc>
                <w:tcPr>
                  <w:tcW w:w="1872" w:type="pct"/>
                  <w:tcBorders>
                    <w:tl2br w:val="nil"/>
                    <w:tr2bl w:val="nil"/>
                  </w:tcBorders>
                  <w:noWrap/>
                  <w:vAlign w:val="center"/>
                </w:tcPr>
                <w:p>
                  <w:pPr>
                    <w:jc w:val="center"/>
                    <w:rPr>
                      <w:szCs w:val="21"/>
                      <w:u w:val="single"/>
                    </w:rPr>
                  </w:pPr>
                  <w:r>
                    <w:rPr>
                      <w:szCs w:val="21"/>
                      <w:u w:val="single"/>
                    </w:rPr>
                    <w:t>《危险废物贮存污染控制标准》（GB18597-2001）（修订）和《废铅酸蓄电池处理污染控制技术规范》（HJ 519-2020）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90" w:type="pct"/>
                  <w:gridSpan w:val="4"/>
                  <w:tcBorders>
                    <w:tl2br w:val="nil"/>
                    <w:tr2bl w:val="nil"/>
                  </w:tcBorders>
                  <w:noWrap/>
                  <w:vAlign w:val="center"/>
                </w:tcPr>
                <w:p>
                  <w:pPr>
                    <w:jc w:val="center"/>
                    <w:rPr>
                      <w:szCs w:val="21"/>
                      <w:u w:val="single"/>
                    </w:rPr>
                  </w:pPr>
                  <w:r>
                    <w:rPr>
                      <w:szCs w:val="21"/>
                      <w:u w:val="single"/>
                    </w:rPr>
                    <w:t>合计</w:t>
                  </w:r>
                </w:p>
              </w:tc>
              <w:tc>
                <w:tcPr>
                  <w:tcW w:w="636" w:type="pct"/>
                  <w:tcBorders>
                    <w:tl2br w:val="nil"/>
                    <w:tr2bl w:val="nil"/>
                  </w:tcBorders>
                  <w:noWrap/>
                  <w:vAlign w:val="center"/>
                </w:tcPr>
                <w:p>
                  <w:pPr>
                    <w:jc w:val="center"/>
                    <w:rPr>
                      <w:szCs w:val="21"/>
                      <w:u w:val="single"/>
                    </w:rPr>
                  </w:pPr>
                  <w:r>
                    <w:rPr>
                      <w:rFonts w:hint="eastAsia"/>
                      <w:szCs w:val="21"/>
                      <w:u w:val="single"/>
                    </w:rPr>
                    <w:t>24.1</w:t>
                  </w:r>
                </w:p>
              </w:tc>
              <w:tc>
                <w:tcPr>
                  <w:tcW w:w="1872" w:type="pct"/>
                  <w:tcBorders>
                    <w:tl2br w:val="nil"/>
                    <w:tr2bl w:val="nil"/>
                  </w:tcBorders>
                  <w:noWrap/>
                  <w:vAlign w:val="center"/>
                </w:tcPr>
                <w:p>
                  <w:pPr>
                    <w:jc w:val="center"/>
                    <w:rPr>
                      <w:szCs w:val="21"/>
                      <w:u w:val="single"/>
                    </w:rPr>
                  </w:pPr>
                </w:p>
              </w:tc>
            </w:tr>
          </w:tbl>
          <w:p>
            <w:pPr>
              <w:spacing w:line="360" w:lineRule="auto"/>
              <w:jc w:val="center"/>
              <w:rPr>
                <w:b/>
                <w:bCs/>
                <w:szCs w:val="21"/>
                <w:u w:val="single"/>
              </w:rPr>
            </w:pPr>
            <w:r>
              <w:rPr>
                <w:b/>
                <w:szCs w:val="21"/>
                <w:u w:val="single"/>
              </w:rPr>
              <w:t>表7-</w:t>
            </w:r>
            <w:r>
              <w:rPr>
                <w:rFonts w:hint="eastAsia"/>
                <w:b/>
                <w:szCs w:val="21"/>
                <w:u w:val="single"/>
              </w:rPr>
              <w:t>21</w:t>
            </w:r>
            <w:r>
              <w:rPr>
                <w:rFonts w:hint="eastAsia"/>
                <w:b/>
                <w:bCs/>
                <w:szCs w:val="21"/>
                <w:u w:val="single"/>
              </w:rPr>
              <w:t>汨罗市锦胜科技有限公司转运点</w:t>
            </w:r>
            <w:r>
              <w:rPr>
                <w:b/>
                <w:szCs w:val="21"/>
                <w:u w:val="single"/>
              </w:rPr>
              <w:t>环保投资及“</w:t>
            </w:r>
            <w:r>
              <w:rPr>
                <w:b/>
                <w:bCs/>
                <w:szCs w:val="21"/>
                <w:u w:val="single"/>
              </w:rPr>
              <w:t>三同时”竣工验收一览表</w:t>
            </w:r>
          </w:p>
          <w:tbl>
            <w:tblPr>
              <w:tblStyle w:val="27"/>
              <w:tblW w:w="498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1"/>
              <w:gridCol w:w="534"/>
              <w:gridCol w:w="1150"/>
              <w:gridCol w:w="2154"/>
              <w:gridCol w:w="1167"/>
              <w:gridCol w:w="34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l2br w:val="nil"/>
                    <w:tr2bl w:val="nil"/>
                  </w:tcBorders>
                  <w:noWrap/>
                  <w:vAlign w:val="center"/>
                </w:tcPr>
                <w:p>
                  <w:pPr>
                    <w:jc w:val="center"/>
                    <w:rPr>
                      <w:szCs w:val="21"/>
                      <w:u w:val="single"/>
                    </w:rPr>
                  </w:pPr>
                  <w:r>
                    <w:rPr>
                      <w:szCs w:val="21"/>
                      <w:u w:val="single"/>
                    </w:rPr>
                    <w:t>序号</w:t>
                  </w:r>
                </w:p>
              </w:tc>
              <w:tc>
                <w:tcPr>
                  <w:tcW w:w="918" w:type="pct"/>
                  <w:gridSpan w:val="2"/>
                  <w:tcBorders>
                    <w:tl2br w:val="nil"/>
                    <w:tr2bl w:val="nil"/>
                  </w:tcBorders>
                  <w:noWrap/>
                  <w:vAlign w:val="center"/>
                </w:tcPr>
                <w:p>
                  <w:pPr>
                    <w:jc w:val="center"/>
                    <w:rPr>
                      <w:szCs w:val="21"/>
                      <w:u w:val="single"/>
                    </w:rPr>
                  </w:pPr>
                  <w:r>
                    <w:rPr>
                      <w:szCs w:val="21"/>
                      <w:u w:val="single"/>
                    </w:rPr>
                    <w:t>类别</w:t>
                  </w:r>
                </w:p>
              </w:tc>
              <w:tc>
                <w:tcPr>
                  <w:tcW w:w="1172" w:type="pct"/>
                  <w:tcBorders>
                    <w:tl2br w:val="nil"/>
                    <w:tr2bl w:val="nil"/>
                  </w:tcBorders>
                  <w:noWrap/>
                  <w:vAlign w:val="center"/>
                </w:tcPr>
                <w:p>
                  <w:pPr>
                    <w:jc w:val="center"/>
                    <w:rPr>
                      <w:szCs w:val="21"/>
                      <w:u w:val="single"/>
                    </w:rPr>
                  </w:pPr>
                  <w:r>
                    <w:rPr>
                      <w:szCs w:val="21"/>
                      <w:u w:val="single"/>
                    </w:rPr>
                    <w:t>治理措施</w:t>
                  </w:r>
                </w:p>
              </w:tc>
              <w:tc>
                <w:tcPr>
                  <w:tcW w:w="636" w:type="pct"/>
                  <w:tcBorders>
                    <w:tl2br w:val="nil"/>
                    <w:tr2bl w:val="nil"/>
                  </w:tcBorders>
                  <w:noWrap/>
                  <w:vAlign w:val="center"/>
                </w:tcPr>
                <w:p>
                  <w:pPr>
                    <w:jc w:val="center"/>
                    <w:rPr>
                      <w:szCs w:val="21"/>
                      <w:u w:val="single"/>
                    </w:rPr>
                  </w:pPr>
                  <w:r>
                    <w:rPr>
                      <w:szCs w:val="21"/>
                      <w:u w:val="single"/>
                    </w:rPr>
                    <w:t>投资费用</w:t>
                  </w:r>
                </w:p>
                <w:p>
                  <w:pPr>
                    <w:jc w:val="center"/>
                    <w:rPr>
                      <w:szCs w:val="21"/>
                      <w:u w:val="single"/>
                    </w:rPr>
                  </w:pPr>
                  <w:r>
                    <w:rPr>
                      <w:szCs w:val="21"/>
                      <w:u w:val="single"/>
                    </w:rPr>
                    <w:t>(万元)</w:t>
                  </w:r>
                </w:p>
              </w:tc>
              <w:tc>
                <w:tcPr>
                  <w:tcW w:w="1872" w:type="pct"/>
                  <w:tcBorders>
                    <w:tl2br w:val="nil"/>
                    <w:tr2bl w:val="nil"/>
                  </w:tcBorders>
                  <w:noWrap/>
                  <w:vAlign w:val="center"/>
                </w:tcPr>
                <w:p>
                  <w:pPr>
                    <w:jc w:val="center"/>
                    <w:rPr>
                      <w:bCs/>
                      <w:szCs w:val="21"/>
                      <w:u w:val="single"/>
                    </w:rPr>
                  </w:pPr>
                  <w:r>
                    <w:rPr>
                      <w:bCs/>
                      <w:szCs w:val="21"/>
                      <w:u w:val="single"/>
                    </w:rPr>
                    <w:t>治理效果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l2br w:val="nil"/>
                    <w:tr2bl w:val="nil"/>
                  </w:tcBorders>
                  <w:noWrap/>
                  <w:vAlign w:val="center"/>
                </w:tcPr>
                <w:p>
                  <w:pPr>
                    <w:pStyle w:val="37"/>
                    <w:widowControl w:val="0"/>
                    <w:spacing w:line="240" w:lineRule="auto"/>
                    <w:rPr>
                      <w:rFonts w:ascii="Times New Roman" w:hAnsi="Times New Roman"/>
                      <w:snapToGrid/>
                      <w:kern w:val="2"/>
                      <w:szCs w:val="21"/>
                      <w:u w:val="single"/>
                    </w:rPr>
                  </w:pPr>
                  <w:r>
                    <w:rPr>
                      <w:rFonts w:ascii="Times New Roman" w:hAnsi="Times New Roman"/>
                      <w:snapToGrid/>
                      <w:kern w:val="2"/>
                      <w:szCs w:val="21"/>
                      <w:u w:val="single"/>
                    </w:rPr>
                    <w:t>1</w:t>
                  </w:r>
                </w:p>
              </w:tc>
              <w:tc>
                <w:tcPr>
                  <w:tcW w:w="291" w:type="pct"/>
                  <w:tcBorders>
                    <w:tl2br w:val="nil"/>
                    <w:tr2bl w:val="nil"/>
                  </w:tcBorders>
                  <w:noWrap/>
                  <w:vAlign w:val="center"/>
                </w:tcPr>
                <w:p>
                  <w:pPr>
                    <w:pStyle w:val="37"/>
                    <w:widowControl w:val="0"/>
                    <w:spacing w:line="240" w:lineRule="auto"/>
                    <w:rPr>
                      <w:rFonts w:ascii="Times New Roman" w:hAnsi="Times New Roman"/>
                      <w:szCs w:val="21"/>
                      <w:u w:val="single"/>
                    </w:rPr>
                  </w:pPr>
                  <w:r>
                    <w:rPr>
                      <w:rFonts w:ascii="Times New Roman" w:hAnsi="Times New Roman"/>
                      <w:szCs w:val="21"/>
                      <w:u w:val="single"/>
                    </w:rPr>
                    <w:t>废气</w:t>
                  </w:r>
                </w:p>
              </w:tc>
              <w:tc>
                <w:tcPr>
                  <w:tcW w:w="626" w:type="pct"/>
                  <w:tcBorders>
                    <w:tl2br w:val="nil"/>
                    <w:tr2bl w:val="nil"/>
                  </w:tcBorders>
                  <w:noWrap/>
                  <w:vAlign w:val="center"/>
                </w:tcPr>
                <w:p>
                  <w:pPr>
                    <w:jc w:val="center"/>
                    <w:rPr>
                      <w:szCs w:val="21"/>
                      <w:u w:val="single"/>
                    </w:rPr>
                  </w:pPr>
                  <w:r>
                    <w:rPr>
                      <w:rFonts w:hint="eastAsia"/>
                      <w:szCs w:val="18"/>
                      <w:u w:val="single"/>
                    </w:rPr>
                    <w:t>废铅蓄电池贮存区</w:t>
                  </w:r>
                </w:p>
              </w:tc>
              <w:tc>
                <w:tcPr>
                  <w:tcW w:w="1172" w:type="pct"/>
                  <w:tcBorders>
                    <w:tl2br w:val="nil"/>
                    <w:tr2bl w:val="nil"/>
                  </w:tcBorders>
                  <w:noWrap/>
                  <w:vAlign w:val="center"/>
                </w:tcPr>
                <w:p>
                  <w:pPr>
                    <w:jc w:val="center"/>
                    <w:rPr>
                      <w:szCs w:val="21"/>
                      <w:u w:val="single"/>
                    </w:rPr>
                  </w:pPr>
                  <w:r>
                    <w:rPr>
                      <w:rFonts w:hint="eastAsia"/>
                      <w:szCs w:val="21"/>
                      <w:u w:val="single"/>
                    </w:rPr>
                    <w:t>负压排气系统</w:t>
                  </w:r>
                </w:p>
              </w:tc>
              <w:tc>
                <w:tcPr>
                  <w:tcW w:w="636" w:type="pct"/>
                  <w:tcBorders>
                    <w:tl2br w:val="nil"/>
                    <w:tr2bl w:val="nil"/>
                  </w:tcBorders>
                  <w:noWrap/>
                  <w:vAlign w:val="center"/>
                </w:tcPr>
                <w:p>
                  <w:pPr>
                    <w:jc w:val="center"/>
                    <w:rPr>
                      <w:szCs w:val="21"/>
                      <w:u w:val="single"/>
                    </w:rPr>
                  </w:pPr>
                  <w:r>
                    <w:rPr>
                      <w:rFonts w:hint="eastAsia"/>
                      <w:szCs w:val="21"/>
                      <w:u w:val="single"/>
                    </w:rPr>
                    <w:t>1</w:t>
                  </w:r>
                </w:p>
              </w:tc>
              <w:tc>
                <w:tcPr>
                  <w:tcW w:w="1872" w:type="pct"/>
                  <w:tcBorders>
                    <w:tl2br w:val="nil"/>
                    <w:tr2bl w:val="nil"/>
                  </w:tcBorders>
                  <w:noWrap/>
                  <w:vAlign w:val="center"/>
                </w:tcPr>
                <w:p>
                  <w:pPr>
                    <w:pStyle w:val="2"/>
                    <w:rPr>
                      <w:u w:val="single"/>
                    </w:rPr>
                  </w:pPr>
                  <w:r>
                    <w:rPr>
                      <w:u w:val="single"/>
                    </w:rPr>
                    <w:t>《大气污染物综合排放标准》（GB16297-1996）无组织排放标准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l2br w:val="nil"/>
                    <w:tr2bl w:val="nil"/>
                  </w:tcBorders>
                  <w:noWrap/>
                  <w:vAlign w:val="center"/>
                </w:tcPr>
                <w:p>
                  <w:pPr>
                    <w:jc w:val="center"/>
                    <w:rPr>
                      <w:szCs w:val="21"/>
                      <w:u w:val="single"/>
                    </w:rPr>
                  </w:pPr>
                  <w:r>
                    <w:rPr>
                      <w:szCs w:val="21"/>
                      <w:u w:val="single"/>
                    </w:rPr>
                    <w:t>2</w:t>
                  </w:r>
                </w:p>
              </w:tc>
              <w:tc>
                <w:tcPr>
                  <w:tcW w:w="291" w:type="pct"/>
                  <w:tcBorders>
                    <w:tl2br w:val="nil"/>
                    <w:tr2bl w:val="nil"/>
                  </w:tcBorders>
                  <w:noWrap/>
                  <w:vAlign w:val="center"/>
                </w:tcPr>
                <w:p>
                  <w:pPr>
                    <w:jc w:val="center"/>
                    <w:rPr>
                      <w:szCs w:val="21"/>
                      <w:u w:val="single"/>
                    </w:rPr>
                  </w:pPr>
                  <w:r>
                    <w:rPr>
                      <w:szCs w:val="21"/>
                      <w:u w:val="single"/>
                    </w:rPr>
                    <w:t>废水</w:t>
                  </w:r>
                </w:p>
              </w:tc>
              <w:tc>
                <w:tcPr>
                  <w:tcW w:w="626" w:type="pct"/>
                  <w:tcBorders>
                    <w:tl2br w:val="nil"/>
                    <w:tr2bl w:val="nil"/>
                  </w:tcBorders>
                  <w:noWrap/>
                  <w:vAlign w:val="center"/>
                </w:tcPr>
                <w:p>
                  <w:pPr>
                    <w:jc w:val="center"/>
                    <w:rPr>
                      <w:szCs w:val="21"/>
                      <w:u w:val="single"/>
                    </w:rPr>
                  </w:pPr>
                  <w:r>
                    <w:rPr>
                      <w:szCs w:val="21"/>
                      <w:u w:val="single"/>
                    </w:rPr>
                    <w:t>生活废水</w:t>
                  </w:r>
                </w:p>
              </w:tc>
              <w:tc>
                <w:tcPr>
                  <w:tcW w:w="1172" w:type="pct"/>
                  <w:tcBorders>
                    <w:tl2br w:val="nil"/>
                    <w:tr2bl w:val="nil"/>
                  </w:tcBorders>
                  <w:noWrap/>
                  <w:vAlign w:val="center"/>
                </w:tcPr>
                <w:p>
                  <w:pPr>
                    <w:jc w:val="center"/>
                    <w:rPr>
                      <w:szCs w:val="21"/>
                      <w:u w:val="single"/>
                    </w:rPr>
                  </w:pPr>
                  <w:r>
                    <w:rPr>
                      <w:rFonts w:hint="eastAsia"/>
                      <w:color w:val="000000"/>
                      <w:szCs w:val="21"/>
                      <w:u w:val="single"/>
                    </w:rPr>
                    <w:t>依托</w:t>
                  </w:r>
                  <w:r>
                    <w:rPr>
                      <w:rFonts w:hint="eastAsia"/>
                      <w:szCs w:val="21"/>
                      <w:u w:val="single"/>
                    </w:rPr>
                    <w:t>南翔万商国际商贸城</w:t>
                  </w:r>
                  <w:r>
                    <w:rPr>
                      <w:rFonts w:hint="eastAsia"/>
                      <w:color w:val="000000"/>
                      <w:szCs w:val="21"/>
                      <w:u w:val="single"/>
                    </w:rPr>
                    <w:t>配套</w:t>
                  </w:r>
                  <w:r>
                    <w:rPr>
                      <w:color w:val="000000"/>
                      <w:szCs w:val="21"/>
                      <w:u w:val="single"/>
                    </w:rPr>
                    <w:t>化粪池</w:t>
                  </w:r>
                </w:p>
              </w:tc>
              <w:tc>
                <w:tcPr>
                  <w:tcW w:w="636" w:type="pct"/>
                  <w:tcBorders>
                    <w:tl2br w:val="nil"/>
                    <w:tr2bl w:val="nil"/>
                  </w:tcBorders>
                  <w:noWrap/>
                  <w:vAlign w:val="center"/>
                </w:tcPr>
                <w:p>
                  <w:pPr>
                    <w:jc w:val="center"/>
                    <w:rPr>
                      <w:szCs w:val="21"/>
                      <w:u w:val="single"/>
                    </w:rPr>
                  </w:pPr>
                  <w:r>
                    <w:rPr>
                      <w:rFonts w:hint="eastAsia"/>
                      <w:color w:val="000000"/>
                      <w:szCs w:val="21"/>
                      <w:u w:val="single"/>
                    </w:rPr>
                    <w:t>/</w:t>
                  </w:r>
                </w:p>
              </w:tc>
              <w:tc>
                <w:tcPr>
                  <w:tcW w:w="1872" w:type="pct"/>
                  <w:tcBorders>
                    <w:tl2br w:val="nil"/>
                    <w:tr2bl w:val="nil"/>
                  </w:tcBorders>
                  <w:noWrap/>
                  <w:vAlign w:val="center"/>
                </w:tcPr>
                <w:p>
                  <w:pPr>
                    <w:jc w:val="center"/>
                    <w:rPr>
                      <w:szCs w:val="21"/>
                      <w:u w:val="single"/>
                    </w:rPr>
                  </w:pPr>
                  <w:r>
                    <w:rPr>
                      <w:rFonts w:hint="eastAsia"/>
                      <w:szCs w:val="21"/>
                      <w:u w:val="single"/>
                    </w:rPr>
                    <w:t>岳阳市罗家坡污水处理厂</w:t>
                  </w:r>
                  <w:r>
                    <w:rPr>
                      <w:szCs w:val="21"/>
                      <w:u w:val="single"/>
                    </w:rPr>
                    <w:t>处理接管标准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l2br w:val="nil"/>
                    <w:tr2bl w:val="nil"/>
                  </w:tcBorders>
                  <w:noWrap/>
                  <w:vAlign w:val="center"/>
                </w:tcPr>
                <w:p>
                  <w:pPr>
                    <w:jc w:val="center"/>
                    <w:rPr>
                      <w:szCs w:val="21"/>
                      <w:u w:val="single"/>
                    </w:rPr>
                  </w:pPr>
                  <w:r>
                    <w:rPr>
                      <w:szCs w:val="21"/>
                      <w:u w:val="single"/>
                    </w:rPr>
                    <w:t>3</w:t>
                  </w:r>
                </w:p>
              </w:tc>
              <w:tc>
                <w:tcPr>
                  <w:tcW w:w="291" w:type="pct"/>
                  <w:tcBorders>
                    <w:tl2br w:val="nil"/>
                    <w:tr2bl w:val="nil"/>
                  </w:tcBorders>
                  <w:noWrap/>
                  <w:vAlign w:val="center"/>
                </w:tcPr>
                <w:p>
                  <w:pPr>
                    <w:jc w:val="center"/>
                    <w:rPr>
                      <w:szCs w:val="21"/>
                      <w:u w:val="single"/>
                    </w:rPr>
                  </w:pPr>
                  <w:r>
                    <w:rPr>
                      <w:szCs w:val="21"/>
                      <w:u w:val="single"/>
                    </w:rPr>
                    <w:t>噪声</w:t>
                  </w:r>
                </w:p>
              </w:tc>
              <w:tc>
                <w:tcPr>
                  <w:tcW w:w="626" w:type="pct"/>
                  <w:tcBorders>
                    <w:tl2br w:val="nil"/>
                    <w:tr2bl w:val="nil"/>
                  </w:tcBorders>
                  <w:noWrap/>
                  <w:vAlign w:val="center"/>
                </w:tcPr>
                <w:p>
                  <w:pPr>
                    <w:jc w:val="center"/>
                    <w:rPr>
                      <w:szCs w:val="21"/>
                      <w:u w:val="single"/>
                    </w:rPr>
                  </w:pPr>
                  <w:r>
                    <w:rPr>
                      <w:rFonts w:hint="eastAsia"/>
                      <w:szCs w:val="21"/>
                      <w:u w:val="single"/>
                    </w:rPr>
                    <w:t>装卸、风机噪声</w:t>
                  </w:r>
                </w:p>
              </w:tc>
              <w:tc>
                <w:tcPr>
                  <w:tcW w:w="1172" w:type="pct"/>
                  <w:tcBorders>
                    <w:tl2br w:val="nil"/>
                    <w:tr2bl w:val="nil"/>
                  </w:tcBorders>
                  <w:noWrap/>
                  <w:vAlign w:val="center"/>
                </w:tcPr>
                <w:p>
                  <w:pPr>
                    <w:jc w:val="center"/>
                    <w:rPr>
                      <w:szCs w:val="21"/>
                      <w:u w:val="single"/>
                    </w:rPr>
                  </w:pPr>
                  <w:r>
                    <w:rPr>
                      <w:szCs w:val="21"/>
                      <w:u w:val="single"/>
                    </w:rPr>
                    <w:t>减振、隔声处理</w:t>
                  </w:r>
                </w:p>
              </w:tc>
              <w:tc>
                <w:tcPr>
                  <w:tcW w:w="636" w:type="pct"/>
                  <w:tcBorders>
                    <w:tl2br w:val="nil"/>
                    <w:tr2bl w:val="nil"/>
                  </w:tcBorders>
                  <w:noWrap/>
                  <w:vAlign w:val="center"/>
                </w:tcPr>
                <w:p>
                  <w:pPr>
                    <w:jc w:val="center"/>
                    <w:rPr>
                      <w:szCs w:val="21"/>
                      <w:u w:val="single"/>
                    </w:rPr>
                  </w:pPr>
                  <w:r>
                    <w:rPr>
                      <w:rFonts w:hint="eastAsia"/>
                      <w:szCs w:val="21"/>
                      <w:u w:val="single"/>
                    </w:rPr>
                    <w:t>0.1</w:t>
                  </w:r>
                </w:p>
              </w:tc>
              <w:tc>
                <w:tcPr>
                  <w:tcW w:w="1872" w:type="pct"/>
                  <w:tcBorders>
                    <w:tl2br w:val="nil"/>
                    <w:tr2bl w:val="nil"/>
                  </w:tcBorders>
                  <w:noWrap/>
                  <w:vAlign w:val="center"/>
                </w:tcPr>
                <w:p>
                  <w:pPr>
                    <w:jc w:val="center"/>
                    <w:rPr>
                      <w:szCs w:val="21"/>
                      <w:u w:val="single"/>
                    </w:rPr>
                  </w:pPr>
                  <w:r>
                    <w:rPr>
                      <w:szCs w:val="21"/>
                      <w:u w:val="single"/>
                    </w:rPr>
                    <w:t>《工业企业厂界环境噪声排放标准（GB12348-2008）》中</w:t>
                  </w:r>
                  <w:r>
                    <w:rPr>
                      <w:rFonts w:hint="eastAsia"/>
                      <w:szCs w:val="21"/>
                      <w:u w:val="single"/>
                    </w:rPr>
                    <w:t>3</w:t>
                  </w:r>
                  <w:r>
                    <w:rPr>
                      <w:szCs w:val="21"/>
                      <w:u w:val="single"/>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vMerge w:val="restart"/>
                  <w:tcBorders>
                    <w:tl2br w:val="nil"/>
                    <w:tr2bl w:val="nil"/>
                  </w:tcBorders>
                  <w:noWrap/>
                  <w:vAlign w:val="center"/>
                </w:tcPr>
                <w:p>
                  <w:pPr>
                    <w:jc w:val="center"/>
                    <w:rPr>
                      <w:szCs w:val="21"/>
                      <w:u w:val="single"/>
                    </w:rPr>
                  </w:pPr>
                  <w:r>
                    <w:rPr>
                      <w:szCs w:val="21"/>
                      <w:u w:val="single"/>
                    </w:rPr>
                    <w:t>4</w:t>
                  </w:r>
                </w:p>
              </w:tc>
              <w:tc>
                <w:tcPr>
                  <w:tcW w:w="291" w:type="pct"/>
                  <w:vMerge w:val="restart"/>
                  <w:tcBorders>
                    <w:tl2br w:val="nil"/>
                    <w:tr2bl w:val="nil"/>
                  </w:tcBorders>
                  <w:noWrap/>
                  <w:vAlign w:val="center"/>
                </w:tcPr>
                <w:p>
                  <w:pPr>
                    <w:jc w:val="center"/>
                    <w:rPr>
                      <w:szCs w:val="21"/>
                      <w:u w:val="single"/>
                    </w:rPr>
                  </w:pPr>
                  <w:r>
                    <w:rPr>
                      <w:szCs w:val="21"/>
                      <w:u w:val="single"/>
                    </w:rPr>
                    <w:t>固废</w:t>
                  </w:r>
                </w:p>
              </w:tc>
              <w:tc>
                <w:tcPr>
                  <w:tcW w:w="626" w:type="pct"/>
                  <w:tcBorders>
                    <w:tl2br w:val="nil"/>
                    <w:tr2bl w:val="nil"/>
                  </w:tcBorders>
                  <w:noWrap/>
                  <w:vAlign w:val="center"/>
                </w:tcPr>
                <w:p>
                  <w:pPr>
                    <w:jc w:val="center"/>
                    <w:rPr>
                      <w:szCs w:val="21"/>
                      <w:u w:val="single"/>
                    </w:rPr>
                  </w:pPr>
                  <w:r>
                    <w:rPr>
                      <w:rFonts w:hint="eastAsia"/>
                      <w:szCs w:val="21"/>
                      <w:u w:val="single"/>
                    </w:rPr>
                    <w:t>生活垃圾</w:t>
                  </w:r>
                </w:p>
              </w:tc>
              <w:tc>
                <w:tcPr>
                  <w:tcW w:w="1172" w:type="pct"/>
                  <w:tcBorders>
                    <w:tl2br w:val="nil"/>
                    <w:tr2bl w:val="nil"/>
                  </w:tcBorders>
                  <w:noWrap/>
                  <w:vAlign w:val="center"/>
                </w:tcPr>
                <w:p>
                  <w:pPr>
                    <w:jc w:val="center"/>
                    <w:rPr>
                      <w:szCs w:val="21"/>
                      <w:u w:val="single"/>
                    </w:rPr>
                  </w:pPr>
                  <w:r>
                    <w:rPr>
                      <w:rFonts w:hint="eastAsia"/>
                      <w:szCs w:val="21"/>
                      <w:u w:val="single"/>
                    </w:rPr>
                    <w:t>垃圾桶</w:t>
                  </w:r>
                </w:p>
              </w:tc>
              <w:tc>
                <w:tcPr>
                  <w:tcW w:w="636" w:type="pct"/>
                  <w:vMerge w:val="restart"/>
                  <w:tcBorders>
                    <w:tl2br w:val="nil"/>
                    <w:tr2bl w:val="nil"/>
                  </w:tcBorders>
                  <w:noWrap/>
                  <w:vAlign w:val="center"/>
                </w:tcPr>
                <w:p>
                  <w:pPr>
                    <w:jc w:val="center"/>
                    <w:rPr>
                      <w:szCs w:val="21"/>
                      <w:u w:val="single"/>
                    </w:rPr>
                  </w:pPr>
                  <w:r>
                    <w:rPr>
                      <w:rFonts w:hint="eastAsia"/>
                      <w:szCs w:val="21"/>
                      <w:u w:val="single"/>
                    </w:rPr>
                    <w:t>1</w:t>
                  </w:r>
                </w:p>
              </w:tc>
              <w:tc>
                <w:tcPr>
                  <w:tcW w:w="1872" w:type="pct"/>
                  <w:tcBorders>
                    <w:tl2br w:val="nil"/>
                    <w:tr2bl w:val="nil"/>
                  </w:tcBorders>
                  <w:noWrap/>
                  <w:vAlign w:val="center"/>
                </w:tcPr>
                <w:p>
                  <w:pPr>
                    <w:jc w:val="center"/>
                    <w:rPr>
                      <w:szCs w:val="21"/>
                      <w:u w:val="single"/>
                    </w:rPr>
                  </w:pPr>
                  <w:r>
                    <w:rPr>
                      <w:szCs w:val="21"/>
                      <w:u w:val="single"/>
                    </w:rPr>
                    <w:t>《一般工业固体废物贮存、处置场污染控制标准（GB18599-2001）》（2013修订）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vMerge w:val="continue"/>
                  <w:tcBorders>
                    <w:tl2br w:val="nil"/>
                    <w:tr2bl w:val="nil"/>
                  </w:tcBorders>
                  <w:noWrap/>
                  <w:vAlign w:val="center"/>
                </w:tcPr>
                <w:p>
                  <w:pPr>
                    <w:jc w:val="center"/>
                    <w:rPr>
                      <w:szCs w:val="21"/>
                      <w:u w:val="single"/>
                    </w:rPr>
                  </w:pPr>
                </w:p>
              </w:tc>
              <w:tc>
                <w:tcPr>
                  <w:tcW w:w="291" w:type="pct"/>
                  <w:vMerge w:val="continue"/>
                  <w:tcBorders>
                    <w:tl2br w:val="nil"/>
                    <w:tr2bl w:val="nil"/>
                  </w:tcBorders>
                  <w:noWrap/>
                  <w:vAlign w:val="center"/>
                </w:tcPr>
                <w:p>
                  <w:pPr>
                    <w:jc w:val="center"/>
                    <w:rPr>
                      <w:szCs w:val="21"/>
                      <w:u w:val="single"/>
                    </w:rPr>
                  </w:pPr>
                </w:p>
              </w:tc>
              <w:tc>
                <w:tcPr>
                  <w:tcW w:w="626" w:type="pct"/>
                  <w:tcBorders>
                    <w:tl2br w:val="nil"/>
                    <w:tr2bl w:val="nil"/>
                  </w:tcBorders>
                  <w:noWrap/>
                  <w:vAlign w:val="center"/>
                </w:tcPr>
                <w:p>
                  <w:pPr>
                    <w:jc w:val="center"/>
                    <w:rPr>
                      <w:szCs w:val="21"/>
                      <w:u w:val="single"/>
                    </w:rPr>
                  </w:pPr>
                  <w:r>
                    <w:rPr>
                      <w:rFonts w:hint="eastAsia"/>
                      <w:szCs w:val="21"/>
                      <w:u w:val="single"/>
                    </w:rPr>
                    <w:t>危险固废</w:t>
                  </w:r>
                </w:p>
              </w:tc>
              <w:tc>
                <w:tcPr>
                  <w:tcW w:w="1172" w:type="pct"/>
                  <w:tcBorders>
                    <w:tl2br w:val="nil"/>
                    <w:tr2bl w:val="nil"/>
                  </w:tcBorders>
                  <w:noWrap/>
                  <w:vAlign w:val="center"/>
                </w:tcPr>
                <w:p>
                  <w:pPr>
                    <w:jc w:val="center"/>
                    <w:rPr>
                      <w:szCs w:val="21"/>
                      <w:u w:val="single"/>
                    </w:rPr>
                  </w:pPr>
                  <w:r>
                    <w:rPr>
                      <w:rFonts w:hint="eastAsia"/>
                      <w:kern w:val="0"/>
                      <w:szCs w:val="21"/>
                      <w:u w:val="single"/>
                    </w:rPr>
                    <w:t>交由相关资质单位进行处理</w:t>
                  </w:r>
                </w:p>
              </w:tc>
              <w:tc>
                <w:tcPr>
                  <w:tcW w:w="636" w:type="pct"/>
                  <w:vMerge w:val="continue"/>
                  <w:tcBorders>
                    <w:tl2br w:val="nil"/>
                    <w:tr2bl w:val="nil"/>
                  </w:tcBorders>
                  <w:noWrap/>
                  <w:vAlign w:val="center"/>
                </w:tcPr>
                <w:p>
                  <w:pPr>
                    <w:jc w:val="center"/>
                    <w:rPr>
                      <w:szCs w:val="21"/>
                      <w:u w:val="single"/>
                    </w:rPr>
                  </w:pPr>
                </w:p>
              </w:tc>
              <w:tc>
                <w:tcPr>
                  <w:tcW w:w="1872" w:type="pct"/>
                  <w:tcBorders>
                    <w:tl2br w:val="nil"/>
                    <w:tr2bl w:val="nil"/>
                  </w:tcBorders>
                  <w:noWrap/>
                  <w:vAlign w:val="center"/>
                </w:tcPr>
                <w:p>
                  <w:pPr>
                    <w:jc w:val="center"/>
                    <w:rPr>
                      <w:szCs w:val="21"/>
                      <w:u w:val="single"/>
                    </w:rPr>
                  </w:pPr>
                  <w:r>
                    <w:rPr>
                      <w:szCs w:val="21"/>
                      <w:u w:val="single"/>
                    </w:rPr>
                    <w:t>《危险废物贮存污染控制标准》（GB18597-2001）（修订）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l2br w:val="nil"/>
                    <w:tr2bl w:val="nil"/>
                  </w:tcBorders>
                  <w:noWrap/>
                  <w:vAlign w:val="center"/>
                </w:tcPr>
                <w:p>
                  <w:pPr>
                    <w:jc w:val="center"/>
                    <w:rPr>
                      <w:szCs w:val="21"/>
                      <w:u w:val="single"/>
                    </w:rPr>
                  </w:pPr>
                  <w:r>
                    <w:rPr>
                      <w:rFonts w:hint="eastAsia"/>
                      <w:szCs w:val="21"/>
                      <w:u w:val="single"/>
                    </w:rPr>
                    <w:t>5</w:t>
                  </w:r>
                </w:p>
              </w:tc>
              <w:tc>
                <w:tcPr>
                  <w:tcW w:w="291" w:type="pct"/>
                  <w:tcBorders>
                    <w:tl2br w:val="nil"/>
                    <w:tr2bl w:val="nil"/>
                  </w:tcBorders>
                  <w:noWrap/>
                  <w:vAlign w:val="center"/>
                </w:tcPr>
                <w:p>
                  <w:pPr>
                    <w:jc w:val="center"/>
                    <w:rPr>
                      <w:szCs w:val="21"/>
                      <w:u w:val="single"/>
                    </w:rPr>
                  </w:pPr>
                  <w:r>
                    <w:rPr>
                      <w:rFonts w:hint="eastAsia"/>
                      <w:szCs w:val="21"/>
                      <w:u w:val="single"/>
                    </w:rPr>
                    <w:t>环境风险</w:t>
                  </w:r>
                </w:p>
              </w:tc>
              <w:tc>
                <w:tcPr>
                  <w:tcW w:w="626" w:type="pct"/>
                  <w:tcBorders>
                    <w:tl2br w:val="nil"/>
                    <w:tr2bl w:val="nil"/>
                  </w:tcBorders>
                  <w:noWrap/>
                  <w:vAlign w:val="center"/>
                </w:tcPr>
                <w:p>
                  <w:pPr>
                    <w:jc w:val="center"/>
                    <w:rPr>
                      <w:szCs w:val="21"/>
                      <w:u w:val="single"/>
                    </w:rPr>
                  </w:pPr>
                  <w:r>
                    <w:rPr>
                      <w:rFonts w:hint="eastAsia"/>
                      <w:szCs w:val="21"/>
                      <w:u w:val="single"/>
                    </w:rPr>
                    <w:t>废酸液泄露等事故工况</w:t>
                  </w:r>
                </w:p>
              </w:tc>
              <w:tc>
                <w:tcPr>
                  <w:tcW w:w="1172" w:type="pct"/>
                  <w:tcBorders>
                    <w:tl2br w:val="nil"/>
                    <w:tr2bl w:val="nil"/>
                  </w:tcBorders>
                  <w:noWrap/>
                  <w:vAlign w:val="center"/>
                </w:tcPr>
                <w:p>
                  <w:pPr>
                    <w:jc w:val="center"/>
                    <w:rPr>
                      <w:kern w:val="0"/>
                      <w:szCs w:val="21"/>
                      <w:u w:val="single"/>
                    </w:rPr>
                  </w:pPr>
                  <w:r>
                    <w:rPr>
                      <w:rFonts w:hint="eastAsia"/>
                      <w:kern w:val="0"/>
                      <w:szCs w:val="21"/>
                      <w:u w:val="single"/>
                    </w:rPr>
                    <w:t>集中转运点贮存区做好防腐防渗要求；并在贮存区、破损 区等整个仓储区的周边均设置有导流沟，并于集中转运点设 置 1 个1m³的废酸液收集应急池，内置 1 个 PE 暂存箱</w:t>
                  </w:r>
                </w:p>
              </w:tc>
              <w:tc>
                <w:tcPr>
                  <w:tcW w:w="636" w:type="pct"/>
                  <w:tcBorders>
                    <w:tl2br w:val="nil"/>
                    <w:tr2bl w:val="nil"/>
                  </w:tcBorders>
                  <w:noWrap/>
                  <w:vAlign w:val="center"/>
                </w:tcPr>
                <w:p>
                  <w:pPr>
                    <w:jc w:val="center"/>
                    <w:rPr>
                      <w:szCs w:val="21"/>
                      <w:u w:val="single"/>
                    </w:rPr>
                  </w:pPr>
                  <w:r>
                    <w:rPr>
                      <w:rFonts w:hint="eastAsia"/>
                      <w:szCs w:val="21"/>
                      <w:u w:val="single"/>
                    </w:rPr>
                    <w:t>20</w:t>
                  </w:r>
                </w:p>
              </w:tc>
              <w:tc>
                <w:tcPr>
                  <w:tcW w:w="1872" w:type="pct"/>
                  <w:tcBorders>
                    <w:tl2br w:val="nil"/>
                    <w:tr2bl w:val="nil"/>
                  </w:tcBorders>
                  <w:noWrap/>
                  <w:vAlign w:val="center"/>
                </w:tcPr>
                <w:p>
                  <w:pPr>
                    <w:jc w:val="center"/>
                    <w:rPr>
                      <w:szCs w:val="21"/>
                      <w:u w:val="single"/>
                    </w:rPr>
                  </w:pPr>
                  <w:r>
                    <w:rPr>
                      <w:szCs w:val="21"/>
                      <w:u w:val="single"/>
                    </w:rPr>
                    <w:t>《危险废物贮存污染控制标准》（GB18597-2001）（修订）和《废铅酸蓄电池处理污染控制技术规范》（HJ 519-2020）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90" w:type="pct"/>
                  <w:gridSpan w:val="4"/>
                  <w:tcBorders>
                    <w:tl2br w:val="nil"/>
                    <w:tr2bl w:val="nil"/>
                  </w:tcBorders>
                  <w:noWrap/>
                  <w:vAlign w:val="center"/>
                </w:tcPr>
                <w:p>
                  <w:pPr>
                    <w:jc w:val="center"/>
                    <w:rPr>
                      <w:szCs w:val="21"/>
                      <w:u w:val="single"/>
                    </w:rPr>
                  </w:pPr>
                  <w:r>
                    <w:rPr>
                      <w:szCs w:val="21"/>
                      <w:u w:val="single"/>
                    </w:rPr>
                    <w:t>合计</w:t>
                  </w:r>
                </w:p>
              </w:tc>
              <w:tc>
                <w:tcPr>
                  <w:tcW w:w="636" w:type="pct"/>
                  <w:tcBorders>
                    <w:tl2br w:val="nil"/>
                    <w:tr2bl w:val="nil"/>
                  </w:tcBorders>
                  <w:noWrap/>
                  <w:vAlign w:val="center"/>
                </w:tcPr>
                <w:p>
                  <w:pPr>
                    <w:jc w:val="center"/>
                    <w:rPr>
                      <w:szCs w:val="21"/>
                      <w:u w:val="single"/>
                    </w:rPr>
                  </w:pPr>
                  <w:r>
                    <w:rPr>
                      <w:rFonts w:hint="eastAsia"/>
                      <w:szCs w:val="21"/>
                      <w:u w:val="single"/>
                    </w:rPr>
                    <w:t>22.1</w:t>
                  </w:r>
                </w:p>
              </w:tc>
              <w:tc>
                <w:tcPr>
                  <w:tcW w:w="1872" w:type="pct"/>
                  <w:tcBorders>
                    <w:tl2br w:val="nil"/>
                    <w:tr2bl w:val="nil"/>
                  </w:tcBorders>
                  <w:noWrap/>
                  <w:vAlign w:val="center"/>
                </w:tcPr>
                <w:p>
                  <w:pPr>
                    <w:jc w:val="center"/>
                    <w:rPr>
                      <w:szCs w:val="21"/>
                      <w:u w:val="single"/>
                    </w:rPr>
                  </w:pPr>
                </w:p>
              </w:tc>
            </w:tr>
          </w:tbl>
          <w:p>
            <w:pPr>
              <w:spacing w:line="360" w:lineRule="auto"/>
              <w:jc w:val="center"/>
              <w:rPr>
                <w:b/>
                <w:bCs/>
                <w:szCs w:val="21"/>
                <w:u w:val="single"/>
              </w:rPr>
            </w:pPr>
            <w:r>
              <w:rPr>
                <w:b/>
                <w:szCs w:val="21"/>
                <w:u w:val="single"/>
              </w:rPr>
              <w:t>表7-</w:t>
            </w:r>
            <w:r>
              <w:rPr>
                <w:rFonts w:hint="eastAsia"/>
                <w:b/>
                <w:szCs w:val="21"/>
                <w:u w:val="single"/>
              </w:rPr>
              <w:t>22</w:t>
            </w:r>
            <w:r>
              <w:rPr>
                <w:rFonts w:hint="eastAsia"/>
                <w:b/>
                <w:bCs/>
                <w:szCs w:val="21"/>
                <w:u w:val="single"/>
              </w:rPr>
              <w:t>湖南科舰能源发展有限公司转运点</w:t>
            </w:r>
            <w:r>
              <w:rPr>
                <w:b/>
                <w:szCs w:val="21"/>
                <w:u w:val="single"/>
              </w:rPr>
              <w:t>环保投资及“</w:t>
            </w:r>
            <w:r>
              <w:rPr>
                <w:b/>
                <w:bCs/>
                <w:szCs w:val="21"/>
                <w:u w:val="single"/>
              </w:rPr>
              <w:t>三同时”竣工验收一览表</w:t>
            </w:r>
          </w:p>
          <w:tbl>
            <w:tblPr>
              <w:tblStyle w:val="27"/>
              <w:tblW w:w="497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1"/>
              <w:gridCol w:w="536"/>
              <w:gridCol w:w="1167"/>
              <w:gridCol w:w="2133"/>
              <w:gridCol w:w="1167"/>
              <w:gridCol w:w="34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l2br w:val="nil"/>
                    <w:tr2bl w:val="nil"/>
                  </w:tcBorders>
                  <w:noWrap/>
                  <w:vAlign w:val="center"/>
                </w:tcPr>
                <w:p>
                  <w:pPr>
                    <w:jc w:val="center"/>
                    <w:rPr>
                      <w:szCs w:val="21"/>
                      <w:u w:val="single"/>
                    </w:rPr>
                  </w:pPr>
                  <w:r>
                    <w:rPr>
                      <w:szCs w:val="21"/>
                      <w:u w:val="single"/>
                    </w:rPr>
                    <w:t>序号</w:t>
                  </w:r>
                </w:p>
              </w:tc>
              <w:tc>
                <w:tcPr>
                  <w:tcW w:w="928" w:type="pct"/>
                  <w:gridSpan w:val="2"/>
                  <w:tcBorders>
                    <w:tl2br w:val="nil"/>
                    <w:tr2bl w:val="nil"/>
                  </w:tcBorders>
                  <w:noWrap/>
                  <w:vAlign w:val="center"/>
                </w:tcPr>
                <w:p>
                  <w:pPr>
                    <w:jc w:val="center"/>
                    <w:rPr>
                      <w:szCs w:val="21"/>
                      <w:u w:val="single"/>
                    </w:rPr>
                  </w:pPr>
                  <w:r>
                    <w:rPr>
                      <w:szCs w:val="21"/>
                      <w:u w:val="single"/>
                    </w:rPr>
                    <w:t>类别</w:t>
                  </w:r>
                </w:p>
              </w:tc>
              <w:tc>
                <w:tcPr>
                  <w:tcW w:w="1162" w:type="pct"/>
                  <w:tcBorders>
                    <w:tl2br w:val="nil"/>
                    <w:tr2bl w:val="nil"/>
                  </w:tcBorders>
                  <w:noWrap/>
                  <w:vAlign w:val="center"/>
                </w:tcPr>
                <w:p>
                  <w:pPr>
                    <w:jc w:val="center"/>
                    <w:rPr>
                      <w:szCs w:val="21"/>
                      <w:u w:val="single"/>
                    </w:rPr>
                  </w:pPr>
                  <w:r>
                    <w:rPr>
                      <w:szCs w:val="21"/>
                      <w:u w:val="single"/>
                    </w:rPr>
                    <w:t>治理措施</w:t>
                  </w:r>
                </w:p>
              </w:tc>
              <w:tc>
                <w:tcPr>
                  <w:tcW w:w="636" w:type="pct"/>
                  <w:tcBorders>
                    <w:tl2br w:val="nil"/>
                    <w:tr2bl w:val="nil"/>
                  </w:tcBorders>
                  <w:noWrap/>
                  <w:vAlign w:val="center"/>
                </w:tcPr>
                <w:p>
                  <w:pPr>
                    <w:jc w:val="center"/>
                    <w:rPr>
                      <w:szCs w:val="21"/>
                      <w:u w:val="single"/>
                    </w:rPr>
                  </w:pPr>
                  <w:r>
                    <w:rPr>
                      <w:szCs w:val="21"/>
                      <w:u w:val="single"/>
                    </w:rPr>
                    <w:t>投资费用</w:t>
                  </w:r>
                </w:p>
                <w:p>
                  <w:pPr>
                    <w:jc w:val="center"/>
                    <w:rPr>
                      <w:szCs w:val="21"/>
                      <w:u w:val="single"/>
                    </w:rPr>
                  </w:pPr>
                  <w:r>
                    <w:rPr>
                      <w:szCs w:val="21"/>
                      <w:u w:val="single"/>
                    </w:rPr>
                    <w:t>(万元)</w:t>
                  </w:r>
                </w:p>
              </w:tc>
              <w:tc>
                <w:tcPr>
                  <w:tcW w:w="1872" w:type="pct"/>
                  <w:tcBorders>
                    <w:tl2br w:val="nil"/>
                    <w:tr2bl w:val="nil"/>
                  </w:tcBorders>
                  <w:noWrap/>
                  <w:vAlign w:val="center"/>
                </w:tcPr>
                <w:p>
                  <w:pPr>
                    <w:jc w:val="center"/>
                    <w:rPr>
                      <w:bCs/>
                      <w:szCs w:val="21"/>
                      <w:u w:val="single"/>
                    </w:rPr>
                  </w:pPr>
                  <w:r>
                    <w:rPr>
                      <w:bCs/>
                      <w:szCs w:val="21"/>
                      <w:u w:val="single"/>
                    </w:rPr>
                    <w:t>治理效果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l2br w:val="nil"/>
                    <w:tr2bl w:val="nil"/>
                  </w:tcBorders>
                  <w:noWrap/>
                  <w:vAlign w:val="center"/>
                </w:tcPr>
                <w:p>
                  <w:pPr>
                    <w:pStyle w:val="37"/>
                    <w:widowControl w:val="0"/>
                    <w:spacing w:line="240" w:lineRule="auto"/>
                    <w:rPr>
                      <w:rFonts w:ascii="Times New Roman" w:hAnsi="Times New Roman"/>
                      <w:snapToGrid/>
                      <w:kern w:val="2"/>
                      <w:szCs w:val="21"/>
                      <w:u w:val="single"/>
                    </w:rPr>
                  </w:pPr>
                  <w:r>
                    <w:rPr>
                      <w:rFonts w:ascii="Times New Roman" w:hAnsi="Times New Roman"/>
                      <w:snapToGrid/>
                      <w:kern w:val="2"/>
                      <w:szCs w:val="21"/>
                      <w:u w:val="single"/>
                    </w:rPr>
                    <w:t>1</w:t>
                  </w:r>
                </w:p>
              </w:tc>
              <w:tc>
                <w:tcPr>
                  <w:tcW w:w="292" w:type="pct"/>
                  <w:tcBorders>
                    <w:tl2br w:val="nil"/>
                    <w:tr2bl w:val="nil"/>
                  </w:tcBorders>
                  <w:noWrap/>
                  <w:vAlign w:val="center"/>
                </w:tcPr>
                <w:p>
                  <w:pPr>
                    <w:pStyle w:val="37"/>
                    <w:widowControl w:val="0"/>
                    <w:spacing w:line="240" w:lineRule="auto"/>
                    <w:rPr>
                      <w:rFonts w:ascii="Times New Roman" w:hAnsi="Times New Roman"/>
                      <w:szCs w:val="21"/>
                      <w:u w:val="single"/>
                    </w:rPr>
                  </w:pPr>
                  <w:r>
                    <w:rPr>
                      <w:rFonts w:ascii="Times New Roman" w:hAnsi="Times New Roman"/>
                      <w:szCs w:val="21"/>
                      <w:u w:val="single"/>
                    </w:rPr>
                    <w:t>废气</w:t>
                  </w:r>
                </w:p>
              </w:tc>
              <w:tc>
                <w:tcPr>
                  <w:tcW w:w="636" w:type="pct"/>
                  <w:tcBorders>
                    <w:tl2br w:val="nil"/>
                    <w:tr2bl w:val="nil"/>
                  </w:tcBorders>
                  <w:noWrap/>
                  <w:vAlign w:val="center"/>
                </w:tcPr>
                <w:p>
                  <w:pPr>
                    <w:jc w:val="center"/>
                    <w:rPr>
                      <w:szCs w:val="21"/>
                      <w:u w:val="single"/>
                    </w:rPr>
                  </w:pPr>
                  <w:r>
                    <w:rPr>
                      <w:rFonts w:hint="eastAsia"/>
                      <w:szCs w:val="18"/>
                      <w:u w:val="single"/>
                    </w:rPr>
                    <w:t>废铅蓄电池贮存区</w:t>
                  </w:r>
                </w:p>
              </w:tc>
              <w:tc>
                <w:tcPr>
                  <w:tcW w:w="1162" w:type="pct"/>
                  <w:tcBorders>
                    <w:tl2br w:val="nil"/>
                    <w:tr2bl w:val="nil"/>
                  </w:tcBorders>
                  <w:noWrap/>
                  <w:vAlign w:val="center"/>
                </w:tcPr>
                <w:p>
                  <w:pPr>
                    <w:jc w:val="center"/>
                    <w:rPr>
                      <w:szCs w:val="21"/>
                      <w:u w:val="single"/>
                    </w:rPr>
                  </w:pPr>
                  <w:r>
                    <w:rPr>
                      <w:rFonts w:hint="eastAsia"/>
                      <w:szCs w:val="21"/>
                      <w:u w:val="single"/>
                    </w:rPr>
                    <w:t>负压排气系统</w:t>
                  </w:r>
                </w:p>
              </w:tc>
              <w:tc>
                <w:tcPr>
                  <w:tcW w:w="636" w:type="pct"/>
                  <w:tcBorders>
                    <w:tl2br w:val="nil"/>
                    <w:tr2bl w:val="nil"/>
                  </w:tcBorders>
                  <w:noWrap/>
                  <w:vAlign w:val="center"/>
                </w:tcPr>
                <w:p>
                  <w:pPr>
                    <w:jc w:val="center"/>
                    <w:rPr>
                      <w:szCs w:val="21"/>
                      <w:u w:val="single"/>
                    </w:rPr>
                  </w:pPr>
                  <w:r>
                    <w:rPr>
                      <w:rFonts w:hint="eastAsia"/>
                      <w:szCs w:val="21"/>
                      <w:u w:val="single"/>
                    </w:rPr>
                    <w:t>1</w:t>
                  </w:r>
                </w:p>
              </w:tc>
              <w:tc>
                <w:tcPr>
                  <w:tcW w:w="1872" w:type="pct"/>
                  <w:tcBorders>
                    <w:tl2br w:val="nil"/>
                    <w:tr2bl w:val="nil"/>
                  </w:tcBorders>
                  <w:noWrap/>
                  <w:vAlign w:val="center"/>
                </w:tcPr>
                <w:p>
                  <w:pPr>
                    <w:pStyle w:val="2"/>
                    <w:rPr>
                      <w:u w:val="single"/>
                    </w:rPr>
                  </w:pPr>
                  <w:r>
                    <w:rPr>
                      <w:u w:val="single"/>
                    </w:rPr>
                    <w:t>《大气污染物综合排放标准》（GB16297-1996）无组织排放标准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l2br w:val="nil"/>
                    <w:tr2bl w:val="nil"/>
                  </w:tcBorders>
                  <w:noWrap/>
                  <w:vAlign w:val="center"/>
                </w:tcPr>
                <w:p>
                  <w:pPr>
                    <w:jc w:val="center"/>
                    <w:rPr>
                      <w:szCs w:val="21"/>
                      <w:u w:val="single"/>
                    </w:rPr>
                  </w:pPr>
                  <w:r>
                    <w:rPr>
                      <w:szCs w:val="21"/>
                      <w:u w:val="single"/>
                    </w:rPr>
                    <w:t>2</w:t>
                  </w:r>
                </w:p>
              </w:tc>
              <w:tc>
                <w:tcPr>
                  <w:tcW w:w="292" w:type="pct"/>
                  <w:tcBorders>
                    <w:tl2br w:val="nil"/>
                    <w:tr2bl w:val="nil"/>
                  </w:tcBorders>
                  <w:noWrap/>
                  <w:vAlign w:val="center"/>
                </w:tcPr>
                <w:p>
                  <w:pPr>
                    <w:jc w:val="center"/>
                    <w:rPr>
                      <w:szCs w:val="21"/>
                      <w:u w:val="single"/>
                    </w:rPr>
                  </w:pPr>
                  <w:r>
                    <w:rPr>
                      <w:szCs w:val="21"/>
                      <w:u w:val="single"/>
                    </w:rPr>
                    <w:t>废水</w:t>
                  </w:r>
                </w:p>
              </w:tc>
              <w:tc>
                <w:tcPr>
                  <w:tcW w:w="636" w:type="pct"/>
                  <w:tcBorders>
                    <w:tl2br w:val="nil"/>
                    <w:tr2bl w:val="nil"/>
                  </w:tcBorders>
                  <w:noWrap/>
                  <w:vAlign w:val="center"/>
                </w:tcPr>
                <w:p>
                  <w:pPr>
                    <w:jc w:val="center"/>
                    <w:rPr>
                      <w:szCs w:val="21"/>
                      <w:u w:val="single"/>
                    </w:rPr>
                  </w:pPr>
                  <w:r>
                    <w:rPr>
                      <w:szCs w:val="21"/>
                      <w:u w:val="single"/>
                    </w:rPr>
                    <w:t>生活废水</w:t>
                  </w:r>
                </w:p>
              </w:tc>
              <w:tc>
                <w:tcPr>
                  <w:tcW w:w="1162" w:type="pct"/>
                  <w:tcBorders>
                    <w:tl2br w:val="nil"/>
                    <w:tr2bl w:val="nil"/>
                  </w:tcBorders>
                  <w:noWrap/>
                  <w:vAlign w:val="center"/>
                </w:tcPr>
                <w:p>
                  <w:pPr>
                    <w:jc w:val="center"/>
                    <w:rPr>
                      <w:szCs w:val="21"/>
                      <w:u w:val="single"/>
                    </w:rPr>
                  </w:pPr>
                  <w:r>
                    <w:rPr>
                      <w:rFonts w:hint="eastAsia"/>
                      <w:color w:val="000000"/>
                      <w:szCs w:val="21"/>
                      <w:u w:val="single"/>
                    </w:rPr>
                    <w:t>依托</w:t>
                  </w:r>
                  <w:r>
                    <w:rPr>
                      <w:rFonts w:hint="eastAsia"/>
                      <w:szCs w:val="21"/>
                      <w:u w:val="single"/>
                    </w:rPr>
                    <w:t>南翔万商国际商贸城</w:t>
                  </w:r>
                  <w:r>
                    <w:rPr>
                      <w:rFonts w:hint="eastAsia"/>
                      <w:color w:val="000000"/>
                      <w:szCs w:val="21"/>
                      <w:u w:val="single"/>
                    </w:rPr>
                    <w:t>配套</w:t>
                  </w:r>
                  <w:r>
                    <w:rPr>
                      <w:color w:val="000000"/>
                      <w:szCs w:val="21"/>
                      <w:u w:val="single"/>
                    </w:rPr>
                    <w:t>化粪池</w:t>
                  </w:r>
                </w:p>
              </w:tc>
              <w:tc>
                <w:tcPr>
                  <w:tcW w:w="636" w:type="pct"/>
                  <w:tcBorders>
                    <w:tl2br w:val="nil"/>
                    <w:tr2bl w:val="nil"/>
                  </w:tcBorders>
                  <w:noWrap/>
                  <w:vAlign w:val="center"/>
                </w:tcPr>
                <w:p>
                  <w:pPr>
                    <w:jc w:val="center"/>
                    <w:rPr>
                      <w:szCs w:val="21"/>
                      <w:u w:val="single"/>
                    </w:rPr>
                  </w:pPr>
                  <w:r>
                    <w:rPr>
                      <w:rFonts w:hint="eastAsia"/>
                      <w:color w:val="000000"/>
                      <w:szCs w:val="21"/>
                      <w:u w:val="single"/>
                    </w:rPr>
                    <w:t>/</w:t>
                  </w:r>
                </w:p>
              </w:tc>
              <w:tc>
                <w:tcPr>
                  <w:tcW w:w="1872" w:type="pct"/>
                  <w:tcBorders>
                    <w:tl2br w:val="nil"/>
                    <w:tr2bl w:val="nil"/>
                  </w:tcBorders>
                  <w:noWrap/>
                  <w:vAlign w:val="center"/>
                </w:tcPr>
                <w:p>
                  <w:pPr>
                    <w:jc w:val="center"/>
                    <w:rPr>
                      <w:szCs w:val="21"/>
                      <w:u w:val="single"/>
                    </w:rPr>
                  </w:pPr>
                  <w:r>
                    <w:rPr>
                      <w:rFonts w:hint="eastAsia"/>
                      <w:szCs w:val="21"/>
                      <w:u w:val="single"/>
                    </w:rPr>
                    <w:t>岳阳市罗家坡污水处理厂</w:t>
                  </w:r>
                  <w:r>
                    <w:rPr>
                      <w:szCs w:val="21"/>
                      <w:u w:val="single"/>
                    </w:rPr>
                    <w:t>处理接管标准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l2br w:val="nil"/>
                    <w:tr2bl w:val="nil"/>
                  </w:tcBorders>
                  <w:noWrap/>
                  <w:vAlign w:val="center"/>
                </w:tcPr>
                <w:p>
                  <w:pPr>
                    <w:jc w:val="center"/>
                    <w:rPr>
                      <w:szCs w:val="21"/>
                      <w:u w:val="single"/>
                    </w:rPr>
                  </w:pPr>
                  <w:r>
                    <w:rPr>
                      <w:szCs w:val="21"/>
                      <w:u w:val="single"/>
                    </w:rPr>
                    <w:t>3</w:t>
                  </w:r>
                </w:p>
              </w:tc>
              <w:tc>
                <w:tcPr>
                  <w:tcW w:w="292" w:type="pct"/>
                  <w:tcBorders>
                    <w:tl2br w:val="nil"/>
                    <w:tr2bl w:val="nil"/>
                  </w:tcBorders>
                  <w:noWrap/>
                  <w:vAlign w:val="center"/>
                </w:tcPr>
                <w:p>
                  <w:pPr>
                    <w:jc w:val="center"/>
                    <w:rPr>
                      <w:szCs w:val="21"/>
                      <w:u w:val="single"/>
                    </w:rPr>
                  </w:pPr>
                  <w:r>
                    <w:rPr>
                      <w:szCs w:val="21"/>
                      <w:u w:val="single"/>
                    </w:rPr>
                    <w:t>噪声</w:t>
                  </w:r>
                </w:p>
              </w:tc>
              <w:tc>
                <w:tcPr>
                  <w:tcW w:w="636" w:type="pct"/>
                  <w:tcBorders>
                    <w:tl2br w:val="nil"/>
                    <w:tr2bl w:val="nil"/>
                  </w:tcBorders>
                  <w:noWrap/>
                  <w:vAlign w:val="center"/>
                </w:tcPr>
                <w:p>
                  <w:pPr>
                    <w:jc w:val="center"/>
                    <w:rPr>
                      <w:szCs w:val="21"/>
                      <w:u w:val="single"/>
                    </w:rPr>
                  </w:pPr>
                  <w:r>
                    <w:rPr>
                      <w:rFonts w:hint="eastAsia"/>
                      <w:szCs w:val="21"/>
                      <w:u w:val="single"/>
                    </w:rPr>
                    <w:t>装卸、风机噪声</w:t>
                  </w:r>
                </w:p>
              </w:tc>
              <w:tc>
                <w:tcPr>
                  <w:tcW w:w="1162" w:type="pct"/>
                  <w:tcBorders>
                    <w:tl2br w:val="nil"/>
                    <w:tr2bl w:val="nil"/>
                  </w:tcBorders>
                  <w:noWrap/>
                  <w:vAlign w:val="center"/>
                </w:tcPr>
                <w:p>
                  <w:pPr>
                    <w:jc w:val="center"/>
                    <w:rPr>
                      <w:szCs w:val="21"/>
                      <w:u w:val="single"/>
                    </w:rPr>
                  </w:pPr>
                  <w:r>
                    <w:rPr>
                      <w:szCs w:val="21"/>
                      <w:u w:val="single"/>
                    </w:rPr>
                    <w:t>减振、隔声处理</w:t>
                  </w:r>
                </w:p>
              </w:tc>
              <w:tc>
                <w:tcPr>
                  <w:tcW w:w="636" w:type="pct"/>
                  <w:tcBorders>
                    <w:tl2br w:val="nil"/>
                    <w:tr2bl w:val="nil"/>
                  </w:tcBorders>
                  <w:noWrap/>
                  <w:vAlign w:val="center"/>
                </w:tcPr>
                <w:p>
                  <w:pPr>
                    <w:jc w:val="center"/>
                    <w:rPr>
                      <w:szCs w:val="21"/>
                      <w:u w:val="single"/>
                    </w:rPr>
                  </w:pPr>
                  <w:r>
                    <w:rPr>
                      <w:rFonts w:hint="eastAsia"/>
                      <w:szCs w:val="21"/>
                      <w:u w:val="single"/>
                    </w:rPr>
                    <w:t>0.1</w:t>
                  </w:r>
                </w:p>
              </w:tc>
              <w:tc>
                <w:tcPr>
                  <w:tcW w:w="1872" w:type="pct"/>
                  <w:tcBorders>
                    <w:tl2br w:val="nil"/>
                    <w:tr2bl w:val="nil"/>
                  </w:tcBorders>
                  <w:noWrap/>
                  <w:vAlign w:val="center"/>
                </w:tcPr>
                <w:p>
                  <w:pPr>
                    <w:jc w:val="center"/>
                    <w:rPr>
                      <w:szCs w:val="21"/>
                      <w:u w:val="single"/>
                    </w:rPr>
                  </w:pPr>
                  <w:r>
                    <w:rPr>
                      <w:szCs w:val="21"/>
                      <w:u w:val="single"/>
                    </w:rPr>
                    <w:t>《工业企业厂界环境噪声排放标准（GB12348-2008）》中</w:t>
                  </w:r>
                  <w:r>
                    <w:rPr>
                      <w:rFonts w:hint="eastAsia"/>
                      <w:szCs w:val="21"/>
                      <w:u w:val="single"/>
                    </w:rPr>
                    <w:t>3</w:t>
                  </w:r>
                  <w:r>
                    <w:rPr>
                      <w:szCs w:val="21"/>
                      <w:u w:val="single"/>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vMerge w:val="restart"/>
                  <w:tcBorders>
                    <w:tl2br w:val="nil"/>
                    <w:tr2bl w:val="nil"/>
                  </w:tcBorders>
                  <w:noWrap/>
                  <w:vAlign w:val="center"/>
                </w:tcPr>
                <w:p>
                  <w:pPr>
                    <w:jc w:val="center"/>
                    <w:rPr>
                      <w:szCs w:val="21"/>
                      <w:u w:val="single"/>
                    </w:rPr>
                  </w:pPr>
                  <w:r>
                    <w:rPr>
                      <w:szCs w:val="21"/>
                      <w:u w:val="single"/>
                    </w:rPr>
                    <w:t>4</w:t>
                  </w:r>
                </w:p>
              </w:tc>
              <w:tc>
                <w:tcPr>
                  <w:tcW w:w="292" w:type="pct"/>
                  <w:vMerge w:val="restart"/>
                  <w:tcBorders>
                    <w:tl2br w:val="nil"/>
                    <w:tr2bl w:val="nil"/>
                  </w:tcBorders>
                  <w:noWrap/>
                  <w:vAlign w:val="center"/>
                </w:tcPr>
                <w:p>
                  <w:pPr>
                    <w:jc w:val="center"/>
                    <w:rPr>
                      <w:szCs w:val="21"/>
                      <w:u w:val="single"/>
                    </w:rPr>
                  </w:pPr>
                  <w:r>
                    <w:rPr>
                      <w:szCs w:val="21"/>
                      <w:u w:val="single"/>
                    </w:rPr>
                    <w:t>固废</w:t>
                  </w:r>
                </w:p>
              </w:tc>
              <w:tc>
                <w:tcPr>
                  <w:tcW w:w="636" w:type="pct"/>
                  <w:tcBorders>
                    <w:tl2br w:val="nil"/>
                    <w:tr2bl w:val="nil"/>
                  </w:tcBorders>
                  <w:noWrap/>
                  <w:vAlign w:val="center"/>
                </w:tcPr>
                <w:p>
                  <w:pPr>
                    <w:jc w:val="center"/>
                    <w:rPr>
                      <w:szCs w:val="21"/>
                      <w:u w:val="single"/>
                    </w:rPr>
                  </w:pPr>
                  <w:r>
                    <w:rPr>
                      <w:rFonts w:hint="eastAsia"/>
                      <w:szCs w:val="21"/>
                      <w:u w:val="single"/>
                    </w:rPr>
                    <w:t>生活垃圾</w:t>
                  </w:r>
                </w:p>
              </w:tc>
              <w:tc>
                <w:tcPr>
                  <w:tcW w:w="1162" w:type="pct"/>
                  <w:tcBorders>
                    <w:tl2br w:val="nil"/>
                    <w:tr2bl w:val="nil"/>
                  </w:tcBorders>
                  <w:noWrap/>
                  <w:vAlign w:val="center"/>
                </w:tcPr>
                <w:p>
                  <w:pPr>
                    <w:jc w:val="center"/>
                    <w:rPr>
                      <w:szCs w:val="21"/>
                      <w:u w:val="single"/>
                    </w:rPr>
                  </w:pPr>
                  <w:r>
                    <w:rPr>
                      <w:rFonts w:hint="eastAsia"/>
                      <w:szCs w:val="21"/>
                      <w:u w:val="single"/>
                    </w:rPr>
                    <w:t>垃圾桶</w:t>
                  </w:r>
                </w:p>
              </w:tc>
              <w:tc>
                <w:tcPr>
                  <w:tcW w:w="636" w:type="pct"/>
                  <w:vMerge w:val="restart"/>
                  <w:tcBorders>
                    <w:tl2br w:val="nil"/>
                    <w:tr2bl w:val="nil"/>
                  </w:tcBorders>
                  <w:noWrap/>
                  <w:vAlign w:val="center"/>
                </w:tcPr>
                <w:p>
                  <w:pPr>
                    <w:jc w:val="center"/>
                    <w:rPr>
                      <w:szCs w:val="21"/>
                      <w:u w:val="single"/>
                    </w:rPr>
                  </w:pPr>
                  <w:r>
                    <w:rPr>
                      <w:rFonts w:hint="eastAsia"/>
                      <w:szCs w:val="21"/>
                      <w:u w:val="single"/>
                    </w:rPr>
                    <w:t>1</w:t>
                  </w:r>
                </w:p>
              </w:tc>
              <w:tc>
                <w:tcPr>
                  <w:tcW w:w="1872" w:type="pct"/>
                  <w:tcBorders>
                    <w:tl2br w:val="nil"/>
                    <w:tr2bl w:val="nil"/>
                  </w:tcBorders>
                  <w:noWrap/>
                  <w:vAlign w:val="center"/>
                </w:tcPr>
                <w:p>
                  <w:pPr>
                    <w:jc w:val="center"/>
                    <w:rPr>
                      <w:szCs w:val="21"/>
                      <w:u w:val="single"/>
                    </w:rPr>
                  </w:pPr>
                  <w:r>
                    <w:rPr>
                      <w:szCs w:val="21"/>
                      <w:u w:val="single"/>
                    </w:rPr>
                    <w:t>《一般工业固体废物贮存、处置场污染控制标准（GB18599-2001）》（2013修订）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vMerge w:val="continue"/>
                  <w:tcBorders>
                    <w:tl2br w:val="nil"/>
                    <w:tr2bl w:val="nil"/>
                  </w:tcBorders>
                  <w:noWrap/>
                  <w:vAlign w:val="center"/>
                </w:tcPr>
                <w:p>
                  <w:pPr>
                    <w:jc w:val="center"/>
                    <w:rPr>
                      <w:szCs w:val="21"/>
                      <w:u w:val="single"/>
                    </w:rPr>
                  </w:pPr>
                </w:p>
              </w:tc>
              <w:tc>
                <w:tcPr>
                  <w:tcW w:w="292" w:type="pct"/>
                  <w:vMerge w:val="continue"/>
                  <w:tcBorders>
                    <w:tl2br w:val="nil"/>
                    <w:tr2bl w:val="nil"/>
                  </w:tcBorders>
                  <w:noWrap/>
                  <w:vAlign w:val="center"/>
                </w:tcPr>
                <w:p>
                  <w:pPr>
                    <w:jc w:val="center"/>
                    <w:rPr>
                      <w:szCs w:val="21"/>
                      <w:u w:val="single"/>
                    </w:rPr>
                  </w:pPr>
                </w:p>
              </w:tc>
              <w:tc>
                <w:tcPr>
                  <w:tcW w:w="636" w:type="pct"/>
                  <w:tcBorders>
                    <w:tl2br w:val="nil"/>
                    <w:tr2bl w:val="nil"/>
                  </w:tcBorders>
                  <w:noWrap/>
                  <w:vAlign w:val="center"/>
                </w:tcPr>
                <w:p>
                  <w:pPr>
                    <w:jc w:val="center"/>
                    <w:rPr>
                      <w:szCs w:val="21"/>
                      <w:u w:val="single"/>
                    </w:rPr>
                  </w:pPr>
                  <w:r>
                    <w:rPr>
                      <w:rFonts w:hint="eastAsia"/>
                      <w:szCs w:val="21"/>
                      <w:u w:val="single"/>
                    </w:rPr>
                    <w:t>危险固废</w:t>
                  </w:r>
                </w:p>
              </w:tc>
              <w:tc>
                <w:tcPr>
                  <w:tcW w:w="1162" w:type="pct"/>
                  <w:tcBorders>
                    <w:tl2br w:val="nil"/>
                    <w:tr2bl w:val="nil"/>
                  </w:tcBorders>
                  <w:noWrap/>
                  <w:vAlign w:val="center"/>
                </w:tcPr>
                <w:p>
                  <w:pPr>
                    <w:jc w:val="center"/>
                    <w:rPr>
                      <w:szCs w:val="21"/>
                      <w:u w:val="single"/>
                    </w:rPr>
                  </w:pPr>
                  <w:r>
                    <w:rPr>
                      <w:rFonts w:hint="eastAsia"/>
                      <w:kern w:val="0"/>
                      <w:szCs w:val="21"/>
                      <w:u w:val="single"/>
                    </w:rPr>
                    <w:t>交由相关资质单位进行处理</w:t>
                  </w:r>
                </w:p>
              </w:tc>
              <w:tc>
                <w:tcPr>
                  <w:tcW w:w="636" w:type="pct"/>
                  <w:vMerge w:val="continue"/>
                  <w:tcBorders>
                    <w:tl2br w:val="nil"/>
                    <w:tr2bl w:val="nil"/>
                  </w:tcBorders>
                  <w:noWrap/>
                  <w:vAlign w:val="center"/>
                </w:tcPr>
                <w:p>
                  <w:pPr>
                    <w:jc w:val="center"/>
                    <w:rPr>
                      <w:szCs w:val="21"/>
                      <w:u w:val="single"/>
                    </w:rPr>
                  </w:pPr>
                </w:p>
              </w:tc>
              <w:tc>
                <w:tcPr>
                  <w:tcW w:w="1872" w:type="pct"/>
                  <w:tcBorders>
                    <w:tl2br w:val="nil"/>
                    <w:tr2bl w:val="nil"/>
                  </w:tcBorders>
                  <w:noWrap/>
                  <w:vAlign w:val="center"/>
                </w:tcPr>
                <w:p>
                  <w:pPr>
                    <w:jc w:val="center"/>
                    <w:rPr>
                      <w:szCs w:val="21"/>
                      <w:u w:val="single"/>
                    </w:rPr>
                  </w:pPr>
                  <w:r>
                    <w:rPr>
                      <w:szCs w:val="21"/>
                      <w:u w:val="single"/>
                    </w:rPr>
                    <w:t>《危险废物贮存污染控制标准》（GB18597-2001）（修订）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tcBorders>
                    <w:tl2br w:val="nil"/>
                    <w:tr2bl w:val="nil"/>
                  </w:tcBorders>
                  <w:noWrap/>
                  <w:vAlign w:val="center"/>
                </w:tcPr>
                <w:p>
                  <w:pPr>
                    <w:jc w:val="center"/>
                    <w:rPr>
                      <w:szCs w:val="21"/>
                      <w:u w:val="single"/>
                    </w:rPr>
                  </w:pPr>
                  <w:r>
                    <w:rPr>
                      <w:rFonts w:hint="eastAsia"/>
                      <w:szCs w:val="21"/>
                      <w:u w:val="single"/>
                    </w:rPr>
                    <w:t>5</w:t>
                  </w:r>
                </w:p>
              </w:tc>
              <w:tc>
                <w:tcPr>
                  <w:tcW w:w="292" w:type="pct"/>
                  <w:tcBorders>
                    <w:tl2br w:val="nil"/>
                    <w:tr2bl w:val="nil"/>
                  </w:tcBorders>
                  <w:noWrap/>
                  <w:vAlign w:val="center"/>
                </w:tcPr>
                <w:p>
                  <w:pPr>
                    <w:jc w:val="center"/>
                    <w:rPr>
                      <w:szCs w:val="21"/>
                      <w:u w:val="single"/>
                    </w:rPr>
                  </w:pPr>
                  <w:r>
                    <w:rPr>
                      <w:rFonts w:hint="eastAsia"/>
                      <w:szCs w:val="21"/>
                      <w:u w:val="single"/>
                    </w:rPr>
                    <w:t>环境风险</w:t>
                  </w:r>
                </w:p>
              </w:tc>
              <w:tc>
                <w:tcPr>
                  <w:tcW w:w="636" w:type="pct"/>
                  <w:tcBorders>
                    <w:tl2br w:val="nil"/>
                    <w:tr2bl w:val="nil"/>
                  </w:tcBorders>
                  <w:noWrap/>
                  <w:vAlign w:val="center"/>
                </w:tcPr>
                <w:p>
                  <w:pPr>
                    <w:jc w:val="center"/>
                    <w:rPr>
                      <w:szCs w:val="21"/>
                      <w:u w:val="single"/>
                    </w:rPr>
                  </w:pPr>
                  <w:r>
                    <w:rPr>
                      <w:rFonts w:hint="eastAsia"/>
                      <w:szCs w:val="21"/>
                      <w:u w:val="single"/>
                    </w:rPr>
                    <w:t>废酸液泄露等事故工况</w:t>
                  </w:r>
                </w:p>
              </w:tc>
              <w:tc>
                <w:tcPr>
                  <w:tcW w:w="1162" w:type="pct"/>
                  <w:tcBorders>
                    <w:tl2br w:val="nil"/>
                    <w:tr2bl w:val="nil"/>
                  </w:tcBorders>
                  <w:noWrap/>
                  <w:vAlign w:val="center"/>
                </w:tcPr>
                <w:p>
                  <w:pPr>
                    <w:jc w:val="center"/>
                    <w:rPr>
                      <w:kern w:val="0"/>
                      <w:szCs w:val="21"/>
                      <w:u w:val="single"/>
                    </w:rPr>
                  </w:pPr>
                  <w:r>
                    <w:rPr>
                      <w:rFonts w:hint="eastAsia"/>
                      <w:kern w:val="0"/>
                      <w:szCs w:val="21"/>
                      <w:u w:val="single"/>
                    </w:rPr>
                    <w:t>集中转运点贮存区做好防腐防渗要求；并在贮存区、破损 区等整个仓储区的周边均设置有导流沟，并于集中转运点设 置 1 个1m³的废酸液收集应急池，内置 1 个 PE 暂存箱</w:t>
                  </w:r>
                </w:p>
              </w:tc>
              <w:tc>
                <w:tcPr>
                  <w:tcW w:w="636" w:type="pct"/>
                  <w:tcBorders>
                    <w:tl2br w:val="nil"/>
                    <w:tr2bl w:val="nil"/>
                  </w:tcBorders>
                  <w:noWrap/>
                  <w:vAlign w:val="center"/>
                </w:tcPr>
                <w:p>
                  <w:pPr>
                    <w:jc w:val="center"/>
                    <w:rPr>
                      <w:szCs w:val="21"/>
                      <w:u w:val="single"/>
                    </w:rPr>
                  </w:pPr>
                  <w:r>
                    <w:rPr>
                      <w:rFonts w:hint="eastAsia"/>
                      <w:szCs w:val="21"/>
                      <w:u w:val="single"/>
                    </w:rPr>
                    <w:t>15</w:t>
                  </w:r>
                </w:p>
              </w:tc>
              <w:tc>
                <w:tcPr>
                  <w:tcW w:w="1872" w:type="pct"/>
                  <w:tcBorders>
                    <w:tl2br w:val="nil"/>
                    <w:tr2bl w:val="nil"/>
                  </w:tcBorders>
                  <w:noWrap/>
                  <w:vAlign w:val="center"/>
                </w:tcPr>
                <w:p>
                  <w:pPr>
                    <w:jc w:val="center"/>
                    <w:rPr>
                      <w:szCs w:val="21"/>
                      <w:u w:val="single"/>
                    </w:rPr>
                  </w:pPr>
                  <w:r>
                    <w:rPr>
                      <w:szCs w:val="21"/>
                      <w:u w:val="single"/>
                    </w:rPr>
                    <w:t>《危险废物贮存污染控制标准》（GB18597-2001）（修订）和《废铅酸蓄电池处理污染控制技术规范》（HJ 519-2020）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90" w:type="pct"/>
                  <w:gridSpan w:val="4"/>
                  <w:tcBorders>
                    <w:tl2br w:val="nil"/>
                    <w:tr2bl w:val="nil"/>
                  </w:tcBorders>
                  <w:noWrap/>
                  <w:vAlign w:val="center"/>
                </w:tcPr>
                <w:p>
                  <w:pPr>
                    <w:jc w:val="center"/>
                    <w:rPr>
                      <w:szCs w:val="21"/>
                      <w:u w:val="single"/>
                    </w:rPr>
                  </w:pPr>
                  <w:r>
                    <w:rPr>
                      <w:szCs w:val="21"/>
                      <w:u w:val="single"/>
                    </w:rPr>
                    <w:t>合计</w:t>
                  </w:r>
                </w:p>
              </w:tc>
              <w:tc>
                <w:tcPr>
                  <w:tcW w:w="636" w:type="pct"/>
                  <w:tcBorders>
                    <w:tl2br w:val="nil"/>
                    <w:tr2bl w:val="nil"/>
                  </w:tcBorders>
                  <w:noWrap/>
                  <w:vAlign w:val="center"/>
                </w:tcPr>
                <w:p>
                  <w:pPr>
                    <w:jc w:val="center"/>
                    <w:rPr>
                      <w:szCs w:val="21"/>
                      <w:u w:val="single"/>
                    </w:rPr>
                  </w:pPr>
                  <w:r>
                    <w:rPr>
                      <w:rFonts w:hint="eastAsia"/>
                      <w:szCs w:val="21"/>
                      <w:u w:val="single"/>
                    </w:rPr>
                    <w:t>22.1</w:t>
                  </w:r>
                </w:p>
              </w:tc>
              <w:tc>
                <w:tcPr>
                  <w:tcW w:w="1872" w:type="pct"/>
                  <w:tcBorders>
                    <w:tl2br w:val="nil"/>
                    <w:tr2bl w:val="nil"/>
                  </w:tcBorders>
                  <w:noWrap/>
                  <w:vAlign w:val="center"/>
                </w:tcPr>
                <w:p>
                  <w:pPr>
                    <w:jc w:val="center"/>
                    <w:rPr>
                      <w:szCs w:val="21"/>
                      <w:u w:val="single"/>
                    </w:rPr>
                  </w:pPr>
                </w:p>
              </w:tc>
            </w:tr>
          </w:tbl>
          <w:p>
            <w:pPr>
              <w:spacing w:line="360" w:lineRule="auto"/>
              <w:ind w:firstLine="422" w:firstLineChars="200"/>
              <w:jc w:val="center"/>
              <w:rPr>
                <w:b/>
                <w:szCs w:val="21"/>
              </w:rPr>
            </w:pPr>
            <w:r>
              <w:rPr>
                <w:rFonts w:hint="eastAsia"/>
                <w:b/>
                <w:szCs w:val="21"/>
              </w:rPr>
              <w:t>表7-23 项目环保投资核算表</w:t>
            </w:r>
          </w:p>
          <w:tbl>
            <w:tblPr>
              <w:tblStyle w:val="27"/>
              <w:tblW w:w="9237"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4674"/>
              <w:gridCol w:w="30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84" w:type="dxa"/>
                  <w:tcBorders>
                    <w:tl2br w:val="nil"/>
                    <w:tr2bl w:val="nil"/>
                  </w:tcBorders>
                </w:tcPr>
                <w:p>
                  <w:pPr>
                    <w:jc w:val="center"/>
                    <w:rPr>
                      <w:kern w:val="0"/>
                      <w:szCs w:val="21"/>
                    </w:rPr>
                  </w:pPr>
                  <w:r>
                    <w:rPr>
                      <w:rFonts w:hint="eastAsia"/>
                      <w:kern w:val="0"/>
                      <w:szCs w:val="21"/>
                    </w:rPr>
                    <w:t>序号</w:t>
                  </w:r>
                </w:p>
              </w:tc>
              <w:tc>
                <w:tcPr>
                  <w:tcW w:w="4674" w:type="dxa"/>
                  <w:tcBorders>
                    <w:tl2br w:val="nil"/>
                    <w:tr2bl w:val="nil"/>
                  </w:tcBorders>
                </w:tcPr>
                <w:p>
                  <w:pPr>
                    <w:jc w:val="center"/>
                    <w:rPr>
                      <w:kern w:val="0"/>
                      <w:szCs w:val="21"/>
                    </w:rPr>
                  </w:pPr>
                  <w:r>
                    <w:rPr>
                      <w:rFonts w:hint="eastAsia"/>
                      <w:kern w:val="0"/>
                      <w:szCs w:val="21"/>
                    </w:rPr>
                    <w:t>转运点</w:t>
                  </w:r>
                </w:p>
              </w:tc>
              <w:tc>
                <w:tcPr>
                  <w:tcW w:w="3079" w:type="dxa"/>
                  <w:tcBorders>
                    <w:tl2br w:val="nil"/>
                    <w:tr2bl w:val="nil"/>
                  </w:tcBorders>
                </w:tcPr>
                <w:p>
                  <w:pPr>
                    <w:jc w:val="center"/>
                    <w:rPr>
                      <w:kern w:val="0"/>
                      <w:szCs w:val="21"/>
                    </w:rPr>
                  </w:pPr>
                  <w:r>
                    <w:rPr>
                      <w:rFonts w:hint="eastAsia"/>
                      <w:kern w:val="0"/>
                      <w:szCs w:val="21"/>
                    </w:rPr>
                    <w:t>环保投资（万元）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84" w:type="dxa"/>
                  <w:tcBorders>
                    <w:tl2br w:val="nil"/>
                    <w:tr2bl w:val="nil"/>
                  </w:tcBorders>
                </w:tcPr>
                <w:p>
                  <w:pPr>
                    <w:jc w:val="center"/>
                    <w:rPr>
                      <w:kern w:val="0"/>
                      <w:szCs w:val="21"/>
                    </w:rPr>
                  </w:pPr>
                  <w:r>
                    <w:rPr>
                      <w:rFonts w:hint="eastAsia"/>
                      <w:kern w:val="0"/>
                      <w:szCs w:val="21"/>
                    </w:rPr>
                    <w:t>1</w:t>
                  </w:r>
                </w:p>
              </w:tc>
              <w:tc>
                <w:tcPr>
                  <w:tcW w:w="4674" w:type="dxa"/>
                  <w:tcBorders>
                    <w:tl2br w:val="nil"/>
                    <w:tr2bl w:val="nil"/>
                  </w:tcBorders>
                  <w:vAlign w:val="center"/>
                </w:tcPr>
                <w:p>
                  <w:pPr>
                    <w:jc w:val="center"/>
                    <w:rPr>
                      <w:kern w:val="0"/>
                      <w:szCs w:val="21"/>
                    </w:rPr>
                  </w:pPr>
                  <w:r>
                    <w:rPr>
                      <w:rFonts w:hint="eastAsia"/>
                      <w:kern w:val="0"/>
                      <w:szCs w:val="21"/>
                    </w:rPr>
                    <w:t>湘潭云平环保科技有限公司转运点</w:t>
                  </w:r>
                </w:p>
              </w:tc>
              <w:tc>
                <w:tcPr>
                  <w:tcW w:w="3079" w:type="dxa"/>
                  <w:tcBorders>
                    <w:tl2br w:val="nil"/>
                    <w:tr2bl w:val="nil"/>
                  </w:tcBorders>
                </w:tcPr>
                <w:p>
                  <w:pPr>
                    <w:jc w:val="center"/>
                    <w:rPr>
                      <w:kern w:val="0"/>
                      <w:szCs w:val="21"/>
                    </w:rPr>
                  </w:pPr>
                  <w:r>
                    <w:rPr>
                      <w:rFonts w:hint="eastAsia"/>
                      <w:kern w:val="0"/>
                      <w:szCs w:val="21"/>
                    </w:rPr>
                    <w:t>12.1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84" w:type="dxa"/>
                  <w:tcBorders>
                    <w:tl2br w:val="nil"/>
                    <w:tr2bl w:val="nil"/>
                  </w:tcBorders>
                </w:tcPr>
                <w:p>
                  <w:pPr>
                    <w:jc w:val="center"/>
                    <w:rPr>
                      <w:kern w:val="0"/>
                      <w:szCs w:val="21"/>
                    </w:rPr>
                  </w:pPr>
                  <w:r>
                    <w:rPr>
                      <w:rFonts w:hint="eastAsia"/>
                      <w:kern w:val="0"/>
                      <w:szCs w:val="21"/>
                    </w:rPr>
                    <w:t>2</w:t>
                  </w:r>
                </w:p>
              </w:tc>
              <w:tc>
                <w:tcPr>
                  <w:tcW w:w="4674" w:type="dxa"/>
                  <w:tcBorders>
                    <w:tl2br w:val="nil"/>
                    <w:tr2bl w:val="nil"/>
                  </w:tcBorders>
                  <w:vAlign w:val="center"/>
                </w:tcPr>
                <w:p>
                  <w:pPr>
                    <w:jc w:val="center"/>
                    <w:rPr>
                      <w:kern w:val="0"/>
                      <w:szCs w:val="21"/>
                    </w:rPr>
                  </w:pPr>
                  <w:r>
                    <w:rPr>
                      <w:rFonts w:hint="eastAsia"/>
                      <w:kern w:val="0"/>
                      <w:szCs w:val="21"/>
                    </w:rPr>
                    <w:t>湖南省金翼有色金属综合回收有限公司转运点</w:t>
                  </w:r>
                </w:p>
              </w:tc>
              <w:tc>
                <w:tcPr>
                  <w:tcW w:w="3079" w:type="dxa"/>
                  <w:tcBorders>
                    <w:tl2br w:val="nil"/>
                    <w:tr2bl w:val="nil"/>
                  </w:tcBorders>
                </w:tcPr>
                <w:p>
                  <w:pPr>
                    <w:jc w:val="center"/>
                    <w:rPr>
                      <w:rFonts w:hint="default" w:eastAsia="宋体"/>
                      <w:kern w:val="0"/>
                      <w:szCs w:val="21"/>
                      <w:lang w:val="en-US" w:eastAsia="zh-CN"/>
                    </w:rPr>
                  </w:pPr>
                  <w:r>
                    <w:rPr>
                      <w:rFonts w:hint="eastAsia"/>
                      <w:kern w:val="0"/>
                      <w:szCs w:val="21"/>
                      <w:lang w:val="en-US" w:eastAsia="zh-CN"/>
                    </w:rPr>
                    <w:t>24.1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84" w:type="dxa"/>
                  <w:tcBorders>
                    <w:tl2br w:val="nil"/>
                    <w:tr2bl w:val="nil"/>
                  </w:tcBorders>
                </w:tcPr>
                <w:p>
                  <w:pPr>
                    <w:jc w:val="center"/>
                    <w:rPr>
                      <w:kern w:val="0"/>
                      <w:szCs w:val="21"/>
                    </w:rPr>
                  </w:pPr>
                  <w:r>
                    <w:rPr>
                      <w:rFonts w:hint="eastAsia"/>
                      <w:kern w:val="0"/>
                      <w:szCs w:val="21"/>
                    </w:rPr>
                    <w:t>3</w:t>
                  </w:r>
                </w:p>
              </w:tc>
              <w:tc>
                <w:tcPr>
                  <w:tcW w:w="4674" w:type="dxa"/>
                  <w:tcBorders>
                    <w:tl2br w:val="nil"/>
                    <w:tr2bl w:val="nil"/>
                  </w:tcBorders>
                  <w:vAlign w:val="center"/>
                </w:tcPr>
                <w:p>
                  <w:pPr>
                    <w:jc w:val="center"/>
                    <w:rPr>
                      <w:kern w:val="0"/>
                      <w:szCs w:val="21"/>
                    </w:rPr>
                  </w:pPr>
                  <w:r>
                    <w:rPr>
                      <w:rFonts w:hint="eastAsia"/>
                      <w:kern w:val="0"/>
                      <w:szCs w:val="21"/>
                      <w:lang w:eastAsia="zh-CN"/>
                    </w:rPr>
                    <w:t>浙江天能环保科技有限公司</w:t>
                  </w:r>
                  <w:r>
                    <w:rPr>
                      <w:rFonts w:hint="eastAsia"/>
                      <w:kern w:val="0"/>
                      <w:szCs w:val="21"/>
                    </w:rPr>
                    <w:t>转运点</w:t>
                  </w:r>
                </w:p>
              </w:tc>
              <w:tc>
                <w:tcPr>
                  <w:tcW w:w="3079" w:type="dxa"/>
                  <w:tcBorders>
                    <w:tl2br w:val="nil"/>
                    <w:tr2bl w:val="nil"/>
                  </w:tcBorders>
                </w:tcPr>
                <w:p>
                  <w:pPr>
                    <w:jc w:val="center"/>
                    <w:rPr>
                      <w:rFonts w:hint="default" w:eastAsia="宋体"/>
                      <w:kern w:val="0"/>
                      <w:szCs w:val="21"/>
                      <w:lang w:val="en-US" w:eastAsia="zh-CN"/>
                    </w:rPr>
                  </w:pPr>
                  <w:r>
                    <w:rPr>
                      <w:rFonts w:hint="eastAsia"/>
                      <w:kern w:val="0"/>
                      <w:szCs w:val="21"/>
                      <w:lang w:val="en-US" w:eastAsia="zh-CN"/>
                    </w:rPr>
                    <w:t>17.1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84" w:type="dxa"/>
                  <w:tcBorders>
                    <w:tl2br w:val="nil"/>
                    <w:tr2bl w:val="nil"/>
                  </w:tcBorders>
                </w:tcPr>
                <w:p>
                  <w:pPr>
                    <w:jc w:val="center"/>
                    <w:rPr>
                      <w:kern w:val="0"/>
                      <w:szCs w:val="21"/>
                    </w:rPr>
                  </w:pPr>
                  <w:r>
                    <w:rPr>
                      <w:rFonts w:hint="eastAsia"/>
                      <w:kern w:val="0"/>
                      <w:szCs w:val="21"/>
                    </w:rPr>
                    <w:t>4</w:t>
                  </w:r>
                </w:p>
              </w:tc>
              <w:tc>
                <w:tcPr>
                  <w:tcW w:w="4674" w:type="dxa"/>
                  <w:tcBorders>
                    <w:tl2br w:val="nil"/>
                    <w:tr2bl w:val="nil"/>
                  </w:tcBorders>
                  <w:vAlign w:val="center"/>
                </w:tcPr>
                <w:p>
                  <w:pPr>
                    <w:jc w:val="center"/>
                    <w:rPr>
                      <w:kern w:val="0"/>
                      <w:szCs w:val="21"/>
                    </w:rPr>
                  </w:pPr>
                  <w:r>
                    <w:rPr>
                      <w:rFonts w:hint="eastAsia"/>
                      <w:kern w:val="0"/>
                      <w:szCs w:val="21"/>
                    </w:rPr>
                    <w:t>汨罗市锦胜科技有限公司转运点</w:t>
                  </w:r>
                </w:p>
              </w:tc>
              <w:tc>
                <w:tcPr>
                  <w:tcW w:w="3079" w:type="dxa"/>
                  <w:tcBorders>
                    <w:tl2br w:val="nil"/>
                    <w:tr2bl w:val="nil"/>
                  </w:tcBorders>
                </w:tcPr>
                <w:p>
                  <w:pPr>
                    <w:jc w:val="center"/>
                    <w:rPr>
                      <w:kern w:val="0"/>
                      <w:szCs w:val="21"/>
                    </w:rPr>
                  </w:pPr>
                  <w:r>
                    <w:rPr>
                      <w:rFonts w:hint="eastAsia"/>
                      <w:kern w:val="0"/>
                      <w:szCs w:val="21"/>
                    </w:rPr>
                    <w:t>22.1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84" w:type="dxa"/>
                  <w:tcBorders>
                    <w:tl2br w:val="nil"/>
                    <w:tr2bl w:val="nil"/>
                  </w:tcBorders>
                </w:tcPr>
                <w:p>
                  <w:pPr>
                    <w:jc w:val="center"/>
                    <w:rPr>
                      <w:kern w:val="0"/>
                      <w:szCs w:val="21"/>
                    </w:rPr>
                  </w:pPr>
                  <w:r>
                    <w:rPr>
                      <w:rFonts w:hint="eastAsia"/>
                      <w:kern w:val="0"/>
                      <w:szCs w:val="21"/>
                    </w:rPr>
                    <w:t>5</w:t>
                  </w:r>
                </w:p>
              </w:tc>
              <w:tc>
                <w:tcPr>
                  <w:tcW w:w="4674" w:type="dxa"/>
                  <w:tcBorders>
                    <w:tl2br w:val="nil"/>
                    <w:tr2bl w:val="nil"/>
                  </w:tcBorders>
                  <w:vAlign w:val="center"/>
                </w:tcPr>
                <w:p>
                  <w:pPr>
                    <w:jc w:val="center"/>
                    <w:rPr>
                      <w:kern w:val="0"/>
                      <w:szCs w:val="21"/>
                    </w:rPr>
                  </w:pPr>
                  <w:r>
                    <w:rPr>
                      <w:rFonts w:hint="eastAsia"/>
                      <w:kern w:val="0"/>
                      <w:szCs w:val="21"/>
                    </w:rPr>
                    <w:t>湖南科舰能源发展有限公司转运点</w:t>
                  </w:r>
                </w:p>
              </w:tc>
              <w:tc>
                <w:tcPr>
                  <w:tcW w:w="3079" w:type="dxa"/>
                  <w:tcBorders>
                    <w:tl2br w:val="nil"/>
                    <w:tr2bl w:val="nil"/>
                  </w:tcBorders>
                </w:tcPr>
                <w:p>
                  <w:pPr>
                    <w:jc w:val="center"/>
                    <w:rPr>
                      <w:kern w:val="0"/>
                      <w:szCs w:val="21"/>
                    </w:rPr>
                  </w:pPr>
                  <w:r>
                    <w:rPr>
                      <w:rFonts w:hint="eastAsia"/>
                      <w:kern w:val="0"/>
                      <w:szCs w:val="21"/>
                    </w:rPr>
                    <w:t>22.1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158" w:type="dxa"/>
                  <w:gridSpan w:val="2"/>
                  <w:tcBorders>
                    <w:tl2br w:val="nil"/>
                    <w:tr2bl w:val="nil"/>
                  </w:tcBorders>
                </w:tcPr>
                <w:p>
                  <w:pPr>
                    <w:jc w:val="center"/>
                    <w:rPr>
                      <w:kern w:val="0"/>
                      <w:szCs w:val="21"/>
                    </w:rPr>
                  </w:pPr>
                  <w:r>
                    <w:rPr>
                      <w:rFonts w:hint="eastAsia"/>
                      <w:kern w:val="0"/>
                      <w:szCs w:val="21"/>
                    </w:rPr>
                    <w:t>合计（万元）</w:t>
                  </w:r>
                </w:p>
              </w:tc>
              <w:tc>
                <w:tcPr>
                  <w:tcW w:w="3079" w:type="dxa"/>
                  <w:tcBorders>
                    <w:tl2br w:val="nil"/>
                    <w:tr2bl w:val="nil"/>
                  </w:tcBorders>
                </w:tcPr>
                <w:p>
                  <w:pPr>
                    <w:jc w:val="center"/>
                    <w:rPr>
                      <w:kern w:val="0"/>
                      <w:szCs w:val="21"/>
                    </w:rPr>
                  </w:pPr>
                  <w:r>
                    <w:rPr>
                      <w:rFonts w:hint="eastAsia"/>
                      <w:kern w:val="0"/>
                      <w:szCs w:val="21"/>
                    </w:rPr>
                    <w:t>97.5</w:t>
                  </w:r>
                </w:p>
              </w:tc>
            </w:tr>
          </w:tbl>
          <w:p>
            <w:pPr>
              <w:spacing w:line="360" w:lineRule="auto"/>
              <w:ind w:firstLine="482" w:firstLineChars="200"/>
              <w:rPr>
                <w:b/>
                <w:bCs/>
                <w:sz w:val="24"/>
              </w:rPr>
            </w:pPr>
            <w:r>
              <w:rPr>
                <w:rFonts w:hint="eastAsia"/>
                <w:b/>
                <w:bCs/>
                <w:sz w:val="24"/>
              </w:rPr>
              <w:t>8.</w:t>
            </w:r>
            <w:r>
              <w:rPr>
                <w:b/>
                <w:bCs/>
                <w:sz w:val="24"/>
              </w:rPr>
              <w:t>项目验收监测</w:t>
            </w:r>
          </w:p>
          <w:p>
            <w:pPr>
              <w:spacing w:line="360" w:lineRule="auto"/>
              <w:ind w:firstLine="480" w:firstLineChars="200"/>
              <w:rPr>
                <w:sz w:val="24"/>
              </w:rPr>
            </w:pPr>
            <w:r>
              <w:rPr>
                <w:sz w:val="24"/>
              </w:rPr>
              <w:t>项目验收监测内容见下表7-</w:t>
            </w:r>
            <w:r>
              <w:rPr>
                <w:rFonts w:hint="eastAsia"/>
                <w:sz w:val="24"/>
              </w:rPr>
              <w:t>24</w:t>
            </w:r>
            <w:r>
              <w:rPr>
                <w:sz w:val="24"/>
              </w:rPr>
              <w:t>。</w:t>
            </w:r>
          </w:p>
          <w:p>
            <w:pPr>
              <w:spacing w:line="360" w:lineRule="auto"/>
              <w:jc w:val="center"/>
              <w:rPr>
                <w:b/>
                <w:szCs w:val="21"/>
              </w:rPr>
            </w:pPr>
            <w:r>
              <w:rPr>
                <w:b/>
                <w:szCs w:val="21"/>
              </w:rPr>
              <w:t>表7-2</w:t>
            </w:r>
            <w:r>
              <w:rPr>
                <w:rFonts w:hint="eastAsia"/>
                <w:b/>
                <w:szCs w:val="21"/>
              </w:rPr>
              <w:t>4</w:t>
            </w:r>
            <w:r>
              <w:rPr>
                <w:b/>
                <w:szCs w:val="21"/>
              </w:rPr>
              <w:t xml:space="preserve">  项目“三同时”竣工验收监测内容表</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9"/>
              <w:gridCol w:w="3129"/>
              <w:gridCol w:w="53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4" w:type="pct"/>
                  <w:tcBorders>
                    <w:top w:val="single" w:color="auto" w:sz="12" w:space="0"/>
                    <w:left w:val="single" w:color="auto" w:sz="12" w:space="0"/>
                    <w:bottom w:val="single" w:color="auto" w:sz="4" w:space="0"/>
                    <w:right w:val="single" w:color="auto" w:sz="4" w:space="0"/>
                  </w:tcBorders>
                  <w:noWrap/>
                  <w:vAlign w:val="center"/>
                </w:tcPr>
                <w:p>
                  <w:pPr>
                    <w:jc w:val="center"/>
                    <w:rPr>
                      <w:szCs w:val="21"/>
                    </w:rPr>
                  </w:pPr>
                  <w:r>
                    <w:rPr>
                      <w:szCs w:val="21"/>
                    </w:rPr>
                    <w:t>类型</w:t>
                  </w:r>
                </w:p>
              </w:tc>
              <w:tc>
                <w:tcPr>
                  <w:tcW w:w="1699" w:type="pct"/>
                  <w:tcBorders>
                    <w:top w:val="single" w:color="auto" w:sz="12" w:space="0"/>
                    <w:left w:val="single" w:color="auto" w:sz="4" w:space="0"/>
                    <w:bottom w:val="single" w:color="auto" w:sz="4" w:space="0"/>
                    <w:right w:val="single" w:color="auto" w:sz="4" w:space="0"/>
                  </w:tcBorders>
                  <w:noWrap/>
                  <w:vAlign w:val="center"/>
                </w:tcPr>
                <w:p>
                  <w:pPr>
                    <w:jc w:val="center"/>
                    <w:rPr>
                      <w:szCs w:val="21"/>
                    </w:rPr>
                  </w:pPr>
                  <w:r>
                    <w:rPr>
                      <w:szCs w:val="21"/>
                    </w:rPr>
                    <w:t>监测因子</w:t>
                  </w:r>
                </w:p>
              </w:tc>
              <w:tc>
                <w:tcPr>
                  <w:tcW w:w="2926" w:type="pct"/>
                  <w:tcBorders>
                    <w:top w:val="single" w:color="auto" w:sz="12" w:space="0"/>
                    <w:left w:val="single" w:color="auto" w:sz="4" w:space="0"/>
                    <w:bottom w:val="single" w:color="auto" w:sz="4" w:space="0"/>
                    <w:right w:val="single" w:color="auto" w:sz="12" w:space="0"/>
                  </w:tcBorders>
                  <w:noWrap/>
                  <w:vAlign w:val="center"/>
                </w:tcPr>
                <w:p>
                  <w:pPr>
                    <w:jc w:val="center"/>
                    <w:rPr>
                      <w:szCs w:val="21"/>
                    </w:rPr>
                  </w:pPr>
                  <w:r>
                    <w:rPr>
                      <w:szCs w:val="21"/>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4" w:type="pct"/>
                  <w:tcBorders>
                    <w:top w:val="single" w:color="auto" w:sz="4" w:space="0"/>
                    <w:left w:val="single" w:color="auto" w:sz="12" w:space="0"/>
                    <w:bottom w:val="single" w:color="auto" w:sz="4" w:space="0"/>
                    <w:right w:val="single" w:color="auto" w:sz="4" w:space="0"/>
                  </w:tcBorders>
                  <w:noWrap/>
                  <w:vAlign w:val="center"/>
                </w:tcPr>
                <w:p>
                  <w:pPr>
                    <w:jc w:val="center"/>
                    <w:rPr>
                      <w:szCs w:val="21"/>
                    </w:rPr>
                  </w:pPr>
                  <w:r>
                    <w:rPr>
                      <w:szCs w:val="21"/>
                    </w:rPr>
                    <w:t>废水</w:t>
                  </w:r>
                </w:p>
              </w:tc>
              <w:tc>
                <w:tcPr>
                  <w:tcW w:w="1699" w:type="pct"/>
                  <w:tcBorders>
                    <w:top w:val="single" w:color="auto" w:sz="4" w:space="0"/>
                    <w:left w:val="single" w:color="auto" w:sz="4" w:space="0"/>
                    <w:bottom w:val="single" w:color="auto" w:sz="4" w:space="0"/>
                    <w:right w:val="single" w:color="auto" w:sz="4" w:space="0"/>
                  </w:tcBorders>
                  <w:noWrap/>
                  <w:vAlign w:val="center"/>
                </w:tcPr>
                <w:p>
                  <w:pPr>
                    <w:jc w:val="center"/>
                    <w:rPr>
                      <w:szCs w:val="21"/>
                    </w:rPr>
                  </w:pPr>
                  <w:r>
                    <w:rPr>
                      <w:szCs w:val="21"/>
                    </w:rPr>
                    <w:t>营运期：废水总排口COD、氨氮、SS、BOD及废水量</w:t>
                  </w:r>
                </w:p>
              </w:tc>
              <w:tc>
                <w:tcPr>
                  <w:tcW w:w="2926" w:type="pct"/>
                  <w:tcBorders>
                    <w:top w:val="single" w:color="auto" w:sz="4" w:space="0"/>
                    <w:left w:val="single" w:color="auto" w:sz="4" w:space="0"/>
                    <w:bottom w:val="single" w:color="auto" w:sz="4" w:space="0"/>
                    <w:right w:val="single" w:color="auto" w:sz="12" w:space="0"/>
                  </w:tcBorders>
                  <w:noWrap/>
                  <w:vAlign w:val="center"/>
                </w:tcPr>
                <w:p>
                  <w:pPr>
                    <w:jc w:val="left"/>
                  </w:pPr>
                  <w:r>
                    <w:t>汨罗市城市污水处理厂接管标准</w:t>
                  </w:r>
                  <w:r>
                    <w:rPr>
                      <w:rFonts w:hint="eastAsia"/>
                    </w:rPr>
                    <w:t>（湘潭云平环保科技有限公司转运点、湖南省金翼有色金属综合回收有限公司转运点）</w:t>
                  </w:r>
                </w:p>
                <w:p>
                  <w:pPr>
                    <w:jc w:val="left"/>
                  </w:pPr>
                  <w:r>
                    <w:rPr>
                      <w:rFonts w:hint="eastAsia"/>
                    </w:rPr>
                    <w:t>岳阳市罗家坡污水处理厂</w:t>
                  </w:r>
                  <w:r>
                    <w:t>接管标准</w:t>
                  </w:r>
                  <w:r>
                    <w:rPr>
                      <w:rFonts w:hint="eastAsia"/>
                    </w:rPr>
                    <w:t>（汨罗市锦胜科技有限公司转运点、湖南科舰能源发展有限公司转运点）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4" w:type="pct"/>
                  <w:tcBorders>
                    <w:top w:val="single" w:color="auto" w:sz="4" w:space="0"/>
                    <w:left w:val="single" w:color="auto" w:sz="12" w:space="0"/>
                    <w:bottom w:val="single" w:color="auto" w:sz="4" w:space="0"/>
                    <w:right w:val="single" w:color="auto" w:sz="4" w:space="0"/>
                  </w:tcBorders>
                  <w:noWrap/>
                  <w:vAlign w:val="center"/>
                </w:tcPr>
                <w:p>
                  <w:pPr>
                    <w:jc w:val="center"/>
                    <w:rPr>
                      <w:szCs w:val="21"/>
                    </w:rPr>
                  </w:pPr>
                  <w:r>
                    <w:rPr>
                      <w:szCs w:val="21"/>
                    </w:rPr>
                    <w:t>废气</w:t>
                  </w:r>
                </w:p>
              </w:tc>
              <w:tc>
                <w:tcPr>
                  <w:tcW w:w="1699" w:type="pct"/>
                  <w:tcBorders>
                    <w:top w:val="single" w:color="auto" w:sz="4" w:space="0"/>
                    <w:left w:val="single" w:color="auto" w:sz="4" w:space="0"/>
                    <w:bottom w:val="single" w:color="auto" w:sz="4" w:space="0"/>
                    <w:right w:val="single" w:color="auto" w:sz="4" w:space="0"/>
                  </w:tcBorders>
                  <w:noWrap/>
                  <w:vAlign w:val="center"/>
                </w:tcPr>
                <w:p>
                  <w:pPr>
                    <w:jc w:val="center"/>
                    <w:rPr>
                      <w:szCs w:val="21"/>
                    </w:rPr>
                  </w:pPr>
                  <w:r>
                    <w:rPr>
                      <w:szCs w:val="21"/>
                    </w:rPr>
                    <w:t>营运期：</w:t>
                  </w:r>
                  <w:r>
                    <w:rPr>
                      <w:rFonts w:hint="eastAsia"/>
                      <w:szCs w:val="21"/>
                    </w:rPr>
                    <w:t>硫酸雾</w:t>
                  </w:r>
                </w:p>
              </w:tc>
              <w:tc>
                <w:tcPr>
                  <w:tcW w:w="2926" w:type="pct"/>
                  <w:tcBorders>
                    <w:top w:val="single" w:color="auto" w:sz="4" w:space="0"/>
                    <w:left w:val="single" w:color="auto" w:sz="4" w:space="0"/>
                    <w:bottom w:val="single" w:color="auto" w:sz="4" w:space="0"/>
                    <w:right w:val="single" w:color="auto" w:sz="12" w:space="0"/>
                  </w:tcBorders>
                  <w:noWrap/>
                  <w:vAlign w:val="center"/>
                </w:tcPr>
                <w:p>
                  <w:pPr>
                    <w:jc w:val="center"/>
                    <w:rPr>
                      <w:szCs w:val="21"/>
                    </w:rPr>
                  </w:pPr>
                  <w:r>
                    <w:t>《大气污染物综合排放标准》（GB16297-1996）表2</w:t>
                  </w:r>
                  <w:r>
                    <w:rPr>
                      <w:rFonts w:hint="eastAsia"/>
                    </w:rPr>
                    <w:t>无组织排放限值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4" w:type="pct"/>
                  <w:tcBorders>
                    <w:top w:val="single" w:color="auto" w:sz="4" w:space="0"/>
                    <w:left w:val="single" w:color="auto" w:sz="12" w:space="0"/>
                    <w:bottom w:val="single" w:color="auto" w:sz="4" w:space="0"/>
                    <w:right w:val="single" w:color="auto" w:sz="4" w:space="0"/>
                  </w:tcBorders>
                  <w:noWrap/>
                  <w:vAlign w:val="center"/>
                </w:tcPr>
                <w:p>
                  <w:pPr>
                    <w:jc w:val="center"/>
                    <w:rPr>
                      <w:szCs w:val="21"/>
                    </w:rPr>
                  </w:pPr>
                  <w:r>
                    <w:rPr>
                      <w:szCs w:val="21"/>
                    </w:rPr>
                    <w:t>噪声</w:t>
                  </w:r>
                </w:p>
              </w:tc>
              <w:tc>
                <w:tcPr>
                  <w:tcW w:w="1699" w:type="pct"/>
                  <w:tcBorders>
                    <w:top w:val="single" w:color="auto" w:sz="4" w:space="0"/>
                    <w:left w:val="single" w:color="auto" w:sz="4" w:space="0"/>
                    <w:bottom w:val="single" w:color="auto" w:sz="4" w:space="0"/>
                    <w:right w:val="single" w:color="auto" w:sz="4" w:space="0"/>
                  </w:tcBorders>
                  <w:noWrap/>
                  <w:vAlign w:val="center"/>
                </w:tcPr>
                <w:p>
                  <w:pPr>
                    <w:jc w:val="center"/>
                    <w:rPr>
                      <w:szCs w:val="21"/>
                    </w:rPr>
                  </w:pPr>
                  <w:r>
                    <w:rPr>
                      <w:szCs w:val="21"/>
                    </w:rPr>
                    <w:t>营运期：厂区四界昼间和夜间噪声</w:t>
                  </w:r>
                </w:p>
              </w:tc>
              <w:tc>
                <w:tcPr>
                  <w:tcW w:w="2926" w:type="pct"/>
                  <w:tcBorders>
                    <w:top w:val="single" w:color="auto" w:sz="4" w:space="0"/>
                    <w:left w:val="single" w:color="auto" w:sz="4" w:space="0"/>
                    <w:bottom w:val="single" w:color="auto" w:sz="4" w:space="0"/>
                    <w:right w:val="single" w:color="auto" w:sz="12" w:space="0"/>
                  </w:tcBorders>
                  <w:noWrap/>
                  <w:vAlign w:val="center"/>
                </w:tcPr>
                <w:p>
                  <w:pPr>
                    <w:jc w:val="center"/>
                    <w:rPr>
                      <w:szCs w:val="21"/>
                    </w:rPr>
                  </w:pPr>
                  <w:r>
                    <w:rPr>
                      <w:szCs w:val="21"/>
                    </w:rPr>
                    <w:t>《工业企业厂界环境噪声</w:t>
                  </w:r>
                  <w:r>
                    <w:rPr>
                      <w:color w:val="auto"/>
                      <w:szCs w:val="21"/>
                    </w:rPr>
                    <w:t>排放标准（GB12348-2008）》中3类标准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4" w:type="pct"/>
                  <w:tcBorders>
                    <w:top w:val="single" w:color="auto" w:sz="4" w:space="0"/>
                    <w:left w:val="single" w:color="auto" w:sz="12" w:space="0"/>
                    <w:bottom w:val="single" w:color="auto" w:sz="4" w:space="0"/>
                    <w:right w:val="single" w:color="auto" w:sz="4" w:space="0"/>
                  </w:tcBorders>
                  <w:noWrap/>
                  <w:vAlign w:val="center"/>
                </w:tcPr>
                <w:p>
                  <w:pPr>
                    <w:jc w:val="center"/>
                    <w:rPr>
                      <w:szCs w:val="21"/>
                    </w:rPr>
                  </w:pPr>
                  <w:r>
                    <w:rPr>
                      <w:szCs w:val="21"/>
                    </w:rPr>
                    <w:t>固废</w:t>
                  </w:r>
                </w:p>
              </w:tc>
              <w:tc>
                <w:tcPr>
                  <w:tcW w:w="1699" w:type="pct"/>
                  <w:tcBorders>
                    <w:top w:val="single" w:color="auto" w:sz="4" w:space="0"/>
                    <w:left w:val="single" w:color="auto" w:sz="4" w:space="0"/>
                    <w:bottom w:val="single" w:color="auto" w:sz="4" w:space="0"/>
                    <w:right w:val="single" w:color="auto" w:sz="4" w:space="0"/>
                  </w:tcBorders>
                  <w:noWrap/>
                  <w:vAlign w:val="center"/>
                </w:tcPr>
                <w:p>
                  <w:pPr>
                    <w:jc w:val="center"/>
                    <w:rPr>
                      <w:szCs w:val="21"/>
                    </w:rPr>
                  </w:pPr>
                  <w:r>
                    <w:rPr>
                      <w:szCs w:val="21"/>
                    </w:rPr>
                    <w:t>营运期：一般固废、危险固废</w:t>
                  </w:r>
                </w:p>
              </w:tc>
              <w:tc>
                <w:tcPr>
                  <w:tcW w:w="2926" w:type="pct"/>
                  <w:tcBorders>
                    <w:top w:val="single" w:color="auto" w:sz="4" w:space="0"/>
                    <w:left w:val="single" w:color="auto" w:sz="4" w:space="0"/>
                    <w:bottom w:val="single" w:color="auto" w:sz="4" w:space="0"/>
                    <w:right w:val="single" w:color="auto" w:sz="12" w:space="0"/>
                  </w:tcBorders>
                  <w:noWrap/>
                  <w:vAlign w:val="center"/>
                </w:tcPr>
                <w:p>
                  <w:pPr>
                    <w:jc w:val="center"/>
                    <w:rPr>
                      <w:szCs w:val="21"/>
                    </w:rPr>
                  </w:pPr>
                  <w:r>
                    <w:rPr>
                      <w:szCs w:val="21"/>
                    </w:rPr>
                    <w:t>管理措施完善，规范储存、及时规范清运，不影响环境卫生，《一般工业固体废物贮存、处置场污染控制标准》（GB18599-2001）（2013修订）、《危险固废贮存污染控制标准（GB18597-2001）》（2013修订）中的相关要求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4" w:type="pct"/>
                  <w:tcBorders>
                    <w:top w:val="single" w:color="auto" w:sz="4" w:space="0"/>
                    <w:left w:val="single" w:color="auto" w:sz="12" w:space="0"/>
                    <w:bottom w:val="single" w:color="auto" w:sz="12" w:space="0"/>
                    <w:right w:val="single" w:color="auto" w:sz="4" w:space="0"/>
                  </w:tcBorders>
                  <w:noWrap/>
                  <w:vAlign w:val="center"/>
                </w:tcPr>
                <w:p>
                  <w:pPr>
                    <w:jc w:val="center"/>
                    <w:rPr>
                      <w:szCs w:val="21"/>
                    </w:rPr>
                  </w:pPr>
                  <w:r>
                    <w:rPr>
                      <w:rFonts w:hint="eastAsia"/>
                      <w:szCs w:val="21"/>
                    </w:rPr>
                    <w:t>环境风险</w:t>
                  </w:r>
                </w:p>
              </w:tc>
              <w:tc>
                <w:tcPr>
                  <w:tcW w:w="4625" w:type="pct"/>
                  <w:gridSpan w:val="2"/>
                  <w:tcBorders>
                    <w:top w:val="single" w:color="auto" w:sz="4" w:space="0"/>
                    <w:left w:val="single" w:color="auto" w:sz="4" w:space="0"/>
                    <w:bottom w:val="single" w:color="auto" w:sz="12" w:space="0"/>
                    <w:right w:val="single" w:color="auto" w:sz="12" w:space="0"/>
                  </w:tcBorders>
                  <w:noWrap/>
                  <w:vAlign w:val="center"/>
                </w:tcPr>
                <w:p>
                  <w:pPr>
                    <w:jc w:val="center"/>
                    <w:rPr>
                      <w:szCs w:val="21"/>
                    </w:rPr>
                  </w:pPr>
                  <w:r>
                    <w:rPr>
                      <w:rFonts w:hint="eastAsia"/>
                      <w:szCs w:val="21"/>
                    </w:rPr>
                    <w:t>分区防腐防渗、导流沟、废酸液收集池</w:t>
                  </w:r>
                </w:p>
              </w:tc>
            </w:tr>
          </w:tbl>
          <w:p>
            <w:pPr>
              <w:spacing w:line="360" w:lineRule="auto"/>
              <w:ind w:firstLine="482" w:firstLineChars="200"/>
              <w:rPr>
                <w:b/>
                <w:sz w:val="24"/>
              </w:rPr>
            </w:pPr>
            <w:bookmarkStart w:id="5" w:name="_Toc106446574"/>
            <w:bookmarkStart w:id="6" w:name="_Toc168721427"/>
            <w:bookmarkStart w:id="7" w:name="_Toc282249816"/>
            <w:bookmarkStart w:id="8" w:name="_Toc141869319"/>
            <w:bookmarkStart w:id="9" w:name="_Toc166657019"/>
            <w:bookmarkStart w:id="10" w:name="_Toc147150815"/>
            <w:bookmarkStart w:id="11" w:name="_Toc98734943"/>
            <w:bookmarkStart w:id="12" w:name="_Toc141869574"/>
            <w:bookmarkStart w:id="13" w:name="_Toc138853375"/>
            <w:bookmarkStart w:id="14" w:name="_Toc482016898"/>
            <w:bookmarkStart w:id="15" w:name="_Toc169596553"/>
            <w:bookmarkStart w:id="16" w:name="_Toc136925348"/>
            <w:bookmarkStart w:id="17" w:name="_Toc141869217"/>
            <w:bookmarkStart w:id="18" w:name="_Toc178588785"/>
            <w:bookmarkStart w:id="19" w:name="_Toc128889822"/>
            <w:bookmarkStart w:id="20" w:name="_Toc94776213"/>
            <w:bookmarkStart w:id="21" w:name="_Toc166657286"/>
            <w:r>
              <w:rPr>
                <w:rFonts w:hint="eastAsia"/>
                <w:b/>
                <w:sz w:val="24"/>
                <w:lang w:val="en-US" w:eastAsia="zh-CN"/>
              </w:rPr>
              <w:t>9</w:t>
            </w:r>
            <w:r>
              <w:rPr>
                <w:b/>
                <w:sz w:val="24"/>
              </w:rPr>
              <w:t>.</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b/>
                <w:sz w:val="24"/>
              </w:rPr>
              <w:t>项目环境管理与监测计划</w:t>
            </w:r>
          </w:p>
          <w:p>
            <w:pPr>
              <w:spacing w:line="360" w:lineRule="auto"/>
              <w:ind w:firstLine="480" w:firstLineChars="200"/>
              <w:outlineLvl w:val="1"/>
              <w:rPr>
                <w:sz w:val="24"/>
              </w:rPr>
            </w:pPr>
            <w:r>
              <w:rPr>
                <w:sz w:val="24"/>
              </w:rPr>
              <w:t>为贯彻执行我国环境保护法规，实现拟建项目的社会、经济和环境的协调统一，必须对拟建项目的污染物排放及地区环境质量实行监控。通过环境管理与控制，保证各项环境保护措施的落实，最终达到减缓工程建设对环境的不利影响，保护项目所在地区环境质量的目的。本节主要对本项目的环境管理与环境监测工作提出建议。</w:t>
            </w:r>
          </w:p>
          <w:p>
            <w:pPr>
              <w:spacing w:line="360" w:lineRule="auto"/>
              <w:ind w:firstLine="480" w:firstLineChars="200"/>
              <w:outlineLvl w:val="1"/>
              <w:rPr>
                <w:sz w:val="24"/>
              </w:rPr>
            </w:pPr>
            <w:r>
              <w:rPr>
                <w:sz w:val="24"/>
              </w:rPr>
              <w:t>1、环境管理</w:t>
            </w:r>
          </w:p>
          <w:p>
            <w:pPr>
              <w:pStyle w:val="38"/>
              <w:rPr>
                <w:kern w:val="0"/>
                <w:szCs w:val="22"/>
              </w:rPr>
            </w:pPr>
            <w:r>
              <w:rPr>
                <w:kern w:val="0"/>
                <w:szCs w:val="22"/>
              </w:rPr>
              <w:t>环境管理与环境监测是企业管理中的重要环节。在企业中，建立健全的环保机构，加强环境管理工作，开展厂内环境监测、监督，并把环保工作纳入生产管理，对于减少企业污染物排放，促进资源的合理利用与回收，提高经济效益和环境效益有着重要意义。根据拟建项目生产工艺特点、排污性质，从环境保护的角度出发，建立、健全环保机构和加强环境监测管理，开展厂内监测工作，减少企业污染物的排放。本工程的环境管理工作纳入</w:t>
            </w:r>
            <w:r>
              <w:t>公司</w:t>
            </w:r>
            <w:r>
              <w:rPr>
                <w:kern w:val="0"/>
                <w:szCs w:val="22"/>
              </w:rPr>
              <w:t>的环境管理体系，由公司统一管理。应充分利用管理机构，增加负责生产安全与环境管理人员，实行专人负责制，其职责是负责组织、落实、监督公司的环境保护计划、环境管理制度、污染源管理以及环境统计等工作。</w:t>
            </w:r>
          </w:p>
          <w:p>
            <w:pPr>
              <w:pStyle w:val="38"/>
              <w:ind w:firstLine="482"/>
              <w:rPr>
                <w:b/>
                <w:kern w:val="0"/>
                <w:szCs w:val="22"/>
              </w:rPr>
            </w:pPr>
            <w:r>
              <w:rPr>
                <w:b/>
              </w:rPr>
              <w:t>环境管理要求</w:t>
            </w:r>
          </w:p>
          <w:p>
            <w:pPr>
              <w:pStyle w:val="38"/>
              <w:rPr>
                <w:kern w:val="0"/>
                <w:szCs w:val="22"/>
              </w:rPr>
            </w:pPr>
            <w:r>
              <w:rPr>
                <w:kern w:val="0"/>
                <w:szCs w:val="22"/>
              </w:rPr>
              <w:t>（1）、应建立、健全环境保护管理责任制度，设置环境保护部门或者专（兼）职人员，负责监督生产过程中的环境保护及相关管理工作；</w:t>
            </w:r>
          </w:p>
          <w:p>
            <w:pPr>
              <w:pStyle w:val="38"/>
              <w:rPr>
                <w:kern w:val="0"/>
                <w:szCs w:val="22"/>
              </w:rPr>
            </w:pPr>
            <w:r>
              <w:rPr>
                <w:kern w:val="0"/>
                <w:szCs w:val="22"/>
              </w:rPr>
              <w:t>（2）、应对所有工作人员进行环境保护培训；</w:t>
            </w:r>
          </w:p>
          <w:p>
            <w:pPr>
              <w:pStyle w:val="38"/>
              <w:rPr>
                <w:kern w:val="0"/>
                <w:szCs w:val="22"/>
              </w:rPr>
            </w:pPr>
            <w:r>
              <w:rPr>
                <w:kern w:val="0"/>
                <w:szCs w:val="22"/>
              </w:rPr>
              <w:t>（3）、建立环境保护监测制度，不同污染物的采样监测方法和频次执行相关国家或行业标准，并做好监测记录以及特殊情况记录；</w:t>
            </w:r>
          </w:p>
          <w:p>
            <w:pPr>
              <w:pStyle w:val="38"/>
              <w:rPr>
                <w:kern w:val="0"/>
                <w:szCs w:val="22"/>
              </w:rPr>
            </w:pPr>
            <w:r>
              <w:rPr>
                <w:kern w:val="0"/>
                <w:szCs w:val="22"/>
              </w:rPr>
              <w:t>（4）、应建立生产、消防、环保、工商、税务等档案台帐，并设专人管理，资料至少应保存五年；</w:t>
            </w:r>
          </w:p>
          <w:p>
            <w:pPr>
              <w:pStyle w:val="38"/>
              <w:rPr>
                <w:kern w:val="0"/>
                <w:szCs w:val="22"/>
              </w:rPr>
            </w:pPr>
            <w:r>
              <w:rPr>
                <w:kern w:val="0"/>
                <w:szCs w:val="22"/>
              </w:rPr>
              <w:t>（5）、应建立污染预防机制和处理环境污染事故的应急预案制度；</w:t>
            </w:r>
          </w:p>
          <w:p>
            <w:pPr>
              <w:pStyle w:val="38"/>
              <w:rPr>
                <w:kern w:val="0"/>
                <w:szCs w:val="22"/>
              </w:rPr>
            </w:pPr>
            <w:r>
              <w:rPr>
                <w:kern w:val="0"/>
                <w:szCs w:val="22"/>
              </w:rPr>
              <w:t>（6）、应认真执行排污申报制度，按时交纳排污费；</w:t>
            </w:r>
          </w:p>
          <w:p>
            <w:pPr>
              <w:pStyle w:val="7"/>
              <w:keepNext w:val="0"/>
              <w:keepLines w:val="0"/>
              <w:spacing w:line="360" w:lineRule="auto"/>
              <w:ind w:firstLine="482" w:firstLineChars="200"/>
              <w:rPr>
                <w:bCs w:val="0"/>
                <w:sz w:val="24"/>
                <w:szCs w:val="24"/>
              </w:rPr>
            </w:pPr>
            <w:bookmarkStart w:id="22" w:name="_Toc24016_WPSOffice_Level3"/>
            <w:bookmarkStart w:id="23" w:name="_Toc959101"/>
            <w:bookmarkStart w:id="24" w:name="_Toc958687"/>
            <w:bookmarkStart w:id="25" w:name="_Toc531790603"/>
            <w:bookmarkStart w:id="26" w:name="_Toc959385"/>
            <w:r>
              <w:rPr>
                <w:bCs w:val="0"/>
                <w:sz w:val="24"/>
                <w:szCs w:val="24"/>
              </w:rPr>
              <w:t>环保机构设置</w:t>
            </w:r>
            <w:bookmarkEnd w:id="22"/>
            <w:bookmarkEnd w:id="23"/>
            <w:bookmarkEnd w:id="24"/>
            <w:bookmarkEnd w:id="25"/>
            <w:bookmarkEnd w:id="26"/>
          </w:p>
          <w:p>
            <w:pPr>
              <w:pStyle w:val="39"/>
              <w:snapToGrid w:val="0"/>
              <w:spacing w:line="360" w:lineRule="auto"/>
              <w:ind w:firstLine="480" w:firstLineChars="200"/>
              <w:rPr>
                <w:rFonts w:hint="default" w:ascii="Times New Roman"/>
                <w:szCs w:val="22"/>
              </w:rPr>
            </w:pPr>
            <w:r>
              <w:rPr>
                <w:bCs/>
              </w:rPr>
              <w:t>本项目建成后，建设单位应设立专门的环境管理机构，配备专职环保人员1～2名，负责该</w:t>
            </w:r>
            <w:r>
              <w:rPr>
                <w:szCs w:val="22"/>
              </w:rPr>
              <w:t>公司</w:t>
            </w:r>
            <w:r>
              <w:rPr>
                <w:bCs/>
              </w:rPr>
              <w:t>日常环保监督管理工作，并在生产车间设兼职环境监督人员。为保证工作质量，上述人员须经培训合格后方能上岗，并定期参加国家或地方环保部门的考核。环保机构分为环境管理和环境监测两部分，按管理和监测实施主体的不同又分为内部与外部两个方面。</w:t>
            </w:r>
          </w:p>
          <w:p>
            <w:pPr>
              <w:pStyle w:val="38"/>
              <w:rPr>
                <w:kern w:val="0"/>
                <w:szCs w:val="22"/>
              </w:rPr>
            </w:pPr>
            <w:r>
              <w:rPr>
                <w:kern w:val="0"/>
                <w:szCs w:val="22"/>
              </w:rPr>
              <w:t>本项目环保机构应履行以下主要职责：</w:t>
            </w:r>
          </w:p>
          <w:p>
            <w:pPr>
              <w:pStyle w:val="38"/>
              <w:rPr>
                <w:kern w:val="0"/>
                <w:szCs w:val="22"/>
              </w:rPr>
            </w:pPr>
            <w:r>
              <w:rPr>
                <w:kern w:val="0"/>
                <w:szCs w:val="22"/>
              </w:rPr>
              <w:t>（1）组织宣传贯彻国家和岳阳市的环境保护方针、政策、标准，对企业员工进行环保知识教育；</w:t>
            </w:r>
          </w:p>
          <w:p>
            <w:pPr>
              <w:pStyle w:val="38"/>
              <w:rPr>
                <w:kern w:val="0"/>
                <w:szCs w:val="22"/>
              </w:rPr>
            </w:pPr>
            <w:r>
              <w:rPr>
                <w:kern w:val="0"/>
                <w:szCs w:val="22"/>
              </w:rPr>
              <w:t>（2）组织制定和修改本项目的环境保护管理规章制度并监督执行；</w:t>
            </w:r>
          </w:p>
          <w:p>
            <w:pPr>
              <w:pStyle w:val="38"/>
              <w:rPr>
                <w:kern w:val="0"/>
                <w:szCs w:val="22"/>
              </w:rPr>
            </w:pPr>
            <w:r>
              <w:rPr>
                <w:kern w:val="0"/>
                <w:szCs w:val="22"/>
              </w:rPr>
              <w:t>（3）根据国家、地方政府等规定的环境质量要求，结合本项目实际情况制定并组织实施各项环境保护规则和计划，协调经济发展和环境保护之间的关系；</w:t>
            </w:r>
          </w:p>
          <w:p>
            <w:pPr>
              <w:pStyle w:val="38"/>
              <w:rPr>
                <w:kern w:val="0"/>
                <w:szCs w:val="22"/>
              </w:rPr>
            </w:pPr>
            <w:r>
              <w:rPr>
                <w:kern w:val="0"/>
                <w:szCs w:val="22"/>
              </w:rPr>
              <w:t>（4）检查项目环境保护设施运行状况，配合厂内日常环境监测，确保各污染物控制措施可靠、有效；</w:t>
            </w:r>
          </w:p>
          <w:p>
            <w:pPr>
              <w:pStyle w:val="38"/>
              <w:rPr>
                <w:kern w:val="0"/>
                <w:szCs w:val="22"/>
              </w:rPr>
            </w:pPr>
            <w:r>
              <w:rPr>
                <w:kern w:val="0"/>
                <w:szCs w:val="22"/>
              </w:rPr>
              <w:t>（5）推广应用环境保护先进技术和经验；</w:t>
            </w:r>
          </w:p>
          <w:p>
            <w:pPr>
              <w:pStyle w:val="38"/>
              <w:rPr>
                <w:kern w:val="0"/>
                <w:szCs w:val="22"/>
              </w:rPr>
            </w:pPr>
            <w:r>
              <w:rPr>
                <w:kern w:val="0"/>
                <w:szCs w:val="22"/>
              </w:rPr>
              <w:t>（6）对可能造成的环境污染及时向上级汇报，并提出防治、应急措施；</w:t>
            </w:r>
          </w:p>
          <w:p>
            <w:pPr>
              <w:pStyle w:val="38"/>
              <w:rPr>
                <w:kern w:val="0"/>
                <w:szCs w:val="22"/>
              </w:rPr>
            </w:pPr>
            <w:r>
              <w:rPr>
                <w:kern w:val="0"/>
                <w:szCs w:val="22"/>
              </w:rPr>
              <w:t>（7）组织开展本项目的环境保护专业技术培训，提高员工环保素质；</w:t>
            </w:r>
          </w:p>
          <w:p>
            <w:pPr>
              <w:pStyle w:val="38"/>
              <w:rPr>
                <w:kern w:val="0"/>
                <w:szCs w:val="22"/>
              </w:rPr>
            </w:pPr>
            <w:r>
              <w:rPr>
                <w:kern w:val="0"/>
                <w:szCs w:val="22"/>
              </w:rPr>
              <w:t>（8）接受岳阳市生态环境局和岳阳市生态环境局汨罗分局的业务指导和监督，按要求上报各项管理工作的执行情况及有关环境数据，为区域整体环境管理服务。本项目的直接环境保护行政主管部门为岳阳市生态环境局汨罗分局，并负责对该公司的环境保护工作进行检查和监督。</w:t>
            </w:r>
          </w:p>
          <w:p>
            <w:pPr>
              <w:pStyle w:val="38"/>
              <w:rPr>
                <w:kern w:val="0"/>
                <w:szCs w:val="22"/>
              </w:rPr>
            </w:pPr>
            <w:r>
              <w:rPr>
                <w:kern w:val="0"/>
                <w:szCs w:val="22"/>
              </w:rPr>
              <w:t>（3）环境管理制度</w:t>
            </w:r>
          </w:p>
          <w:p>
            <w:pPr>
              <w:pStyle w:val="38"/>
              <w:rPr>
                <w:kern w:val="0"/>
                <w:szCs w:val="22"/>
              </w:rPr>
            </w:pPr>
            <w:r>
              <w:rPr>
                <w:kern w:val="0"/>
                <w:szCs w:val="22"/>
              </w:rPr>
              <w:t>为了落实各项污染防治措施，加强环境保护工作管理，企业应当根据实际特点，制订各种类型的环保制度，并以文件形式规定，形成一套企业内部的环境管理制度体系。同时，还应制定和完善如下制度：</w:t>
            </w:r>
          </w:p>
          <w:p>
            <w:pPr>
              <w:pStyle w:val="38"/>
              <w:rPr>
                <w:kern w:val="0"/>
                <w:szCs w:val="22"/>
              </w:rPr>
            </w:pPr>
            <w:r>
              <w:rPr>
                <w:kern w:val="0"/>
                <w:szCs w:val="22"/>
              </w:rPr>
              <w:t>◆各种环保装置运营操作规程（编入相应岗位生产操作规程）；</w:t>
            </w:r>
          </w:p>
          <w:p>
            <w:pPr>
              <w:pStyle w:val="38"/>
              <w:rPr>
                <w:kern w:val="0"/>
                <w:szCs w:val="22"/>
              </w:rPr>
            </w:pPr>
            <w:r>
              <w:rPr>
                <w:kern w:val="0"/>
                <w:szCs w:val="22"/>
              </w:rPr>
              <w:t>◆各种污染防治对策控制工艺参数；</w:t>
            </w:r>
          </w:p>
          <w:p>
            <w:pPr>
              <w:pStyle w:val="38"/>
              <w:rPr>
                <w:kern w:val="0"/>
                <w:szCs w:val="22"/>
              </w:rPr>
            </w:pPr>
            <w:r>
              <w:rPr>
                <w:kern w:val="0"/>
                <w:szCs w:val="22"/>
              </w:rPr>
              <w:t>◆各种环保设施检查、维护、保养规定；</w:t>
            </w:r>
          </w:p>
          <w:p>
            <w:pPr>
              <w:pStyle w:val="38"/>
              <w:rPr>
                <w:kern w:val="0"/>
                <w:szCs w:val="22"/>
              </w:rPr>
            </w:pPr>
            <w:r>
              <w:rPr>
                <w:kern w:val="0"/>
                <w:szCs w:val="22"/>
              </w:rPr>
              <w:t>◆环境监测采样分析方法及点位设置；</w:t>
            </w:r>
          </w:p>
          <w:p>
            <w:pPr>
              <w:pStyle w:val="38"/>
              <w:rPr>
                <w:kern w:val="0"/>
                <w:szCs w:val="22"/>
              </w:rPr>
            </w:pPr>
            <w:r>
              <w:rPr>
                <w:kern w:val="0"/>
                <w:szCs w:val="22"/>
              </w:rPr>
              <w:t>◆厂区及厂外环境监测制度；</w:t>
            </w:r>
          </w:p>
          <w:p>
            <w:pPr>
              <w:pStyle w:val="38"/>
              <w:rPr>
                <w:szCs w:val="24"/>
              </w:rPr>
            </w:pPr>
            <w:r>
              <w:rPr>
                <w:szCs w:val="24"/>
              </w:rPr>
              <w:t>◆环境监测</w:t>
            </w:r>
            <w:r>
              <w:rPr>
                <w:kern w:val="0"/>
                <w:szCs w:val="22"/>
              </w:rPr>
              <w:t>年度</w:t>
            </w:r>
            <w:r>
              <w:rPr>
                <w:szCs w:val="24"/>
              </w:rPr>
              <w:t>计划；</w:t>
            </w:r>
          </w:p>
          <w:p>
            <w:pPr>
              <w:pStyle w:val="38"/>
              <w:rPr>
                <w:szCs w:val="24"/>
              </w:rPr>
            </w:pPr>
            <w:r>
              <w:rPr>
                <w:szCs w:val="24"/>
              </w:rPr>
              <w:t>2、环境监测计划</w:t>
            </w:r>
          </w:p>
          <w:p>
            <w:pPr>
              <w:tabs>
                <w:tab w:val="left" w:pos="423"/>
              </w:tabs>
              <w:spacing w:line="360" w:lineRule="auto"/>
              <w:ind w:firstLine="714"/>
              <w:rPr>
                <w:kern w:val="0"/>
                <w:szCs w:val="22"/>
                <w:u w:val="single"/>
              </w:rPr>
            </w:pPr>
            <w:r>
              <w:rPr>
                <w:sz w:val="24"/>
                <w:u w:val="single"/>
              </w:rPr>
              <w:t>环境监测是环境保护的基本手段，也是掌握环境污染状况，制定环境质量的重要手段。本工程不设监测站，</w:t>
            </w:r>
            <w:bookmarkStart w:id="27" w:name="_Toc399155868"/>
            <w:bookmarkEnd w:id="27"/>
            <w:r>
              <w:rPr>
                <w:sz w:val="24"/>
                <w:u w:val="single"/>
              </w:rPr>
              <w:t>工程建成投产后由建设单位委托有资质的环境监测单位承担水</w:t>
            </w:r>
          </w:p>
          <w:p>
            <w:pPr>
              <w:spacing w:line="360" w:lineRule="auto"/>
              <w:ind w:firstLine="480" w:firstLineChars="200"/>
              <w:rPr>
                <w:sz w:val="24"/>
                <w:u w:val="single"/>
              </w:rPr>
            </w:pPr>
            <w:r>
              <w:rPr>
                <w:sz w:val="24"/>
                <w:u w:val="single"/>
              </w:rPr>
              <w:t>环境、大气环境和声环境的监测工作，监测结果每季度向岳阳市生态环境局汨罗分局呈报一次。根据本项目生产特征和污染物排放特点，依据国家颁布的环境质量标准和污染物排放标准及相关监测技术规范。建设单位应按照《排污单位自行监测技术指南 总则》（HJ819-2017）制定公司的监测计划和工作方案，具体监测计划见下表。</w:t>
            </w:r>
          </w:p>
          <w:p>
            <w:pPr>
              <w:spacing w:line="360" w:lineRule="auto"/>
              <w:ind w:firstLine="422" w:firstLineChars="200"/>
              <w:jc w:val="center"/>
              <w:rPr>
                <w:szCs w:val="21"/>
                <w:u w:val="single"/>
              </w:rPr>
            </w:pPr>
            <w:r>
              <w:rPr>
                <w:b/>
                <w:szCs w:val="21"/>
                <w:u w:val="single"/>
              </w:rPr>
              <w:t>表7-2</w:t>
            </w:r>
            <w:r>
              <w:rPr>
                <w:rFonts w:hint="eastAsia"/>
                <w:b/>
                <w:szCs w:val="21"/>
                <w:u w:val="single"/>
              </w:rPr>
              <w:t>6</w:t>
            </w:r>
            <w:r>
              <w:rPr>
                <w:b/>
                <w:kern w:val="0"/>
                <w:szCs w:val="21"/>
                <w:u w:val="single"/>
              </w:rPr>
              <w:t>本项目日常环境监测计划</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1"/>
              <w:gridCol w:w="2831"/>
              <w:gridCol w:w="1844"/>
              <w:gridCol w:w="39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99" w:type="pct"/>
                  <w:tcBorders>
                    <w:top w:val="single" w:color="auto" w:sz="12" w:space="0"/>
                    <w:left w:val="single" w:color="auto" w:sz="12" w:space="0"/>
                    <w:bottom w:val="single" w:color="auto" w:sz="4" w:space="0"/>
                    <w:right w:val="single" w:color="auto" w:sz="4" w:space="0"/>
                  </w:tcBorders>
                  <w:noWrap/>
                  <w:vAlign w:val="center"/>
                </w:tcPr>
                <w:p>
                  <w:pPr>
                    <w:jc w:val="center"/>
                    <w:rPr>
                      <w:szCs w:val="21"/>
                      <w:u w:val="single"/>
                    </w:rPr>
                  </w:pPr>
                  <w:r>
                    <w:rPr>
                      <w:szCs w:val="21"/>
                      <w:u w:val="single"/>
                    </w:rPr>
                    <w:t>类型</w:t>
                  </w:r>
                </w:p>
              </w:tc>
              <w:tc>
                <w:tcPr>
                  <w:tcW w:w="1537" w:type="pct"/>
                  <w:tcBorders>
                    <w:top w:val="single" w:color="auto" w:sz="12" w:space="0"/>
                    <w:left w:val="single" w:color="auto" w:sz="4" w:space="0"/>
                    <w:bottom w:val="single" w:color="auto" w:sz="4" w:space="0"/>
                    <w:right w:val="single" w:color="auto" w:sz="4" w:space="0"/>
                  </w:tcBorders>
                  <w:noWrap/>
                  <w:vAlign w:val="center"/>
                </w:tcPr>
                <w:p>
                  <w:pPr>
                    <w:jc w:val="center"/>
                    <w:rPr>
                      <w:szCs w:val="21"/>
                      <w:u w:val="single"/>
                    </w:rPr>
                  </w:pPr>
                  <w:r>
                    <w:rPr>
                      <w:szCs w:val="21"/>
                      <w:u w:val="single"/>
                    </w:rPr>
                    <w:t>监测因子</w:t>
                  </w:r>
                </w:p>
              </w:tc>
              <w:tc>
                <w:tcPr>
                  <w:tcW w:w="1001" w:type="pct"/>
                  <w:tcBorders>
                    <w:top w:val="single" w:color="auto" w:sz="12" w:space="0"/>
                    <w:left w:val="single" w:color="auto" w:sz="4" w:space="0"/>
                    <w:bottom w:val="single" w:color="auto" w:sz="4" w:space="0"/>
                    <w:right w:val="single" w:color="auto" w:sz="4" w:space="0"/>
                  </w:tcBorders>
                  <w:noWrap/>
                  <w:vAlign w:val="center"/>
                </w:tcPr>
                <w:p>
                  <w:pPr>
                    <w:jc w:val="center"/>
                    <w:rPr>
                      <w:szCs w:val="21"/>
                      <w:u w:val="single"/>
                    </w:rPr>
                  </w:pPr>
                  <w:r>
                    <w:rPr>
                      <w:szCs w:val="21"/>
                      <w:u w:val="single"/>
                    </w:rPr>
                    <w:t>监测频次</w:t>
                  </w:r>
                </w:p>
              </w:tc>
              <w:tc>
                <w:tcPr>
                  <w:tcW w:w="2161" w:type="pct"/>
                  <w:tcBorders>
                    <w:top w:val="single" w:color="auto" w:sz="12" w:space="0"/>
                    <w:left w:val="single" w:color="auto" w:sz="4" w:space="0"/>
                    <w:bottom w:val="single" w:color="auto" w:sz="4" w:space="0"/>
                    <w:right w:val="single" w:color="auto" w:sz="12" w:space="0"/>
                  </w:tcBorders>
                  <w:noWrap/>
                  <w:vAlign w:val="center"/>
                </w:tcPr>
                <w:p>
                  <w:pPr>
                    <w:jc w:val="center"/>
                    <w:rPr>
                      <w:szCs w:val="21"/>
                      <w:u w:val="single"/>
                    </w:rPr>
                  </w:pPr>
                  <w:r>
                    <w:rPr>
                      <w:szCs w:val="21"/>
                      <w:u w:val="single"/>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99" w:type="pct"/>
                  <w:tcBorders>
                    <w:top w:val="single" w:color="auto" w:sz="4" w:space="0"/>
                    <w:left w:val="single" w:color="auto" w:sz="12" w:space="0"/>
                    <w:bottom w:val="single" w:color="auto" w:sz="4" w:space="0"/>
                    <w:right w:val="single" w:color="auto" w:sz="4" w:space="0"/>
                  </w:tcBorders>
                  <w:noWrap/>
                  <w:vAlign w:val="center"/>
                </w:tcPr>
                <w:p>
                  <w:pPr>
                    <w:jc w:val="center"/>
                    <w:rPr>
                      <w:szCs w:val="21"/>
                      <w:u w:val="single"/>
                    </w:rPr>
                  </w:pPr>
                  <w:r>
                    <w:rPr>
                      <w:szCs w:val="21"/>
                      <w:u w:val="single"/>
                    </w:rPr>
                    <w:t>废水</w:t>
                  </w:r>
                </w:p>
              </w:tc>
              <w:tc>
                <w:tcPr>
                  <w:tcW w:w="1537" w:type="pct"/>
                  <w:tcBorders>
                    <w:top w:val="single" w:color="auto" w:sz="4" w:space="0"/>
                    <w:left w:val="single" w:color="auto" w:sz="4" w:space="0"/>
                    <w:bottom w:val="single" w:color="auto" w:sz="4" w:space="0"/>
                    <w:right w:val="single" w:color="auto" w:sz="4" w:space="0"/>
                  </w:tcBorders>
                  <w:noWrap/>
                  <w:vAlign w:val="center"/>
                </w:tcPr>
                <w:p>
                  <w:pPr>
                    <w:jc w:val="center"/>
                    <w:rPr>
                      <w:szCs w:val="21"/>
                      <w:u w:val="single"/>
                    </w:rPr>
                  </w:pPr>
                  <w:r>
                    <w:rPr>
                      <w:szCs w:val="21"/>
                      <w:u w:val="single"/>
                    </w:rPr>
                    <w:t>营运期：废水总排口COD、氨氮、SS、BOD及废水量</w:t>
                  </w:r>
                </w:p>
              </w:tc>
              <w:tc>
                <w:tcPr>
                  <w:tcW w:w="1001" w:type="pct"/>
                  <w:tcBorders>
                    <w:top w:val="single" w:color="auto" w:sz="4" w:space="0"/>
                    <w:left w:val="single" w:color="auto" w:sz="4" w:space="0"/>
                    <w:bottom w:val="single" w:color="auto" w:sz="4" w:space="0"/>
                    <w:right w:val="single" w:color="auto" w:sz="4" w:space="0"/>
                  </w:tcBorders>
                  <w:noWrap/>
                  <w:vAlign w:val="center"/>
                </w:tcPr>
                <w:p>
                  <w:pPr>
                    <w:jc w:val="center"/>
                    <w:rPr>
                      <w:szCs w:val="21"/>
                      <w:u w:val="single"/>
                    </w:rPr>
                  </w:pPr>
                  <w:r>
                    <w:rPr>
                      <w:u w:val="single"/>
                    </w:rPr>
                    <w:t>1次/</w:t>
                  </w:r>
                  <w:r>
                    <w:rPr>
                      <w:rFonts w:hint="eastAsia"/>
                      <w:u w:val="single"/>
                    </w:rPr>
                    <w:t>半年</w:t>
                  </w:r>
                </w:p>
              </w:tc>
              <w:tc>
                <w:tcPr>
                  <w:tcW w:w="2161" w:type="pct"/>
                  <w:tcBorders>
                    <w:top w:val="single" w:color="auto" w:sz="4" w:space="0"/>
                    <w:left w:val="single" w:color="auto" w:sz="4" w:space="0"/>
                    <w:bottom w:val="single" w:color="auto" w:sz="4" w:space="0"/>
                    <w:right w:val="single" w:color="auto" w:sz="12" w:space="0"/>
                  </w:tcBorders>
                  <w:noWrap/>
                  <w:vAlign w:val="center"/>
                </w:tcPr>
                <w:p>
                  <w:pPr>
                    <w:jc w:val="left"/>
                    <w:rPr>
                      <w:u w:val="single"/>
                    </w:rPr>
                  </w:pPr>
                  <w:r>
                    <w:rPr>
                      <w:u w:val="single"/>
                    </w:rPr>
                    <w:t>汨罗市城市污水处理厂接管标准</w:t>
                  </w:r>
                  <w:r>
                    <w:rPr>
                      <w:rFonts w:hint="eastAsia"/>
                      <w:u w:val="single"/>
                    </w:rPr>
                    <w:t>（湘潭云平环保科技有限公司转运点、湖南省金翼有色金属综合回收有限公司转运点、湖南省金翼有色金属综合回收有限公司转运点）</w:t>
                  </w:r>
                </w:p>
                <w:p>
                  <w:pPr>
                    <w:jc w:val="left"/>
                    <w:rPr>
                      <w:u w:val="single"/>
                    </w:rPr>
                  </w:pPr>
                  <w:r>
                    <w:rPr>
                      <w:rFonts w:hint="eastAsia"/>
                      <w:u w:val="single"/>
                    </w:rPr>
                    <w:t>岳阳市罗家坡污水处理厂</w:t>
                  </w:r>
                  <w:r>
                    <w:rPr>
                      <w:u w:val="single"/>
                    </w:rPr>
                    <w:t>接管标准</w:t>
                  </w:r>
                  <w:r>
                    <w:rPr>
                      <w:rFonts w:hint="eastAsia"/>
                      <w:u w:val="single"/>
                    </w:rPr>
                    <w:t>（汨罗市锦胜科技有限公司转运点、湖南科舰能源发展有限公司转运点）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99" w:type="pct"/>
                  <w:tcBorders>
                    <w:top w:val="single" w:color="auto" w:sz="4" w:space="0"/>
                    <w:left w:val="single" w:color="auto" w:sz="12" w:space="0"/>
                    <w:bottom w:val="single" w:color="auto" w:sz="4" w:space="0"/>
                    <w:right w:val="single" w:color="auto" w:sz="4" w:space="0"/>
                  </w:tcBorders>
                  <w:noWrap/>
                  <w:vAlign w:val="center"/>
                </w:tcPr>
                <w:p>
                  <w:pPr>
                    <w:jc w:val="center"/>
                    <w:rPr>
                      <w:szCs w:val="21"/>
                      <w:u w:val="single"/>
                    </w:rPr>
                  </w:pPr>
                  <w:r>
                    <w:rPr>
                      <w:szCs w:val="21"/>
                      <w:u w:val="single"/>
                    </w:rPr>
                    <w:t>废气</w:t>
                  </w:r>
                </w:p>
              </w:tc>
              <w:tc>
                <w:tcPr>
                  <w:tcW w:w="1537" w:type="pct"/>
                  <w:tcBorders>
                    <w:top w:val="single" w:color="auto" w:sz="4" w:space="0"/>
                    <w:left w:val="single" w:color="auto" w:sz="4" w:space="0"/>
                    <w:bottom w:val="single" w:color="auto" w:sz="4" w:space="0"/>
                    <w:right w:val="single" w:color="auto" w:sz="4" w:space="0"/>
                  </w:tcBorders>
                  <w:noWrap/>
                  <w:vAlign w:val="center"/>
                </w:tcPr>
                <w:p>
                  <w:pPr>
                    <w:jc w:val="center"/>
                    <w:rPr>
                      <w:szCs w:val="21"/>
                      <w:u w:val="single"/>
                    </w:rPr>
                  </w:pPr>
                  <w:r>
                    <w:rPr>
                      <w:szCs w:val="21"/>
                      <w:u w:val="single"/>
                    </w:rPr>
                    <w:t>营运期：</w:t>
                  </w:r>
                  <w:r>
                    <w:rPr>
                      <w:rFonts w:hint="eastAsia"/>
                      <w:szCs w:val="21"/>
                      <w:u w:val="single"/>
                    </w:rPr>
                    <w:t>硫酸雾</w:t>
                  </w:r>
                </w:p>
              </w:tc>
              <w:tc>
                <w:tcPr>
                  <w:tcW w:w="1001" w:type="pct"/>
                  <w:tcBorders>
                    <w:top w:val="single" w:color="auto" w:sz="4" w:space="0"/>
                    <w:left w:val="single" w:color="auto" w:sz="4" w:space="0"/>
                    <w:bottom w:val="single" w:color="auto" w:sz="4" w:space="0"/>
                    <w:right w:val="single" w:color="auto" w:sz="4" w:space="0"/>
                  </w:tcBorders>
                  <w:noWrap/>
                  <w:vAlign w:val="center"/>
                </w:tcPr>
                <w:p>
                  <w:pPr>
                    <w:jc w:val="center"/>
                    <w:rPr>
                      <w:szCs w:val="21"/>
                      <w:u w:val="single"/>
                    </w:rPr>
                  </w:pPr>
                  <w:r>
                    <w:rPr>
                      <w:u w:val="single"/>
                    </w:rPr>
                    <w:t>1次/半年</w:t>
                  </w:r>
                </w:p>
              </w:tc>
              <w:tc>
                <w:tcPr>
                  <w:tcW w:w="2161" w:type="pct"/>
                  <w:tcBorders>
                    <w:top w:val="single" w:color="auto" w:sz="4" w:space="0"/>
                    <w:left w:val="single" w:color="auto" w:sz="4" w:space="0"/>
                    <w:bottom w:val="single" w:color="auto" w:sz="4" w:space="0"/>
                    <w:right w:val="single" w:color="auto" w:sz="12" w:space="0"/>
                  </w:tcBorders>
                  <w:noWrap/>
                  <w:vAlign w:val="center"/>
                </w:tcPr>
                <w:p>
                  <w:pPr>
                    <w:jc w:val="center"/>
                    <w:rPr>
                      <w:szCs w:val="21"/>
                      <w:u w:val="single"/>
                    </w:rPr>
                  </w:pPr>
                  <w:r>
                    <w:rPr>
                      <w:u w:val="single"/>
                    </w:rPr>
                    <w:t>《大气污染物综合排放标准》（GB16297-1996）表2</w:t>
                  </w:r>
                  <w:r>
                    <w:rPr>
                      <w:rFonts w:hint="eastAsia"/>
                      <w:u w:val="single"/>
                    </w:rPr>
                    <w:t>无组织排放标准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299" w:type="pct"/>
                  <w:tcBorders>
                    <w:top w:val="single" w:color="auto" w:sz="4" w:space="0"/>
                    <w:left w:val="single" w:color="auto" w:sz="12" w:space="0"/>
                    <w:bottom w:val="single" w:color="auto" w:sz="4" w:space="0"/>
                    <w:right w:val="single" w:color="auto" w:sz="4" w:space="0"/>
                  </w:tcBorders>
                  <w:noWrap/>
                  <w:vAlign w:val="center"/>
                </w:tcPr>
                <w:p>
                  <w:pPr>
                    <w:jc w:val="center"/>
                    <w:rPr>
                      <w:szCs w:val="21"/>
                      <w:u w:val="single"/>
                    </w:rPr>
                  </w:pPr>
                  <w:r>
                    <w:rPr>
                      <w:szCs w:val="21"/>
                      <w:u w:val="single"/>
                    </w:rPr>
                    <w:t>噪声</w:t>
                  </w:r>
                </w:p>
              </w:tc>
              <w:tc>
                <w:tcPr>
                  <w:tcW w:w="1537" w:type="pct"/>
                  <w:tcBorders>
                    <w:top w:val="single" w:color="auto" w:sz="4" w:space="0"/>
                    <w:left w:val="single" w:color="auto" w:sz="4" w:space="0"/>
                    <w:bottom w:val="single" w:color="auto" w:sz="4" w:space="0"/>
                    <w:right w:val="single" w:color="auto" w:sz="4" w:space="0"/>
                  </w:tcBorders>
                  <w:noWrap/>
                  <w:vAlign w:val="center"/>
                </w:tcPr>
                <w:p>
                  <w:pPr>
                    <w:jc w:val="center"/>
                    <w:rPr>
                      <w:szCs w:val="21"/>
                      <w:u w:val="single"/>
                    </w:rPr>
                  </w:pPr>
                  <w:r>
                    <w:rPr>
                      <w:szCs w:val="21"/>
                      <w:u w:val="single"/>
                    </w:rPr>
                    <w:t>营运期：厂区四界昼间和夜间噪声</w:t>
                  </w:r>
                </w:p>
              </w:tc>
              <w:tc>
                <w:tcPr>
                  <w:tcW w:w="1001" w:type="pct"/>
                  <w:tcBorders>
                    <w:top w:val="single" w:color="auto" w:sz="4" w:space="0"/>
                    <w:left w:val="single" w:color="auto" w:sz="4" w:space="0"/>
                    <w:bottom w:val="single" w:color="auto" w:sz="4" w:space="0"/>
                    <w:right w:val="single" w:color="auto" w:sz="4" w:space="0"/>
                  </w:tcBorders>
                  <w:noWrap/>
                  <w:vAlign w:val="center"/>
                </w:tcPr>
                <w:p>
                  <w:pPr>
                    <w:jc w:val="center"/>
                    <w:rPr>
                      <w:szCs w:val="21"/>
                      <w:u w:val="single"/>
                    </w:rPr>
                  </w:pPr>
                  <w:r>
                    <w:rPr>
                      <w:u w:val="single"/>
                    </w:rPr>
                    <w:t>1次/季度</w:t>
                  </w:r>
                </w:p>
              </w:tc>
              <w:tc>
                <w:tcPr>
                  <w:tcW w:w="2161" w:type="pct"/>
                  <w:tcBorders>
                    <w:top w:val="single" w:color="auto" w:sz="4" w:space="0"/>
                    <w:left w:val="single" w:color="auto" w:sz="4" w:space="0"/>
                    <w:bottom w:val="single" w:color="auto" w:sz="4" w:space="0"/>
                    <w:right w:val="single" w:color="auto" w:sz="12" w:space="0"/>
                  </w:tcBorders>
                  <w:noWrap/>
                  <w:vAlign w:val="center"/>
                </w:tcPr>
                <w:p>
                  <w:pPr>
                    <w:jc w:val="center"/>
                    <w:rPr>
                      <w:szCs w:val="21"/>
                      <w:u w:val="single"/>
                    </w:rPr>
                  </w:pPr>
                  <w:r>
                    <w:rPr>
                      <w:szCs w:val="21"/>
                      <w:u w:val="single"/>
                    </w:rPr>
                    <w:t>《工业企业厂界环境噪声排放标准（GB12348-2008）》中3类标准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299" w:type="pct"/>
                  <w:tcBorders>
                    <w:top w:val="single" w:color="auto" w:sz="4" w:space="0"/>
                    <w:left w:val="single" w:color="auto" w:sz="12" w:space="0"/>
                    <w:bottom w:val="single" w:color="auto" w:sz="12" w:space="0"/>
                    <w:right w:val="single" w:color="auto" w:sz="4" w:space="0"/>
                  </w:tcBorders>
                  <w:noWrap/>
                  <w:vAlign w:val="center"/>
                </w:tcPr>
                <w:p>
                  <w:pPr>
                    <w:jc w:val="center"/>
                    <w:rPr>
                      <w:szCs w:val="21"/>
                      <w:u w:val="single"/>
                    </w:rPr>
                  </w:pPr>
                  <w:r>
                    <w:rPr>
                      <w:szCs w:val="21"/>
                      <w:u w:val="single"/>
                    </w:rPr>
                    <w:t>固废</w:t>
                  </w:r>
                </w:p>
              </w:tc>
              <w:tc>
                <w:tcPr>
                  <w:tcW w:w="1537" w:type="pct"/>
                  <w:tcBorders>
                    <w:top w:val="single" w:color="auto" w:sz="4" w:space="0"/>
                    <w:left w:val="single" w:color="auto" w:sz="4" w:space="0"/>
                    <w:bottom w:val="single" w:color="auto" w:sz="12" w:space="0"/>
                    <w:right w:val="single" w:color="auto" w:sz="4" w:space="0"/>
                  </w:tcBorders>
                  <w:noWrap/>
                  <w:vAlign w:val="center"/>
                </w:tcPr>
                <w:p>
                  <w:pPr>
                    <w:jc w:val="center"/>
                    <w:rPr>
                      <w:szCs w:val="21"/>
                      <w:u w:val="single"/>
                    </w:rPr>
                  </w:pPr>
                  <w:r>
                    <w:rPr>
                      <w:szCs w:val="21"/>
                      <w:u w:val="single"/>
                    </w:rPr>
                    <w:t>营运期：一般工业固废台账、危险废物转运联单及台账</w:t>
                  </w:r>
                </w:p>
              </w:tc>
              <w:tc>
                <w:tcPr>
                  <w:tcW w:w="1001" w:type="pct"/>
                  <w:tcBorders>
                    <w:top w:val="single" w:color="auto" w:sz="4" w:space="0"/>
                    <w:left w:val="single" w:color="auto" w:sz="4" w:space="0"/>
                    <w:bottom w:val="single" w:color="auto" w:sz="12" w:space="0"/>
                    <w:right w:val="single" w:color="auto" w:sz="4" w:space="0"/>
                  </w:tcBorders>
                  <w:noWrap/>
                  <w:vAlign w:val="center"/>
                </w:tcPr>
                <w:p>
                  <w:pPr>
                    <w:jc w:val="center"/>
                    <w:rPr>
                      <w:u w:val="single"/>
                    </w:rPr>
                  </w:pPr>
                  <w:r>
                    <w:rPr>
                      <w:u w:val="single"/>
                    </w:rPr>
                    <w:t>/</w:t>
                  </w:r>
                </w:p>
              </w:tc>
              <w:tc>
                <w:tcPr>
                  <w:tcW w:w="2161" w:type="pct"/>
                  <w:tcBorders>
                    <w:top w:val="single" w:color="auto" w:sz="4" w:space="0"/>
                    <w:left w:val="single" w:color="auto" w:sz="4" w:space="0"/>
                    <w:bottom w:val="single" w:color="auto" w:sz="12" w:space="0"/>
                    <w:right w:val="single" w:color="auto" w:sz="12" w:space="0"/>
                  </w:tcBorders>
                  <w:noWrap/>
                  <w:vAlign w:val="center"/>
                </w:tcPr>
                <w:p>
                  <w:pPr>
                    <w:jc w:val="center"/>
                    <w:rPr>
                      <w:szCs w:val="21"/>
                      <w:u w:val="single"/>
                    </w:rPr>
                  </w:pPr>
                  <w:r>
                    <w:rPr>
                      <w:szCs w:val="21"/>
                      <w:u w:val="single"/>
                    </w:rPr>
                    <w:t>《一般工业固体废物贮存、处置场污染控制标准》（GB18599-2001）（2013修订）、《危险固废贮存污染控制标准（GB18597-2001）》（2013修订）</w:t>
                  </w:r>
                </w:p>
              </w:tc>
            </w:tr>
          </w:tbl>
          <w:p>
            <w:pPr>
              <w:spacing w:line="360" w:lineRule="auto"/>
              <w:ind w:firstLine="480" w:firstLineChars="200"/>
              <w:rPr>
                <w:sz w:val="24"/>
              </w:rPr>
            </w:pPr>
            <w:r>
              <w:rPr>
                <w:sz w:val="24"/>
              </w:rPr>
              <w:t>3、排污口规范化</w:t>
            </w:r>
          </w:p>
          <w:p>
            <w:pPr>
              <w:pStyle w:val="38"/>
              <w:rPr>
                <w:rFonts w:ascii="Times New Roman" w:hAnsi="Times New Roman" w:eastAsia="宋体" w:cs="Times New Roman"/>
                <w:kern w:val="0"/>
                <w:szCs w:val="22"/>
              </w:rPr>
            </w:pPr>
            <w:r>
              <w:rPr>
                <w:sz w:val="24"/>
              </w:rPr>
              <w:t>据国家环保总局《关于开展排污口规范化整治试点工作的意见》、《关于加快排污口规范化整治试点工作的通知》，企业所有排放口（包括水、气、声、渣）必须按照“便于采集样品、便于计量监测、便于日常现场监督检查”的原则和规范化要求，排污口要立标管理，设立国家标准规定的标志牌，根据排污口污染物的排放特点，设置提示性或警告性环境保护图形标志牌，一般污染源设置提示性标志牌，毒性污染物设置警告性环境保护图形标志牌；绘制企业排污口分布图，同时对污水排放口安装流量计，对治理设施安装运行监</w:t>
            </w:r>
            <w:r>
              <w:rPr>
                <w:rFonts w:ascii="Times New Roman" w:hAnsi="Times New Roman" w:eastAsia="宋体" w:cs="Times New Roman"/>
                <w:kern w:val="0"/>
                <w:szCs w:val="22"/>
              </w:rPr>
              <w:t>控装置、排污口的规范化要符合有关要求。</w:t>
            </w:r>
          </w:p>
          <w:p>
            <w:pPr>
              <w:pStyle w:val="38"/>
              <w:rPr>
                <w:rFonts w:ascii="Times New Roman" w:hAnsi="Times New Roman" w:eastAsia="宋体" w:cs="Times New Roman"/>
                <w:kern w:val="0"/>
                <w:szCs w:val="22"/>
              </w:rPr>
            </w:pPr>
            <w:r>
              <w:rPr>
                <w:rFonts w:ascii="Times New Roman" w:hAnsi="Times New Roman" w:eastAsia="宋体" w:cs="Times New Roman"/>
                <w:kern w:val="0"/>
                <w:szCs w:val="22"/>
              </w:rPr>
              <w:t>（1）废水排放口</w:t>
            </w:r>
          </w:p>
          <w:p>
            <w:pPr>
              <w:pStyle w:val="38"/>
              <w:rPr>
                <w:rFonts w:ascii="Times New Roman" w:hAnsi="Times New Roman" w:eastAsia="宋体" w:cs="Times New Roman"/>
                <w:kern w:val="0"/>
                <w:szCs w:val="22"/>
              </w:rPr>
            </w:pPr>
            <w:r>
              <w:rPr>
                <w:rFonts w:ascii="Times New Roman" w:hAnsi="Times New Roman" w:eastAsia="宋体" w:cs="Times New Roman"/>
                <w:kern w:val="0"/>
                <w:szCs w:val="22"/>
              </w:rPr>
              <w:t>本项目厂区的排水体制必须实施“清污分流、雨污分流”制，本项目设生活污水排放口一个。</w:t>
            </w:r>
          </w:p>
          <w:p>
            <w:pPr>
              <w:pStyle w:val="38"/>
              <w:rPr>
                <w:rFonts w:ascii="Times New Roman" w:hAnsi="Times New Roman" w:eastAsia="宋体" w:cs="Times New Roman"/>
                <w:kern w:val="0"/>
                <w:szCs w:val="22"/>
              </w:rPr>
            </w:pPr>
            <w:r>
              <w:rPr>
                <w:rFonts w:ascii="Times New Roman" w:hAnsi="Times New Roman" w:eastAsia="宋体" w:cs="Times New Roman"/>
                <w:kern w:val="0"/>
                <w:szCs w:val="22"/>
              </w:rPr>
              <w:t>（</w:t>
            </w:r>
            <w:r>
              <w:rPr>
                <w:rFonts w:hint="eastAsia" w:ascii="Times New Roman" w:hAnsi="Times New Roman" w:eastAsia="宋体" w:cs="Times New Roman"/>
                <w:kern w:val="0"/>
                <w:szCs w:val="22"/>
                <w:lang w:val="en-US" w:eastAsia="zh-CN"/>
              </w:rPr>
              <w:t>2</w:t>
            </w:r>
            <w:r>
              <w:rPr>
                <w:rFonts w:ascii="Times New Roman" w:hAnsi="Times New Roman" w:eastAsia="宋体" w:cs="Times New Roman"/>
                <w:kern w:val="0"/>
                <w:szCs w:val="22"/>
              </w:rPr>
              <w:t>）固定噪声源</w:t>
            </w:r>
          </w:p>
          <w:p>
            <w:pPr>
              <w:pStyle w:val="38"/>
              <w:rPr>
                <w:rFonts w:ascii="Times New Roman" w:hAnsi="Times New Roman" w:eastAsia="宋体" w:cs="Times New Roman"/>
                <w:kern w:val="0"/>
                <w:szCs w:val="22"/>
              </w:rPr>
            </w:pPr>
            <w:r>
              <w:rPr>
                <w:rFonts w:ascii="Times New Roman" w:hAnsi="Times New Roman" w:eastAsia="宋体" w:cs="Times New Roman"/>
                <w:kern w:val="0"/>
                <w:szCs w:val="22"/>
              </w:rPr>
              <w:t>按规定对固定噪声源进行治理，在固定噪声源处应按《环境保护图形标志》（GB15562.2-1995）要求设置环境保护图形标志牌。</w:t>
            </w:r>
          </w:p>
          <w:p>
            <w:pPr>
              <w:pStyle w:val="38"/>
              <w:rPr>
                <w:rFonts w:ascii="Times New Roman" w:hAnsi="Times New Roman" w:eastAsia="宋体" w:cs="Times New Roman"/>
                <w:kern w:val="0"/>
                <w:szCs w:val="22"/>
              </w:rPr>
            </w:pPr>
            <w:r>
              <w:rPr>
                <w:rFonts w:ascii="Times New Roman" w:hAnsi="Times New Roman" w:eastAsia="宋体" w:cs="Times New Roman"/>
                <w:kern w:val="0"/>
                <w:szCs w:val="22"/>
              </w:rPr>
              <w:t>（</w:t>
            </w:r>
            <w:r>
              <w:rPr>
                <w:rFonts w:hint="eastAsia" w:ascii="Times New Roman" w:hAnsi="Times New Roman" w:eastAsia="宋体" w:cs="Times New Roman"/>
                <w:kern w:val="0"/>
                <w:szCs w:val="22"/>
                <w:lang w:val="en-US" w:eastAsia="zh-CN"/>
              </w:rPr>
              <w:t>3</w:t>
            </w:r>
            <w:r>
              <w:rPr>
                <w:rFonts w:ascii="Times New Roman" w:hAnsi="Times New Roman" w:eastAsia="宋体" w:cs="Times New Roman"/>
                <w:kern w:val="0"/>
                <w:szCs w:val="22"/>
              </w:rPr>
              <w:t>）固体废物储存场</w:t>
            </w:r>
          </w:p>
          <w:p>
            <w:pPr>
              <w:pStyle w:val="38"/>
              <w:rPr>
                <w:rFonts w:ascii="Times New Roman" w:hAnsi="Times New Roman" w:eastAsia="宋体" w:cs="Times New Roman"/>
                <w:kern w:val="0"/>
                <w:szCs w:val="22"/>
              </w:rPr>
            </w:pPr>
            <w:r>
              <w:rPr>
                <w:rFonts w:ascii="Times New Roman" w:hAnsi="Times New Roman" w:eastAsia="宋体" w:cs="Times New Roman"/>
                <w:kern w:val="0"/>
                <w:szCs w:val="22"/>
              </w:rPr>
              <w:t>对危险废物贮存建造专用的贮存设施，并在固体废物贮存（处置）场所醒目处设置标志牌，定期送有资质处理的单位集中处置。</w:t>
            </w:r>
          </w:p>
          <w:p>
            <w:pPr>
              <w:pStyle w:val="38"/>
              <w:rPr>
                <w:rFonts w:ascii="Times New Roman" w:hAnsi="Times New Roman" w:eastAsia="宋体" w:cs="Times New Roman"/>
                <w:kern w:val="0"/>
                <w:szCs w:val="22"/>
              </w:rPr>
            </w:pPr>
            <w:r>
              <w:rPr>
                <w:rFonts w:ascii="Times New Roman" w:hAnsi="Times New Roman" w:eastAsia="宋体" w:cs="Times New Roman"/>
                <w:kern w:val="0"/>
                <w:szCs w:val="22"/>
              </w:rPr>
              <w:t>生活垃圾应设置专用堆放场地。</w:t>
            </w:r>
          </w:p>
          <w:p>
            <w:pPr>
              <w:pStyle w:val="38"/>
              <w:rPr>
                <w:rFonts w:ascii="Times New Roman" w:hAnsi="Times New Roman" w:eastAsia="宋体" w:cs="Times New Roman"/>
                <w:kern w:val="0"/>
                <w:szCs w:val="22"/>
              </w:rPr>
            </w:pPr>
            <w:r>
              <w:rPr>
                <w:rFonts w:ascii="Times New Roman" w:hAnsi="Times New Roman" w:eastAsia="宋体" w:cs="Times New Roman"/>
                <w:kern w:val="0"/>
                <w:szCs w:val="22"/>
              </w:rPr>
              <w:t>（</w:t>
            </w:r>
            <w:r>
              <w:rPr>
                <w:rFonts w:hint="eastAsia" w:ascii="Times New Roman" w:hAnsi="Times New Roman" w:eastAsia="宋体" w:cs="Times New Roman"/>
                <w:kern w:val="0"/>
                <w:szCs w:val="22"/>
                <w:lang w:val="en-US" w:eastAsia="zh-CN"/>
              </w:rPr>
              <w:t>4</w:t>
            </w:r>
            <w:r>
              <w:rPr>
                <w:rFonts w:ascii="Times New Roman" w:hAnsi="Times New Roman" w:eastAsia="宋体" w:cs="Times New Roman"/>
                <w:kern w:val="0"/>
                <w:szCs w:val="22"/>
              </w:rPr>
              <w:t>）设置标志牌要求</w:t>
            </w:r>
          </w:p>
          <w:p>
            <w:pPr>
              <w:pStyle w:val="38"/>
              <w:rPr>
                <w:rFonts w:ascii="Times New Roman" w:hAnsi="Times New Roman" w:eastAsia="宋体" w:cs="Times New Roman"/>
                <w:kern w:val="0"/>
                <w:szCs w:val="22"/>
              </w:rPr>
            </w:pPr>
            <w:r>
              <w:rPr>
                <w:rFonts w:ascii="Times New Roman" w:hAnsi="Times New Roman" w:eastAsia="宋体" w:cs="Times New Roman"/>
                <w:kern w:val="0"/>
                <w:szCs w:val="22"/>
              </w:rPr>
              <w:t>对企业废水处理装置的排口分别设置平面固定式提示标志牌或树立式固定式提示标志牌，平面固定式标志牌为0.48cm×0.3cm的长方形冷轧钢板，树立式提示标志牌为0.42cm×0.42cm的正方形冷轧钢板，提示牌的背景和立柱为绿色，图案、边框、支架和铺助标志的文字为白色，文字字型为黑体，标志牌辅助标志内容包括排污单位名称、标志牌名称、排污口编号和主要污染物名称，并交付当地环保部门注明。</w:t>
            </w:r>
          </w:p>
          <w:p>
            <w:pPr>
              <w:pStyle w:val="38"/>
              <w:rPr>
                <w:rFonts w:ascii="Times New Roman" w:hAnsi="Times New Roman"/>
                <w:szCs w:val="24"/>
              </w:rPr>
            </w:pPr>
            <w:r>
              <w:rPr>
                <w:rFonts w:ascii="Times New Roman" w:hAnsi="Times New Roman" w:eastAsia="宋体" w:cs="Times New Roman"/>
                <w:kern w:val="0"/>
                <w:szCs w:val="22"/>
              </w:rPr>
              <w:t>环境保护图形标志的形状及颜色见</w:t>
            </w:r>
            <w:r>
              <w:rPr>
                <w:rFonts w:ascii="Times New Roman" w:hAnsi="Times New Roman"/>
                <w:szCs w:val="24"/>
              </w:rPr>
              <w:t>表7-</w:t>
            </w:r>
            <w:r>
              <w:rPr>
                <w:rFonts w:hint="eastAsia" w:ascii="Times New Roman" w:hAnsi="Times New Roman"/>
                <w:szCs w:val="24"/>
              </w:rPr>
              <w:t>27</w:t>
            </w:r>
            <w:r>
              <w:rPr>
                <w:rFonts w:ascii="Times New Roman" w:hAnsi="Times New Roman"/>
                <w:szCs w:val="24"/>
              </w:rPr>
              <w:t>，环境保护图形符号见表7-</w:t>
            </w:r>
            <w:r>
              <w:rPr>
                <w:rFonts w:hint="eastAsia" w:ascii="Times New Roman" w:hAnsi="Times New Roman"/>
                <w:szCs w:val="24"/>
              </w:rPr>
              <w:t>28</w:t>
            </w:r>
            <w:r>
              <w:rPr>
                <w:rFonts w:ascii="Times New Roman" w:hAnsi="Times New Roman"/>
                <w:szCs w:val="24"/>
              </w:rPr>
              <w:t>。</w:t>
            </w:r>
          </w:p>
          <w:p>
            <w:pPr>
              <w:pStyle w:val="75"/>
              <w:adjustRightInd/>
              <w:snapToGrid/>
              <w:ind w:firstLine="0" w:firstLineChars="0"/>
              <w:jc w:val="center"/>
              <w:rPr>
                <w:rFonts w:ascii="Times New Roman" w:hAnsi="Times New Roman"/>
                <w:b/>
                <w:sz w:val="21"/>
                <w:szCs w:val="21"/>
              </w:rPr>
            </w:pPr>
            <w:r>
              <w:rPr>
                <w:rFonts w:ascii="Times New Roman" w:hAnsi="Times New Roman"/>
                <w:b/>
                <w:sz w:val="21"/>
                <w:szCs w:val="21"/>
              </w:rPr>
              <w:t>表7-</w:t>
            </w:r>
            <w:r>
              <w:rPr>
                <w:rFonts w:hint="eastAsia" w:ascii="Times New Roman" w:hAnsi="Times New Roman"/>
                <w:b/>
                <w:sz w:val="21"/>
                <w:szCs w:val="21"/>
              </w:rPr>
              <w:t>27</w:t>
            </w:r>
            <w:r>
              <w:rPr>
                <w:rFonts w:ascii="Times New Roman" w:hAnsi="Times New Roman"/>
                <w:b/>
                <w:sz w:val="21"/>
                <w:szCs w:val="21"/>
              </w:rPr>
              <w:t xml:space="preserve">     环境保护图形标志的形状及颜色表</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19"/>
              <w:gridCol w:w="1650"/>
              <w:gridCol w:w="2519"/>
              <w:gridCol w:w="25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1368" w:type="pct"/>
                  <w:tcBorders>
                    <w:top w:val="single" w:color="auto" w:sz="12" w:space="0"/>
                    <w:left w:val="single" w:color="auto" w:sz="12" w:space="0"/>
                    <w:bottom w:val="single" w:color="auto" w:sz="6" w:space="0"/>
                    <w:right w:val="single" w:color="auto" w:sz="6" w:space="0"/>
                  </w:tcBorders>
                  <w:noWrap/>
                  <w:vAlign w:val="center"/>
                </w:tcPr>
                <w:p>
                  <w:pPr>
                    <w:pStyle w:val="62"/>
                    <w:rPr>
                      <w:b/>
                    </w:rPr>
                  </w:pPr>
                  <w:r>
                    <w:rPr>
                      <w:b/>
                    </w:rPr>
                    <w:t>标志名称</w:t>
                  </w:r>
                </w:p>
              </w:tc>
              <w:tc>
                <w:tcPr>
                  <w:tcW w:w="896" w:type="pct"/>
                  <w:tcBorders>
                    <w:top w:val="single" w:color="auto" w:sz="12" w:space="0"/>
                    <w:left w:val="single" w:color="auto" w:sz="6" w:space="0"/>
                    <w:bottom w:val="single" w:color="auto" w:sz="6" w:space="0"/>
                    <w:right w:val="single" w:color="auto" w:sz="6" w:space="0"/>
                  </w:tcBorders>
                  <w:noWrap/>
                  <w:vAlign w:val="center"/>
                </w:tcPr>
                <w:p>
                  <w:pPr>
                    <w:pStyle w:val="62"/>
                    <w:rPr>
                      <w:b/>
                    </w:rPr>
                  </w:pPr>
                  <w:r>
                    <w:rPr>
                      <w:b/>
                    </w:rPr>
                    <w:t>形状</w:t>
                  </w:r>
                </w:p>
              </w:tc>
              <w:tc>
                <w:tcPr>
                  <w:tcW w:w="1368" w:type="pct"/>
                  <w:tcBorders>
                    <w:top w:val="single" w:color="auto" w:sz="12" w:space="0"/>
                    <w:left w:val="single" w:color="auto" w:sz="6" w:space="0"/>
                    <w:bottom w:val="single" w:color="auto" w:sz="6" w:space="0"/>
                    <w:right w:val="single" w:color="auto" w:sz="6" w:space="0"/>
                  </w:tcBorders>
                  <w:noWrap/>
                  <w:vAlign w:val="center"/>
                </w:tcPr>
                <w:p>
                  <w:pPr>
                    <w:pStyle w:val="62"/>
                    <w:rPr>
                      <w:b/>
                    </w:rPr>
                  </w:pPr>
                  <w:r>
                    <w:rPr>
                      <w:b/>
                    </w:rPr>
                    <w:t>背景颜色</w:t>
                  </w:r>
                </w:p>
              </w:tc>
              <w:tc>
                <w:tcPr>
                  <w:tcW w:w="1368" w:type="pct"/>
                  <w:tcBorders>
                    <w:top w:val="single" w:color="auto" w:sz="12" w:space="0"/>
                    <w:left w:val="single" w:color="auto" w:sz="6" w:space="0"/>
                    <w:bottom w:val="single" w:color="auto" w:sz="6" w:space="0"/>
                    <w:right w:val="single" w:color="auto" w:sz="12" w:space="0"/>
                  </w:tcBorders>
                  <w:noWrap/>
                  <w:vAlign w:val="center"/>
                </w:tcPr>
                <w:p>
                  <w:pPr>
                    <w:pStyle w:val="62"/>
                    <w:rPr>
                      <w:b/>
                    </w:rPr>
                  </w:pPr>
                  <w:r>
                    <w:rPr>
                      <w:b/>
                    </w:rPr>
                    <w:t>图形颜色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1368" w:type="pct"/>
                  <w:tcBorders>
                    <w:top w:val="single" w:color="auto" w:sz="6" w:space="0"/>
                    <w:left w:val="single" w:color="auto" w:sz="12" w:space="0"/>
                    <w:bottom w:val="single" w:color="auto" w:sz="6" w:space="0"/>
                    <w:right w:val="single" w:color="auto" w:sz="6" w:space="0"/>
                  </w:tcBorders>
                  <w:noWrap/>
                  <w:vAlign w:val="center"/>
                </w:tcPr>
                <w:p>
                  <w:pPr>
                    <w:pStyle w:val="62"/>
                  </w:pPr>
                  <w:r>
                    <w:t>警告标志</w:t>
                  </w:r>
                </w:p>
              </w:tc>
              <w:tc>
                <w:tcPr>
                  <w:tcW w:w="896" w:type="pct"/>
                  <w:tcBorders>
                    <w:top w:val="single" w:color="auto" w:sz="6" w:space="0"/>
                    <w:left w:val="single" w:color="auto" w:sz="6" w:space="0"/>
                    <w:bottom w:val="single" w:color="auto" w:sz="6" w:space="0"/>
                    <w:right w:val="single" w:color="auto" w:sz="6" w:space="0"/>
                  </w:tcBorders>
                  <w:noWrap/>
                  <w:vAlign w:val="center"/>
                </w:tcPr>
                <w:p>
                  <w:pPr>
                    <w:pStyle w:val="62"/>
                  </w:pPr>
                  <w:r>
                    <w:t>三角形边框</w:t>
                  </w:r>
                </w:p>
              </w:tc>
              <w:tc>
                <w:tcPr>
                  <w:tcW w:w="1368" w:type="pct"/>
                  <w:tcBorders>
                    <w:top w:val="single" w:color="auto" w:sz="6" w:space="0"/>
                    <w:left w:val="single" w:color="auto" w:sz="6" w:space="0"/>
                    <w:bottom w:val="single" w:color="auto" w:sz="6" w:space="0"/>
                    <w:right w:val="single" w:color="auto" w:sz="6" w:space="0"/>
                  </w:tcBorders>
                  <w:noWrap/>
                  <w:vAlign w:val="center"/>
                </w:tcPr>
                <w:p>
                  <w:pPr>
                    <w:pStyle w:val="62"/>
                  </w:pPr>
                  <w:r>
                    <w:t>黄色</w:t>
                  </w:r>
                </w:p>
              </w:tc>
              <w:tc>
                <w:tcPr>
                  <w:tcW w:w="1368" w:type="pct"/>
                  <w:tcBorders>
                    <w:top w:val="single" w:color="auto" w:sz="6" w:space="0"/>
                    <w:left w:val="single" w:color="auto" w:sz="6" w:space="0"/>
                    <w:bottom w:val="single" w:color="auto" w:sz="6" w:space="0"/>
                    <w:right w:val="single" w:color="auto" w:sz="12" w:space="0"/>
                  </w:tcBorders>
                  <w:noWrap/>
                  <w:vAlign w:val="center"/>
                </w:tcPr>
                <w:p>
                  <w:pPr>
                    <w:pStyle w:val="62"/>
                  </w:pPr>
                  <w:r>
                    <w:t>黑色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1368" w:type="pct"/>
                  <w:tcBorders>
                    <w:top w:val="single" w:color="auto" w:sz="6" w:space="0"/>
                    <w:left w:val="single" w:color="auto" w:sz="12" w:space="0"/>
                    <w:bottom w:val="single" w:color="auto" w:sz="12" w:space="0"/>
                    <w:right w:val="single" w:color="auto" w:sz="6" w:space="0"/>
                  </w:tcBorders>
                  <w:noWrap/>
                  <w:vAlign w:val="center"/>
                </w:tcPr>
                <w:p>
                  <w:pPr>
                    <w:pStyle w:val="62"/>
                  </w:pPr>
                  <w:r>
                    <w:t>提示标志</w:t>
                  </w:r>
                </w:p>
              </w:tc>
              <w:tc>
                <w:tcPr>
                  <w:tcW w:w="896" w:type="pct"/>
                  <w:tcBorders>
                    <w:top w:val="single" w:color="auto" w:sz="6" w:space="0"/>
                    <w:left w:val="single" w:color="auto" w:sz="6" w:space="0"/>
                    <w:bottom w:val="single" w:color="auto" w:sz="12" w:space="0"/>
                    <w:right w:val="single" w:color="auto" w:sz="6" w:space="0"/>
                  </w:tcBorders>
                  <w:noWrap/>
                  <w:vAlign w:val="center"/>
                </w:tcPr>
                <w:p>
                  <w:pPr>
                    <w:pStyle w:val="62"/>
                  </w:pPr>
                  <w:r>
                    <w:t>正方形边框</w:t>
                  </w:r>
                </w:p>
              </w:tc>
              <w:tc>
                <w:tcPr>
                  <w:tcW w:w="1368" w:type="pct"/>
                  <w:tcBorders>
                    <w:top w:val="single" w:color="auto" w:sz="6" w:space="0"/>
                    <w:left w:val="single" w:color="auto" w:sz="6" w:space="0"/>
                    <w:bottom w:val="single" w:color="auto" w:sz="12" w:space="0"/>
                    <w:right w:val="single" w:color="auto" w:sz="6" w:space="0"/>
                  </w:tcBorders>
                  <w:noWrap/>
                  <w:vAlign w:val="center"/>
                </w:tcPr>
                <w:p>
                  <w:pPr>
                    <w:pStyle w:val="62"/>
                  </w:pPr>
                  <w:r>
                    <w:t>绿色</w:t>
                  </w:r>
                </w:p>
              </w:tc>
              <w:tc>
                <w:tcPr>
                  <w:tcW w:w="1368" w:type="pct"/>
                  <w:tcBorders>
                    <w:top w:val="single" w:color="auto" w:sz="6" w:space="0"/>
                    <w:left w:val="single" w:color="auto" w:sz="6" w:space="0"/>
                    <w:bottom w:val="single" w:color="auto" w:sz="12" w:space="0"/>
                    <w:right w:val="single" w:color="auto" w:sz="12" w:space="0"/>
                  </w:tcBorders>
                  <w:noWrap/>
                  <w:vAlign w:val="center"/>
                </w:tcPr>
                <w:p>
                  <w:pPr>
                    <w:pStyle w:val="62"/>
                  </w:pPr>
                  <w:r>
                    <w:t>白色</w:t>
                  </w:r>
                </w:p>
              </w:tc>
            </w:tr>
          </w:tbl>
          <w:p>
            <w:pPr>
              <w:pStyle w:val="75"/>
              <w:adjustRightInd/>
              <w:snapToGrid/>
              <w:ind w:firstLine="0" w:firstLineChars="0"/>
              <w:jc w:val="center"/>
              <w:rPr>
                <w:rFonts w:ascii="Times New Roman" w:hAnsi="Times New Roman"/>
                <w:b/>
                <w:sz w:val="21"/>
                <w:szCs w:val="21"/>
              </w:rPr>
            </w:pPr>
            <w:r>
              <w:rPr>
                <w:rFonts w:ascii="Times New Roman" w:hAnsi="Times New Roman"/>
                <w:b/>
                <w:sz w:val="21"/>
                <w:szCs w:val="21"/>
              </w:rPr>
              <w:t>表7-</w:t>
            </w:r>
            <w:r>
              <w:rPr>
                <w:rFonts w:hint="eastAsia" w:ascii="Times New Roman" w:hAnsi="Times New Roman"/>
                <w:b/>
                <w:sz w:val="21"/>
                <w:szCs w:val="21"/>
              </w:rPr>
              <w:t>28</w:t>
            </w:r>
            <w:r>
              <w:rPr>
                <w:rFonts w:ascii="Times New Roman" w:hAnsi="Times New Roman"/>
                <w:b/>
                <w:sz w:val="21"/>
                <w:szCs w:val="21"/>
              </w:rPr>
              <w:t xml:space="preserve">    环境保护图形符号一览表</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1"/>
              <w:gridCol w:w="1742"/>
              <w:gridCol w:w="1858"/>
              <w:gridCol w:w="1735"/>
              <w:gridCol w:w="31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408" w:type="pct"/>
                  <w:tcBorders>
                    <w:top w:val="single" w:color="auto" w:sz="12" w:space="0"/>
                    <w:left w:val="single" w:color="auto" w:sz="12" w:space="0"/>
                    <w:bottom w:val="single" w:color="auto" w:sz="6" w:space="0"/>
                    <w:right w:val="single" w:color="auto" w:sz="6" w:space="0"/>
                  </w:tcBorders>
                  <w:noWrap/>
                  <w:vAlign w:val="center"/>
                </w:tcPr>
                <w:p>
                  <w:pPr>
                    <w:pStyle w:val="62"/>
                    <w:rPr>
                      <w:b/>
                    </w:rPr>
                  </w:pPr>
                  <w:r>
                    <w:rPr>
                      <w:b/>
                    </w:rPr>
                    <w:t>序号</w:t>
                  </w:r>
                </w:p>
              </w:tc>
              <w:tc>
                <w:tcPr>
                  <w:tcW w:w="946" w:type="pct"/>
                  <w:tcBorders>
                    <w:top w:val="single" w:color="auto" w:sz="12" w:space="0"/>
                    <w:left w:val="single" w:color="auto" w:sz="6" w:space="0"/>
                    <w:bottom w:val="single" w:color="auto" w:sz="6" w:space="0"/>
                    <w:right w:val="single" w:color="auto" w:sz="6" w:space="0"/>
                  </w:tcBorders>
                  <w:noWrap/>
                  <w:vAlign w:val="center"/>
                </w:tcPr>
                <w:p>
                  <w:pPr>
                    <w:pStyle w:val="62"/>
                    <w:rPr>
                      <w:b/>
                    </w:rPr>
                  </w:pPr>
                  <w:r>
                    <w:rPr>
                      <w:b/>
                    </w:rPr>
                    <w:t>提示图形符号</w:t>
                  </w:r>
                </w:p>
              </w:tc>
              <w:tc>
                <w:tcPr>
                  <w:tcW w:w="1009" w:type="pct"/>
                  <w:tcBorders>
                    <w:top w:val="single" w:color="auto" w:sz="12" w:space="0"/>
                    <w:left w:val="single" w:color="auto" w:sz="6" w:space="0"/>
                    <w:bottom w:val="single" w:color="auto" w:sz="6" w:space="0"/>
                    <w:right w:val="single" w:color="auto" w:sz="6" w:space="0"/>
                  </w:tcBorders>
                  <w:noWrap/>
                  <w:vAlign w:val="center"/>
                </w:tcPr>
                <w:p>
                  <w:pPr>
                    <w:pStyle w:val="62"/>
                    <w:rPr>
                      <w:b/>
                    </w:rPr>
                  </w:pPr>
                  <w:r>
                    <w:rPr>
                      <w:b/>
                    </w:rPr>
                    <w:t>警告图形符号</w:t>
                  </w:r>
                </w:p>
              </w:tc>
              <w:tc>
                <w:tcPr>
                  <w:tcW w:w="942" w:type="pct"/>
                  <w:tcBorders>
                    <w:top w:val="single" w:color="auto" w:sz="12" w:space="0"/>
                    <w:left w:val="single" w:color="auto" w:sz="6" w:space="0"/>
                    <w:bottom w:val="single" w:color="auto" w:sz="6" w:space="0"/>
                    <w:right w:val="single" w:color="auto" w:sz="6" w:space="0"/>
                  </w:tcBorders>
                  <w:noWrap/>
                  <w:vAlign w:val="center"/>
                </w:tcPr>
                <w:p>
                  <w:pPr>
                    <w:pStyle w:val="62"/>
                    <w:rPr>
                      <w:b/>
                    </w:rPr>
                  </w:pPr>
                  <w:r>
                    <w:rPr>
                      <w:b/>
                    </w:rPr>
                    <w:t>名称</w:t>
                  </w:r>
                </w:p>
              </w:tc>
              <w:tc>
                <w:tcPr>
                  <w:tcW w:w="1694" w:type="pct"/>
                  <w:tcBorders>
                    <w:top w:val="single" w:color="auto" w:sz="12" w:space="0"/>
                    <w:left w:val="single" w:color="auto" w:sz="6" w:space="0"/>
                    <w:bottom w:val="single" w:color="auto" w:sz="6" w:space="0"/>
                    <w:right w:val="single" w:color="auto" w:sz="12" w:space="0"/>
                  </w:tcBorders>
                  <w:noWrap/>
                  <w:vAlign w:val="center"/>
                </w:tcPr>
                <w:p>
                  <w:pPr>
                    <w:pStyle w:val="62"/>
                    <w:rPr>
                      <w:b/>
                    </w:rPr>
                  </w:pPr>
                  <w:r>
                    <w:rPr>
                      <w:b/>
                    </w:rPr>
                    <w:t>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08" w:type="pct"/>
                  <w:tcBorders>
                    <w:top w:val="single" w:color="auto" w:sz="6" w:space="0"/>
                    <w:left w:val="single" w:color="auto" w:sz="12" w:space="0"/>
                    <w:bottom w:val="single" w:color="auto" w:sz="6" w:space="0"/>
                    <w:right w:val="single" w:color="auto" w:sz="6" w:space="0"/>
                  </w:tcBorders>
                  <w:noWrap/>
                  <w:vAlign w:val="center"/>
                </w:tcPr>
                <w:p>
                  <w:pPr>
                    <w:pStyle w:val="62"/>
                  </w:pPr>
                  <w:r>
                    <w:t>1</w:t>
                  </w:r>
                </w:p>
              </w:tc>
              <w:tc>
                <w:tcPr>
                  <w:tcW w:w="946" w:type="pct"/>
                  <w:tcBorders>
                    <w:top w:val="single" w:color="auto" w:sz="6" w:space="0"/>
                    <w:left w:val="single" w:color="auto" w:sz="6" w:space="0"/>
                    <w:bottom w:val="single" w:color="auto" w:sz="6" w:space="0"/>
                    <w:right w:val="single" w:color="auto" w:sz="6" w:space="0"/>
                  </w:tcBorders>
                  <w:noWrap/>
                  <w:vAlign w:val="center"/>
                </w:tcPr>
                <w:p>
                  <w:pPr>
                    <w:pStyle w:val="62"/>
                  </w:pPr>
                  <w:r>
                    <w:pict>
                      <v:shape id="_x0000_i1027" o:spt="75" alt="说明: 13001" type="#_x0000_t75" style="height:59.25pt;width:58.5pt;" filled="f" o:preferrelative="t" stroked="f" coordsize="21600,21600">
                        <v:path/>
                        <v:fill on="f" focussize="0,0"/>
                        <v:stroke on="f" joinstyle="miter"/>
                        <v:imagedata r:id="rId11" o:title=" 13001"/>
                        <o:lock v:ext="edit" aspectratio="t"/>
                        <w10:wrap type="none"/>
                        <w10:anchorlock/>
                      </v:shape>
                    </w:pict>
                  </w:r>
                </w:p>
              </w:tc>
              <w:tc>
                <w:tcPr>
                  <w:tcW w:w="1009" w:type="pct"/>
                  <w:tcBorders>
                    <w:top w:val="single" w:color="auto" w:sz="6" w:space="0"/>
                    <w:left w:val="single" w:color="auto" w:sz="6" w:space="0"/>
                    <w:bottom w:val="single" w:color="auto" w:sz="6" w:space="0"/>
                    <w:right w:val="single" w:color="auto" w:sz="6" w:space="0"/>
                  </w:tcBorders>
                  <w:noWrap/>
                  <w:vAlign w:val="center"/>
                </w:tcPr>
                <w:p>
                  <w:pPr>
                    <w:pStyle w:val="62"/>
                  </w:pPr>
                  <w:r>
                    <w:pict>
                      <v:shape id="_x0000_i1028" o:spt="75" alt="说明: 13002" type="#_x0000_t75" style="height:63pt;width:62.25pt;" filled="f" o:preferrelative="t" stroked="f" coordsize="21600,21600">
                        <v:path/>
                        <v:fill on="f" focussize="0,0"/>
                        <v:stroke on="f" joinstyle="miter"/>
                        <v:imagedata r:id="rId12" o:title=" 13002"/>
                        <o:lock v:ext="edit" aspectratio="t"/>
                        <w10:wrap type="none"/>
                        <w10:anchorlock/>
                      </v:shape>
                    </w:pict>
                  </w:r>
                </w:p>
              </w:tc>
              <w:tc>
                <w:tcPr>
                  <w:tcW w:w="942" w:type="pct"/>
                  <w:tcBorders>
                    <w:top w:val="single" w:color="auto" w:sz="6" w:space="0"/>
                    <w:left w:val="single" w:color="auto" w:sz="6" w:space="0"/>
                    <w:bottom w:val="single" w:color="auto" w:sz="6" w:space="0"/>
                    <w:right w:val="single" w:color="auto" w:sz="6" w:space="0"/>
                  </w:tcBorders>
                  <w:noWrap/>
                  <w:vAlign w:val="center"/>
                </w:tcPr>
                <w:p>
                  <w:pPr>
                    <w:pStyle w:val="62"/>
                  </w:pPr>
                  <w:r>
                    <w:t>废水排放口</w:t>
                  </w:r>
                </w:p>
              </w:tc>
              <w:tc>
                <w:tcPr>
                  <w:tcW w:w="1694" w:type="pct"/>
                  <w:tcBorders>
                    <w:top w:val="single" w:color="auto" w:sz="6" w:space="0"/>
                    <w:left w:val="single" w:color="auto" w:sz="6" w:space="0"/>
                    <w:bottom w:val="single" w:color="auto" w:sz="6" w:space="0"/>
                    <w:right w:val="single" w:color="auto" w:sz="12" w:space="0"/>
                  </w:tcBorders>
                  <w:noWrap/>
                  <w:vAlign w:val="center"/>
                </w:tcPr>
                <w:p>
                  <w:pPr>
                    <w:pStyle w:val="62"/>
                  </w:pPr>
                  <w:r>
                    <w:t>表示废水向外环境排放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08" w:type="pct"/>
                  <w:tcBorders>
                    <w:top w:val="single" w:color="auto" w:sz="6" w:space="0"/>
                    <w:left w:val="single" w:color="auto" w:sz="12" w:space="0"/>
                    <w:bottom w:val="single" w:color="auto" w:sz="6" w:space="0"/>
                    <w:right w:val="single" w:color="auto" w:sz="6" w:space="0"/>
                  </w:tcBorders>
                  <w:noWrap/>
                  <w:vAlign w:val="center"/>
                </w:tcPr>
                <w:p>
                  <w:pPr>
                    <w:pStyle w:val="62"/>
                  </w:pPr>
                  <w:r>
                    <w:t>2</w:t>
                  </w:r>
                </w:p>
              </w:tc>
              <w:tc>
                <w:tcPr>
                  <w:tcW w:w="946" w:type="pct"/>
                  <w:tcBorders>
                    <w:top w:val="single" w:color="auto" w:sz="6" w:space="0"/>
                    <w:left w:val="single" w:color="auto" w:sz="6" w:space="0"/>
                    <w:bottom w:val="single" w:color="auto" w:sz="6" w:space="0"/>
                    <w:right w:val="single" w:color="auto" w:sz="6" w:space="0"/>
                  </w:tcBorders>
                  <w:noWrap/>
                  <w:vAlign w:val="center"/>
                </w:tcPr>
                <w:p>
                  <w:pPr>
                    <w:pStyle w:val="62"/>
                  </w:pPr>
                  <w:r>
                    <w:pict>
                      <v:shape id="_x0000_i1029" o:spt="75" alt="说明: 13003" type="#_x0000_t75" style="height:59.25pt;width:58.5pt;" filled="f" o:preferrelative="t" stroked="f" coordsize="21600,21600">
                        <v:path/>
                        <v:fill on="f" focussize="0,0"/>
                        <v:stroke on="f" joinstyle="miter"/>
                        <v:imagedata r:id="rId13" o:title=" 13003"/>
                        <o:lock v:ext="edit" aspectratio="t"/>
                        <w10:wrap type="none"/>
                        <w10:anchorlock/>
                      </v:shape>
                    </w:pict>
                  </w:r>
                </w:p>
              </w:tc>
              <w:tc>
                <w:tcPr>
                  <w:tcW w:w="1009" w:type="pct"/>
                  <w:tcBorders>
                    <w:top w:val="single" w:color="auto" w:sz="6" w:space="0"/>
                    <w:left w:val="single" w:color="auto" w:sz="6" w:space="0"/>
                    <w:bottom w:val="single" w:color="auto" w:sz="6" w:space="0"/>
                    <w:right w:val="single" w:color="auto" w:sz="6" w:space="0"/>
                  </w:tcBorders>
                  <w:noWrap/>
                  <w:vAlign w:val="center"/>
                </w:tcPr>
                <w:p>
                  <w:pPr>
                    <w:pStyle w:val="62"/>
                  </w:pPr>
                  <w:r>
                    <w:pict>
                      <v:shape id="_x0000_i1030" o:spt="75" alt="说明: 4" type="#_x0000_t75" style="height:60.75pt;width:62.25pt;" filled="f" o:preferrelative="t" stroked="f" coordsize="21600,21600">
                        <v:path/>
                        <v:fill on="f" focussize="0,0"/>
                        <v:stroke on="f" joinstyle="miter"/>
                        <v:imagedata r:id="rId14" o:title=" 4"/>
                        <o:lock v:ext="edit" aspectratio="t"/>
                        <w10:wrap type="none"/>
                        <w10:anchorlock/>
                      </v:shape>
                    </w:pict>
                  </w:r>
                </w:p>
              </w:tc>
              <w:tc>
                <w:tcPr>
                  <w:tcW w:w="942" w:type="pct"/>
                  <w:tcBorders>
                    <w:top w:val="single" w:color="auto" w:sz="6" w:space="0"/>
                    <w:left w:val="single" w:color="auto" w:sz="6" w:space="0"/>
                    <w:bottom w:val="single" w:color="auto" w:sz="6" w:space="0"/>
                    <w:right w:val="single" w:color="auto" w:sz="6" w:space="0"/>
                  </w:tcBorders>
                  <w:noWrap/>
                  <w:vAlign w:val="center"/>
                </w:tcPr>
                <w:p>
                  <w:pPr>
                    <w:pStyle w:val="62"/>
                  </w:pPr>
                  <w:r>
                    <w:t>废气排放口</w:t>
                  </w:r>
                </w:p>
              </w:tc>
              <w:tc>
                <w:tcPr>
                  <w:tcW w:w="1694" w:type="pct"/>
                  <w:tcBorders>
                    <w:top w:val="single" w:color="auto" w:sz="6" w:space="0"/>
                    <w:left w:val="single" w:color="auto" w:sz="6" w:space="0"/>
                    <w:bottom w:val="single" w:color="auto" w:sz="6" w:space="0"/>
                    <w:right w:val="single" w:color="auto" w:sz="12" w:space="0"/>
                  </w:tcBorders>
                  <w:noWrap/>
                  <w:vAlign w:val="center"/>
                </w:tcPr>
                <w:p>
                  <w:pPr>
                    <w:pStyle w:val="62"/>
                  </w:pPr>
                  <w:r>
                    <w:t>表示废气向大气环境排放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08" w:type="pct"/>
                  <w:tcBorders>
                    <w:top w:val="single" w:color="auto" w:sz="6" w:space="0"/>
                    <w:left w:val="single" w:color="auto" w:sz="12" w:space="0"/>
                    <w:bottom w:val="single" w:color="auto" w:sz="6" w:space="0"/>
                    <w:right w:val="single" w:color="auto" w:sz="6" w:space="0"/>
                  </w:tcBorders>
                  <w:noWrap/>
                  <w:vAlign w:val="center"/>
                </w:tcPr>
                <w:p>
                  <w:pPr>
                    <w:pStyle w:val="62"/>
                  </w:pPr>
                  <w:r>
                    <w:t>3</w:t>
                  </w:r>
                </w:p>
              </w:tc>
              <w:tc>
                <w:tcPr>
                  <w:tcW w:w="946" w:type="pct"/>
                  <w:tcBorders>
                    <w:top w:val="single" w:color="auto" w:sz="6" w:space="0"/>
                    <w:left w:val="single" w:color="auto" w:sz="6" w:space="0"/>
                    <w:bottom w:val="single" w:color="auto" w:sz="6" w:space="0"/>
                    <w:right w:val="single" w:color="auto" w:sz="6" w:space="0"/>
                  </w:tcBorders>
                  <w:noWrap/>
                  <w:vAlign w:val="center"/>
                </w:tcPr>
                <w:p>
                  <w:pPr>
                    <w:pStyle w:val="62"/>
                  </w:pPr>
                  <w:r>
                    <w:pict>
                      <v:shape id="_x0000_i1031" o:spt="75" alt="说明: 14001" type="#_x0000_t75" style="height:62.25pt;width:60.75pt;" filled="f" o:preferrelative="t" stroked="f" coordsize="21600,21600">
                        <v:path/>
                        <v:fill on="f" focussize="0,0"/>
                        <v:stroke on="f" joinstyle="miter"/>
                        <v:imagedata r:id="rId15" o:title=" 14001"/>
                        <o:lock v:ext="edit" aspectratio="t"/>
                        <w10:wrap type="none"/>
                        <w10:anchorlock/>
                      </v:shape>
                    </w:pict>
                  </w:r>
                </w:p>
              </w:tc>
              <w:tc>
                <w:tcPr>
                  <w:tcW w:w="1009" w:type="pct"/>
                  <w:tcBorders>
                    <w:top w:val="single" w:color="auto" w:sz="6" w:space="0"/>
                    <w:left w:val="single" w:color="auto" w:sz="6" w:space="0"/>
                    <w:bottom w:val="single" w:color="auto" w:sz="6" w:space="0"/>
                    <w:right w:val="single" w:color="auto" w:sz="6" w:space="0"/>
                  </w:tcBorders>
                  <w:noWrap/>
                  <w:vAlign w:val="center"/>
                </w:tcPr>
                <w:p>
                  <w:pPr>
                    <w:pStyle w:val="62"/>
                  </w:pPr>
                  <w:r>
                    <w:pict>
                      <v:shape id="_x0000_i1032" o:spt="75" alt="说明: 14002" type="#_x0000_t75" style="height:57pt;width:61.5pt;" filled="f" o:preferrelative="t" stroked="f" coordsize="21600,21600">
                        <v:path/>
                        <v:fill on="f" focussize="0,0"/>
                        <v:stroke on="f" joinstyle="miter"/>
                        <v:imagedata r:id="rId16" o:title=" 14002"/>
                        <o:lock v:ext="edit" aspectratio="t"/>
                        <w10:wrap type="none"/>
                        <w10:anchorlock/>
                      </v:shape>
                    </w:pict>
                  </w:r>
                </w:p>
              </w:tc>
              <w:tc>
                <w:tcPr>
                  <w:tcW w:w="942" w:type="pct"/>
                  <w:tcBorders>
                    <w:top w:val="single" w:color="auto" w:sz="6" w:space="0"/>
                    <w:left w:val="single" w:color="auto" w:sz="6" w:space="0"/>
                    <w:bottom w:val="single" w:color="auto" w:sz="6" w:space="0"/>
                    <w:right w:val="single" w:color="auto" w:sz="6" w:space="0"/>
                  </w:tcBorders>
                  <w:noWrap/>
                  <w:vAlign w:val="center"/>
                </w:tcPr>
                <w:p>
                  <w:pPr>
                    <w:pStyle w:val="62"/>
                  </w:pPr>
                  <w:r>
                    <w:t>一般固体废物</w:t>
                  </w:r>
                </w:p>
              </w:tc>
              <w:tc>
                <w:tcPr>
                  <w:tcW w:w="1694" w:type="pct"/>
                  <w:tcBorders>
                    <w:top w:val="single" w:color="auto" w:sz="6" w:space="0"/>
                    <w:left w:val="single" w:color="auto" w:sz="6" w:space="0"/>
                    <w:bottom w:val="single" w:color="auto" w:sz="6" w:space="0"/>
                    <w:right w:val="single" w:color="auto" w:sz="12" w:space="0"/>
                  </w:tcBorders>
                  <w:noWrap/>
                  <w:vAlign w:val="center"/>
                </w:tcPr>
                <w:p>
                  <w:pPr>
                    <w:pStyle w:val="62"/>
                  </w:pPr>
                  <w:r>
                    <w:t>表示一般固体废物贮存、处置场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08" w:type="pct"/>
                  <w:tcBorders>
                    <w:top w:val="single" w:color="auto" w:sz="6" w:space="0"/>
                    <w:left w:val="single" w:color="auto" w:sz="12" w:space="0"/>
                    <w:bottom w:val="single" w:color="auto" w:sz="6" w:space="0"/>
                    <w:right w:val="single" w:color="auto" w:sz="6" w:space="0"/>
                  </w:tcBorders>
                  <w:noWrap/>
                  <w:vAlign w:val="center"/>
                </w:tcPr>
                <w:p>
                  <w:pPr>
                    <w:pStyle w:val="62"/>
                  </w:pPr>
                  <w:r>
                    <w:t>4</w:t>
                  </w:r>
                </w:p>
              </w:tc>
              <w:tc>
                <w:tcPr>
                  <w:tcW w:w="946" w:type="pct"/>
                  <w:tcBorders>
                    <w:top w:val="single" w:color="auto" w:sz="6" w:space="0"/>
                    <w:left w:val="single" w:color="auto" w:sz="6" w:space="0"/>
                    <w:bottom w:val="single" w:color="auto" w:sz="6" w:space="0"/>
                    <w:right w:val="single" w:color="auto" w:sz="6" w:space="0"/>
                  </w:tcBorders>
                  <w:noWrap/>
                  <w:vAlign w:val="center"/>
                </w:tcPr>
                <w:p>
                  <w:pPr>
                    <w:pStyle w:val="62"/>
                  </w:pPr>
                  <w:r>
                    <w:pict>
                      <v:shape id="_x0000_i1033" o:spt="75" alt="说明: 200602201518049853" type="#_x0000_t75" style="height:62.25pt;width:62.25pt;" filled="f" o:preferrelative="t" stroked="f" coordsize="21600,21600">
                        <v:path/>
                        <v:fill on="f" focussize="0,0"/>
                        <v:stroke on="f" joinstyle="miter"/>
                        <v:imagedata r:id="rId17" o:title=" 200602201518049853"/>
                        <o:lock v:ext="edit" aspectratio="t"/>
                        <w10:wrap type="none"/>
                        <w10:anchorlock/>
                      </v:shape>
                    </w:pict>
                  </w:r>
                </w:p>
              </w:tc>
              <w:tc>
                <w:tcPr>
                  <w:tcW w:w="1009" w:type="pct"/>
                  <w:tcBorders>
                    <w:top w:val="single" w:color="auto" w:sz="6" w:space="0"/>
                    <w:left w:val="single" w:color="auto" w:sz="6" w:space="0"/>
                    <w:bottom w:val="single" w:color="auto" w:sz="6" w:space="0"/>
                    <w:right w:val="single" w:color="auto" w:sz="6" w:space="0"/>
                  </w:tcBorders>
                  <w:noWrap/>
                  <w:vAlign w:val="center"/>
                </w:tcPr>
                <w:p>
                  <w:pPr>
                    <w:pStyle w:val="62"/>
                  </w:pPr>
                  <w:r>
                    <w:pict>
                      <v:shape id="_x0000_i1034" o:spt="75" alt="说明: 200602201519018631" type="#_x0000_t75" style="height:60pt;width:67.5pt;" filled="f" o:preferrelative="t" stroked="f" coordsize="21600,21600">
                        <v:path/>
                        <v:fill on="f" focussize="0,0"/>
                        <v:stroke on="f" joinstyle="miter"/>
                        <v:imagedata r:id="rId18" o:title=" 200602201519018631"/>
                        <o:lock v:ext="edit" aspectratio="t"/>
                        <w10:wrap type="none"/>
                        <w10:anchorlock/>
                      </v:shape>
                    </w:pict>
                  </w:r>
                </w:p>
              </w:tc>
              <w:tc>
                <w:tcPr>
                  <w:tcW w:w="942" w:type="pct"/>
                  <w:tcBorders>
                    <w:top w:val="single" w:color="auto" w:sz="6" w:space="0"/>
                    <w:left w:val="single" w:color="auto" w:sz="6" w:space="0"/>
                    <w:bottom w:val="single" w:color="auto" w:sz="6" w:space="0"/>
                    <w:right w:val="single" w:color="auto" w:sz="6" w:space="0"/>
                  </w:tcBorders>
                  <w:noWrap/>
                  <w:vAlign w:val="center"/>
                </w:tcPr>
                <w:p>
                  <w:pPr>
                    <w:pStyle w:val="62"/>
                  </w:pPr>
                  <w:r>
                    <w:t>噪声排放源</w:t>
                  </w:r>
                </w:p>
              </w:tc>
              <w:tc>
                <w:tcPr>
                  <w:tcW w:w="1694" w:type="pct"/>
                  <w:tcBorders>
                    <w:top w:val="single" w:color="auto" w:sz="6" w:space="0"/>
                    <w:left w:val="single" w:color="auto" w:sz="6" w:space="0"/>
                    <w:bottom w:val="single" w:color="auto" w:sz="6" w:space="0"/>
                    <w:right w:val="single" w:color="auto" w:sz="12" w:space="0"/>
                  </w:tcBorders>
                  <w:noWrap/>
                  <w:vAlign w:val="center"/>
                </w:tcPr>
                <w:p>
                  <w:pPr>
                    <w:pStyle w:val="62"/>
                  </w:pPr>
                  <w:r>
                    <w:t>表示噪声向外环境排放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08" w:type="pct"/>
                  <w:tcBorders>
                    <w:top w:val="single" w:color="auto" w:sz="6" w:space="0"/>
                    <w:left w:val="single" w:color="auto" w:sz="12" w:space="0"/>
                    <w:bottom w:val="single" w:color="auto" w:sz="12" w:space="0"/>
                    <w:right w:val="single" w:color="auto" w:sz="6" w:space="0"/>
                  </w:tcBorders>
                  <w:noWrap/>
                  <w:vAlign w:val="center"/>
                </w:tcPr>
                <w:p>
                  <w:pPr>
                    <w:pStyle w:val="62"/>
                  </w:pPr>
                  <w:r>
                    <w:t>5</w:t>
                  </w:r>
                </w:p>
              </w:tc>
              <w:tc>
                <w:tcPr>
                  <w:tcW w:w="946" w:type="pct"/>
                  <w:tcBorders>
                    <w:top w:val="single" w:color="auto" w:sz="6" w:space="0"/>
                    <w:left w:val="single" w:color="auto" w:sz="6" w:space="0"/>
                    <w:bottom w:val="single" w:color="auto" w:sz="12" w:space="0"/>
                    <w:right w:val="single" w:color="auto" w:sz="6" w:space="0"/>
                  </w:tcBorders>
                  <w:noWrap/>
                  <w:vAlign w:val="center"/>
                </w:tcPr>
                <w:p>
                  <w:pPr>
                    <w:pStyle w:val="62"/>
                  </w:pPr>
                  <w:r>
                    <w:t>/</w:t>
                  </w:r>
                </w:p>
              </w:tc>
              <w:tc>
                <w:tcPr>
                  <w:tcW w:w="1009" w:type="pct"/>
                  <w:tcBorders>
                    <w:top w:val="single" w:color="auto" w:sz="6" w:space="0"/>
                    <w:left w:val="single" w:color="auto" w:sz="6" w:space="0"/>
                    <w:bottom w:val="single" w:color="auto" w:sz="12" w:space="0"/>
                    <w:right w:val="single" w:color="auto" w:sz="6" w:space="0"/>
                  </w:tcBorders>
                  <w:noWrap/>
                  <w:vAlign w:val="center"/>
                </w:tcPr>
                <w:p>
                  <w:pPr>
                    <w:pStyle w:val="62"/>
                  </w:pPr>
                  <w:r>
                    <w:pict>
                      <v:shape id="_x0000_i1035" o:spt="75" alt="说明: 14003_disp100" type="#_x0000_t75" style="height:59.25pt;width:67.5pt;" filled="f" o:preferrelative="t" stroked="f" coordsize="21600,21600">
                        <v:path/>
                        <v:fill on="f" focussize="0,0"/>
                        <v:stroke on="f" joinstyle="miter"/>
                        <v:imagedata r:id="rId19" o:title=" 14003_disp100"/>
                        <o:lock v:ext="edit" aspectratio="t"/>
                        <w10:wrap type="none"/>
                        <w10:anchorlock/>
                      </v:shape>
                    </w:pict>
                  </w:r>
                </w:p>
              </w:tc>
              <w:tc>
                <w:tcPr>
                  <w:tcW w:w="942" w:type="pct"/>
                  <w:tcBorders>
                    <w:top w:val="single" w:color="auto" w:sz="6" w:space="0"/>
                    <w:left w:val="single" w:color="auto" w:sz="6" w:space="0"/>
                    <w:bottom w:val="single" w:color="auto" w:sz="12" w:space="0"/>
                    <w:right w:val="single" w:color="auto" w:sz="6" w:space="0"/>
                  </w:tcBorders>
                  <w:noWrap/>
                  <w:vAlign w:val="center"/>
                </w:tcPr>
                <w:p>
                  <w:pPr>
                    <w:pStyle w:val="62"/>
                  </w:pPr>
                  <w:r>
                    <w:t>危险废物</w:t>
                  </w:r>
                </w:p>
              </w:tc>
              <w:tc>
                <w:tcPr>
                  <w:tcW w:w="1694" w:type="pct"/>
                  <w:tcBorders>
                    <w:top w:val="single" w:color="auto" w:sz="6" w:space="0"/>
                    <w:left w:val="single" w:color="auto" w:sz="6" w:space="0"/>
                    <w:bottom w:val="single" w:color="auto" w:sz="12" w:space="0"/>
                    <w:right w:val="single" w:color="auto" w:sz="12" w:space="0"/>
                  </w:tcBorders>
                  <w:noWrap/>
                  <w:vAlign w:val="center"/>
                </w:tcPr>
                <w:p>
                  <w:pPr>
                    <w:pStyle w:val="62"/>
                  </w:pPr>
                  <w:r>
                    <w:t>表示危险废物贮存、处置场</w:t>
                  </w:r>
                </w:p>
              </w:tc>
            </w:tr>
          </w:tbl>
          <w:p>
            <w:pPr>
              <w:spacing w:line="360" w:lineRule="auto"/>
              <w:ind w:firstLine="482" w:firstLineChars="200"/>
              <w:rPr>
                <w:rFonts w:hint="eastAsia"/>
                <w:b/>
                <w:sz w:val="24"/>
                <w:lang w:val="en-US" w:eastAsia="zh-CN"/>
              </w:rPr>
            </w:pPr>
            <w:r>
              <w:rPr>
                <w:rFonts w:hint="eastAsia"/>
                <w:b/>
                <w:sz w:val="24"/>
                <w:lang w:val="en-US" w:eastAsia="zh-CN"/>
              </w:rPr>
              <w:t>10.退役期环境影响分析</w:t>
            </w:r>
          </w:p>
          <w:p>
            <w:pPr>
              <w:pStyle w:val="38"/>
              <w:rPr>
                <w:rFonts w:hint="default" w:ascii="Times New Roman" w:hAnsi="Times New Roman" w:eastAsia="宋体" w:cs="Times New Roman"/>
                <w:kern w:val="0"/>
                <w:szCs w:val="22"/>
                <w:lang w:val="en-US" w:eastAsia="zh-CN"/>
              </w:rPr>
            </w:pPr>
            <w:r>
              <w:rPr>
                <w:rFonts w:hint="eastAsia" w:ascii="Times New Roman" w:hAnsi="Times New Roman" w:eastAsia="宋体" w:cs="Times New Roman"/>
                <w:kern w:val="0"/>
                <w:szCs w:val="22"/>
                <w:lang w:val="en-US" w:eastAsia="zh-CN"/>
              </w:rPr>
              <w:t>项目各转运点地块</w:t>
            </w:r>
            <w:r>
              <w:rPr>
                <w:rFonts w:hint="default" w:ascii="Times New Roman" w:hAnsi="Times New Roman" w:eastAsia="宋体" w:cs="Times New Roman"/>
                <w:kern w:val="0"/>
                <w:szCs w:val="22"/>
                <w:lang w:val="en-US" w:eastAsia="zh-CN"/>
              </w:rPr>
              <w:t>在本项目退役转作他用时，需注重退役期的污染治理措施，尤其是土壤和地下水环境。由于具体场地使用功能转换规模及时间无法确定，本环评仅对项目退役期可能存在的影响提出指导性的要求和建议，届时公司根据需要编制退役期环境影响评价。</w:t>
            </w:r>
          </w:p>
          <w:p>
            <w:pPr>
              <w:pStyle w:val="38"/>
              <w:rPr>
                <w:rFonts w:hint="default" w:ascii="Times New Roman" w:hAnsi="Times New Roman" w:eastAsia="宋体" w:cs="Times New Roman"/>
                <w:kern w:val="0"/>
                <w:szCs w:val="22"/>
                <w:lang w:val="en-US" w:eastAsia="zh-CN"/>
              </w:rPr>
            </w:pPr>
            <w:r>
              <w:rPr>
                <w:rFonts w:hint="default" w:ascii="Times New Roman" w:hAnsi="Times New Roman" w:eastAsia="宋体" w:cs="Times New Roman"/>
                <w:kern w:val="0"/>
                <w:szCs w:val="22"/>
                <w:lang w:val="en-US" w:eastAsia="zh-CN"/>
              </w:rPr>
              <w:t>项目生产设施退役时，由于生产不再进行，遗留的主要是厂房、事故应急池和尚未处置完的危险废物。其中厂房可进一步作其它用途或拆除重建：废弃的建筑废渣可作填埋材料进行综合利用：由于项目所使用的各类设备设施不含放射性、易腐蚀物质，因此设备拆除后直接报废，出售给废金属收购单位：尚未处置的危险废物和事故应急池废液由有资质单位统一收集处置，不得随意倾倒。</w:t>
            </w:r>
          </w:p>
          <w:p>
            <w:pPr>
              <w:pStyle w:val="38"/>
              <w:rPr>
                <w:rFonts w:hint="default" w:ascii="Times New Roman" w:hAnsi="Times New Roman" w:eastAsia="宋体" w:cs="Times New Roman"/>
                <w:kern w:val="0"/>
                <w:szCs w:val="22"/>
                <w:lang w:val="en-US" w:eastAsia="zh-CN"/>
              </w:rPr>
            </w:pPr>
            <w:r>
              <w:rPr>
                <w:rFonts w:hint="default" w:ascii="Times New Roman" w:hAnsi="Times New Roman" w:eastAsia="宋体" w:cs="Times New Roman"/>
                <w:kern w:val="0"/>
                <w:szCs w:val="22"/>
                <w:lang w:val="en-US" w:eastAsia="zh-CN"/>
              </w:rPr>
              <w:t>同时，根据环境保护部2017年第78号公告《企业拆除活动污染防治技术规定》，项目生产场地退役后，制定拆除活动污染防治方案，拆除后需委托具有相应资质的机构，针对场地基本情况、土地利用方式及使用权人变更情况、场地内主要生产活动及污染源情况、建筑物和设备设施情况、场地及周边地下水等环境状况和敏感目标、场地及周边土壤污染程度和范围等方面开展污染场地土壤环境调查与评估，并将评估结果报环保部门备案。</w:t>
            </w:r>
          </w:p>
          <w:p>
            <w:pPr>
              <w:spacing w:line="360" w:lineRule="auto"/>
              <w:ind w:firstLine="482" w:firstLineChars="200"/>
              <w:rPr>
                <w:b/>
                <w:sz w:val="24"/>
              </w:rPr>
            </w:pPr>
            <w:r>
              <w:rPr>
                <w:rFonts w:hint="eastAsia"/>
                <w:b/>
                <w:sz w:val="24"/>
                <w:lang w:val="en-US" w:eastAsia="zh-CN"/>
              </w:rPr>
              <w:t>11</w:t>
            </w:r>
            <w:r>
              <w:rPr>
                <w:b/>
                <w:sz w:val="24"/>
              </w:rPr>
              <w:t>. 项目审批原则符合性分析</w:t>
            </w:r>
          </w:p>
          <w:p>
            <w:pPr>
              <w:pStyle w:val="38"/>
              <w:rPr>
                <w:rFonts w:hint="eastAsia" w:ascii="Times New Roman" w:hAnsi="Times New Roman" w:eastAsia="宋体" w:cs="Times New Roman"/>
                <w:kern w:val="0"/>
                <w:szCs w:val="22"/>
                <w:u w:val="single"/>
              </w:rPr>
            </w:pPr>
            <w:r>
              <w:rPr>
                <w:rFonts w:hint="eastAsia" w:ascii="Times New Roman" w:hAnsi="Times New Roman" w:eastAsia="宋体" w:cs="Times New Roman"/>
                <w:sz w:val="24"/>
                <w:szCs w:val="24"/>
                <w:u w:val="single"/>
              </w:rPr>
              <w:t>（</w:t>
            </w:r>
            <w:r>
              <w:rPr>
                <w:rFonts w:hint="eastAsia" w:ascii="Times New Roman" w:hAnsi="Times New Roman" w:eastAsia="宋体" w:cs="Times New Roman"/>
                <w:kern w:val="0"/>
                <w:szCs w:val="22"/>
                <w:u w:val="single"/>
              </w:rPr>
              <w:t>1）产业政策符合性分析</w:t>
            </w:r>
          </w:p>
          <w:p>
            <w:pPr>
              <w:pStyle w:val="38"/>
              <w:rPr>
                <w:rFonts w:hint="eastAsia" w:ascii="Times New Roman" w:hAnsi="Times New Roman" w:eastAsia="宋体" w:cs="Times New Roman"/>
                <w:kern w:val="0"/>
                <w:szCs w:val="22"/>
                <w:u w:val="single"/>
              </w:rPr>
            </w:pPr>
            <w:bookmarkStart w:id="28" w:name="OLE_LINK9"/>
            <w:r>
              <w:rPr>
                <w:rFonts w:hint="eastAsia" w:ascii="Times New Roman" w:hAnsi="Times New Roman" w:eastAsia="宋体" w:cs="Times New Roman"/>
                <w:kern w:val="0"/>
                <w:szCs w:val="22"/>
                <w:u w:val="single"/>
              </w:rPr>
              <w:t>本项目属于废铅蓄电池集中收集转运点，项目产品及使用的原材料、生产设备、生产工艺，未列入《产业结构调整指导目录（2019年本）》“鼓励类”“限制类”“淘汰类”，属于“允许类”。符合国家产业政策。</w:t>
            </w:r>
          </w:p>
          <w:p>
            <w:pPr>
              <w:pStyle w:val="38"/>
              <w:rPr>
                <w:rFonts w:hint="eastAsia" w:ascii="Times New Roman" w:hAnsi="Times New Roman" w:eastAsia="宋体" w:cs="Times New Roman"/>
                <w:kern w:val="0"/>
                <w:szCs w:val="22"/>
                <w:u w:val="single"/>
              </w:rPr>
            </w:pPr>
            <w:r>
              <w:rPr>
                <w:rFonts w:hint="eastAsia" w:ascii="Times New Roman" w:hAnsi="Times New Roman" w:eastAsia="宋体" w:cs="Times New Roman"/>
                <w:kern w:val="0"/>
                <w:szCs w:val="22"/>
                <w:u w:val="single"/>
              </w:rPr>
              <w:t>项目与《湖南省废铅蓄电池集中收集和跨区域转运制度试点工作方案》（湘环发[2019]6号）及《湖南省废铅蓄电池集中收集和跨区域转运制度试点工作补充方案》（湘环发[2020]32号）符合性对比分析如下：</w:t>
            </w:r>
          </w:p>
          <w:p>
            <w:pPr>
              <w:spacing w:line="360" w:lineRule="auto"/>
              <w:ind w:firstLine="422" w:firstLineChars="200"/>
              <w:jc w:val="center"/>
              <w:rPr>
                <w:b/>
                <w:color w:val="000000"/>
                <w:szCs w:val="21"/>
              </w:rPr>
            </w:pPr>
            <w:r>
              <w:rPr>
                <w:b/>
                <w:color w:val="000000"/>
                <w:szCs w:val="21"/>
              </w:rPr>
              <w:t>表</w:t>
            </w:r>
            <w:r>
              <w:rPr>
                <w:rFonts w:hint="eastAsia"/>
                <w:b/>
                <w:color w:val="000000"/>
                <w:szCs w:val="21"/>
              </w:rPr>
              <w:t>7-29</w:t>
            </w:r>
            <w:r>
              <w:rPr>
                <w:rFonts w:hint="eastAsia"/>
                <w:b/>
                <w:color w:val="000000"/>
                <w:szCs w:val="21"/>
                <w:lang w:val="en-US" w:eastAsia="zh-CN"/>
              </w:rPr>
              <w:t xml:space="preserve"> </w:t>
            </w:r>
            <w:r>
              <w:rPr>
                <w:rFonts w:hint="eastAsia"/>
                <w:b/>
                <w:color w:val="000000"/>
                <w:szCs w:val="21"/>
              </w:rPr>
              <w:t>湖南省废铅蓄电池集中收集和跨区域转运制度试点工作方案</w:t>
            </w:r>
            <w:r>
              <w:rPr>
                <w:b/>
                <w:color w:val="000000"/>
                <w:szCs w:val="21"/>
              </w:rPr>
              <w:t>符合性对比表</w:t>
            </w:r>
          </w:p>
          <w:tbl>
            <w:tblPr>
              <w:tblStyle w:val="2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9"/>
              <w:gridCol w:w="4984"/>
              <w:gridCol w:w="2300"/>
              <w:gridCol w:w="10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205" w:type="pct"/>
                  <w:gridSpan w:val="2"/>
                  <w:noWrap/>
                  <w:vAlign w:val="center"/>
                </w:tcPr>
                <w:p>
                  <w:pPr>
                    <w:jc w:val="center"/>
                    <w:rPr>
                      <w:b/>
                      <w:color w:val="000000"/>
                      <w:kern w:val="0"/>
                      <w:sz w:val="21"/>
                      <w:szCs w:val="21"/>
                    </w:rPr>
                  </w:pPr>
                  <w:r>
                    <w:rPr>
                      <w:rFonts w:hint="eastAsia"/>
                      <w:b/>
                      <w:color w:val="000000"/>
                      <w:kern w:val="0"/>
                      <w:sz w:val="21"/>
                      <w:szCs w:val="21"/>
                    </w:rPr>
                    <w:t>湖南省废铅蓄电池集中收集和跨区域转运制度试点工作方案网点建设要求</w:t>
                  </w:r>
                </w:p>
              </w:tc>
              <w:tc>
                <w:tcPr>
                  <w:tcW w:w="1249" w:type="pct"/>
                  <w:noWrap/>
                  <w:vAlign w:val="center"/>
                </w:tcPr>
                <w:p>
                  <w:pPr>
                    <w:jc w:val="center"/>
                    <w:rPr>
                      <w:b/>
                      <w:color w:val="000000"/>
                      <w:kern w:val="0"/>
                      <w:sz w:val="21"/>
                      <w:szCs w:val="21"/>
                    </w:rPr>
                  </w:pPr>
                  <w:r>
                    <w:rPr>
                      <w:rFonts w:hint="eastAsia"/>
                      <w:b/>
                      <w:color w:val="000000"/>
                      <w:kern w:val="0"/>
                      <w:sz w:val="21"/>
                      <w:szCs w:val="21"/>
                    </w:rPr>
                    <w:t>本项目建设规划</w:t>
                  </w:r>
                </w:p>
              </w:tc>
              <w:tc>
                <w:tcPr>
                  <w:tcW w:w="545" w:type="pct"/>
                  <w:noWrap/>
                  <w:vAlign w:val="center"/>
                </w:tcPr>
                <w:p>
                  <w:pPr>
                    <w:jc w:val="center"/>
                    <w:rPr>
                      <w:b/>
                      <w:color w:val="000000"/>
                      <w:kern w:val="0"/>
                      <w:sz w:val="21"/>
                      <w:szCs w:val="21"/>
                    </w:rPr>
                  </w:pPr>
                  <w:r>
                    <w:rPr>
                      <w:rFonts w:hint="eastAsia"/>
                      <w:b/>
                      <w:color w:val="000000"/>
                      <w:kern w:val="0"/>
                      <w:sz w:val="21"/>
                      <w:szCs w:val="21"/>
                    </w:rPr>
                    <w:t>相符性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99" w:type="pct"/>
                  <w:vMerge w:val="restart"/>
                  <w:noWrap/>
                  <w:vAlign w:val="center"/>
                </w:tcPr>
                <w:p>
                  <w:pPr>
                    <w:rPr>
                      <w:color w:val="000000"/>
                      <w:kern w:val="0"/>
                      <w:sz w:val="21"/>
                      <w:szCs w:val="21"/>
                    </w:rPr>
                  </w:pPr>
                  <w:r>
                    <w:rPr>
                      <w:rFonts w:hint="eastAsia"/>
                      <w:color w:val="000000"/>
                      <w:kern w:val="0"/>
                      <w:sz w:val="21"/>
                      <w:szCs w:val="21"/>
                    </w:rPr>
                    <w:t>一、集中转运点建设要求</w:t>
                  </w:r>
                </w:p>
              </w:tc>
              <w:tc>
                <w:tcPr>
                  <w:tcW w:w="2706" w:type="pct"/>
                  <w:noWrap/>
                  <w:vAlign w:val="center"/>
                </w:tcPr>
                <w:p>
                  <w:pPr>
                    <w:tabs>
                      <w:tab w:val="left" w:pos="810"/>
                    </w:tabs>
                    <w:rPr>
                      <w:color w:val="000000"/>
                      <w:kern w:val="0"/>
                      <w:sz w:val="21"/>
                      <w:szCs w:val="21"/>
                    </w:rPr>
                  </w:pPr>
                  <w:r>
                    <w:rPr>
                      <w:rFonts w:hint="eastAsia"/>
                      <w:sz w:val="21"/>
                      <w:szCs w:val="21"/>
                    </w:rPr>
                    <w:t>1</w:t>
                  </w:r>
                  <w:r>
                    <w:rPr>
                      <w:rFonts w:hint="eastAsia"/>
                      <w:color w:val="000000"/>
                      <w:kern w:val="0"/>
                      <w:sz w:val="21"/>
                      <w:szCs w:val="21"/>
                    </w:rPr>
                    <w:t>.场所要求</w:t>
                  </w:r>
                </w:p>
                <w:p>
                  <w:pPr>
                    <w:tabs>
                      <w:tab w:val="left" w:pos="810"/>
                    </w:tabs>
                    <w:rPr>
                      <w:sz w:val="21"/>
                      <w:szCs w:val="21"/>
                    </w:rPr>
                  </w:pPr>
                  <w:r>
                    <w:rPr>
                      <w:rFonts w:hint="eastAsia"/>
                      <w:color w:val="000000"/>
                      <w:kern w:val="0"/>
                      <w:sz w:val="21"/>
                      <w:szCs w:val="21"/>
                    </w:rPr>
                    <w:t>贮存设施应满足国家《危险废物贮存污染控制标准》；贮存设施面积不少于30平方米，能够满足废铅蓄电池日常中转需求；集中转运点贮存的废铅蓄电池不得超过30吨或6个月。</w:t>
                  </w:r>
                </w:p>
              </w:tc>
              <w:tc>
                <w:tcPr>
                  <w:tcW w:w="1249" w:type="pct"/>
                  <w:noWrap/>
                  <w:vAlign w:val="center"/>
                </w:tcPr>
                <w:p>
                  <w:pPr>
                    <w:rPr>
                      <w:color w:val="000000"/>
                      <w:kern w:val="0"/>
                      <w:sz w:val="21"/>
                      <w:szCs w:val="21"/>
                    </w:rPr>
                  </w:pPr>
                  <w:r>
                    <w:rPr>
                      <w:rFonts w:hint="eastAsia"/>
                      <w:color w:val="000000"/>
                      <w:kern w:val="0"/>
                      <w:sz w:val="21"/>
                      <w:szCs w:val="21"/>
                    </w:rPr>
                    <w:t>项目贮存设施</w:t>
                  </w:r>
                  <w:r>
                    <w:rPr>
                      <w:rFonts w:hint="eastAsia"/>
                      <w:color w:val="000000"/>
                      <w:kern w:val="0"/>
                      <w:sz w:val="21"/>
                      <w:szCs w:val="21"/>
                      <w:lang w:eastAsia="zh-CN"/>
                    </w:rPr>
                    <w:t>均按</w:t>
                  </w:r>
                  <w:r>
                    <w:rPr>
                      <w:rFonts w:hint="eastAsia"/>
                      <w:color w:val="000000"/>
                      <w:kern w:val="0"/>
                      <w:sz w:val="21"/>
                      <w:szCs w:val="21"/>
                    </w:rPr>
                    <w:t>国家《危险废物贮存污染控制标准》</w:t>
                  </w:r>
                  <w:r>
                    <w:rPr>
                      <w:rFonts w:hint="eastAsia"/>
                      <w:color w:val="000000"/>
                      <w:kern w:val="0"/>
                      <w:sz w:val="21"/>
                      <w:szCs w:val="21"/>
                      <w:lang w:eastAsia="zh-CN"/>
                    </w:rPr>
                    <w:t>中要求建设</w:t>
                  </w:r>
                  <w:r>
                    <w:rPr>
                      <w:rFonts w:hint="eastAsia"/>
                      <w:color w:val="000000"/>
                      <w:kern w:val="0"/>
                      <w:sz w:val="21"/>
                      <w:szCs w:val="21"/>
                    </w:rPr>
                    <w:t>；</w:t>
                  </w:r>
                  <w:r>
                    <w:rPr>
                      <w:rFonts w:hint="eastAsia"/>
                      <w:color w:val="000000"/>
                      <w:kern w:val="0"/>
                      <w:sz w:val="21"/>
                      <w:szCs w:val="21"/>
                      <w:lang w:eastAsia="zh-CN"/>
                    </w:rPr>
                    <w:t>各转运点的</w:t>
                  </w:r>
                  <w:r>
                    <w:rPr>
                      <w:rFonts w:hint="eastAsia"/>
                      <w:color w:val="000000"/>
                      <w:kern w:val="0"/>
                      <w:sz w:val="21"/>
                      <w:szCs w:val="21"/>
                    </w:rPr>
                    <w:t>贮存设施面积不少于30平方米；</w:t>
                  </w:r>
                  <w:r>
                    <w:rPr>
                      <w:rFonts w:hint="eastAsia"/>
                      <w:color w:val="000000"/>
                      <w:kern w:val="0"/>
                      <w:sz w:val="21"/>
                      <w:szCs w:val="21"/>
                      <w:lang w:eastAsia="zh-CN"/>
                    </w:rPr>
                    <w:t>项目运营后</w:t>
                  </w:r>
                  <w:r>
                    <w:rPr>
                      <w:rFonts w:hint="eastAsia"/>
                      <w:color w:val="000000"/>
                      <w:kern w:val="0"/>
                      <w:sz w:val="21"/>
                      <w:szCs w:val="21"/>
                    </w:rPr>
                    <w:t>集中转运点贮存的废铅蓄电池不得超过30吨或6个月。</w:t>
                  </w:r>
                </w:p>
              </w:tc>
              <w:tc>
                <w:tcPr>
                  <w:tcW w:w="545" w:type="pct"/>
                  <w:noWrap/>
                  <w:vAlign w:val="center"/>
                </w:tcPr>
                <w:p>
                  <w:pPr>
                    <w:jc w:val="center"/>
                    <w:rPr>
                      <w:color w:val="000000"/>
                      <w:kern w:val="0"/>
                      <w:sz w:val="21"/>
                      <w:szCs w:val="21"/>
                    </w:rPr>
                  </w:pPr>
                  <w:r>
                    <w:rPr>
                      <w:rFonts w:hint="eastAsia"/>
                      <w:color w:val="000000"/>
                      <w:kern w:val="0"/>
                      <w:sz w:val="21"/>
                      <w:szCs w:val="21"/>
                    </w:rPr>
                    <w:t>相符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99" w:type="pct"/>
                  <w:vMerge w:val="continue"/>
                  <w:noWrap/>
                  <w:vAlign w:val="center"/>
                </w:tcPr>
                <w:p>
                  <w:pPr>
                    <w:rPr>
                      <w:color w:val="000000"/>
                      <w:kern w:val="0"/>
                      <w:sz w:val="21"/>
                      <w:szCs w:val="21"/>
                    </w:rPr>
                  </w:pPr>
                </w:p>
              </w:tc>
              <w:tc>
                <w:tcPr>
                  <w:tcW w:w="2706" w:type="pct"/>
                  <w:noWrap/>
                  <w:vAlign w:val="center"/>
                </w:tcPr>
                <w:p>
                  <w:pPr>
                    <w:tabs>
                      <w:tab w:val="left" w:pos="810"/>
                    </w:tabs>
                    <w:rPr>
                      <w:color w:val="000000"/>
                      <w:kern w:val="0"/>
                      <w:sz w:val="21"/>
                      <w:szCs w:val="21"/>
                    </w:rPr>
                  </w:pPr>
                  <w:r>
                    <w:rPr>
                      <w:rFonts w:hint="eastAsia"/>
                      <w:color w:val="000000"/>
                      <w:kern w:val="0"/>
                      <w:sz w:val="21"/>
                      <w:szCs w:val="21"/>
                    </w:rPr>
                    <w:t>2.贮存包装</w:t>
                  </w:r>
                </w:p>
                <w:p>
                  <w:pPr>
                    <w:tabs>
                      <w:tab w:val="left" w:pos="810"/>
                    </w:tabs>
                    <w:rPr>
                      <w:sz w:val="21"/>
                      <w:szCs w:val="21"/>
                    </w:rPr>
                  </w:pPr>
                  <w:r>
                    <w:rPr>
                      <w:rFonts w:hint="eastAsia"/>
                      <w:color w:val="000000"/>
                      <w:kern w:val="0"/>
                      <w:sz w:val="21"/>
                      <w:szCs w:val="21"/>
                    </w:rPr>
                    <w:t>第I类、II类废铅蓄电池应分区贮存；第II类废铅蓄电池应当妥善包装放置在耐腐蚀、不易破损变形的专用容器内，并配备必要的污染防治措施。</w:t>
                  </w:r>
                </w:p>
              </w:tc>
              <w:tc>
                <w:tcPr>
                  <w:tcW w:w="1249" w:type="pct"/>
                  <w:noWrap/>
                  <w:vAlign w:val="center"/>
                </w:tcPr>
                <w:p>
                  <w:pPr>
                    <w:rPr>
                      <w:color w:val="000000"/>
                      <w:kern w:val="0"/>
                      <w:sz w:val="21"/>
                      <w:szCs w:val="21"/>
                    </w:rPr>
                  </w:pPr>
                  <w:r>
                    <w:rPr>
                      <w:rFonts w:hint="eastAsia"/>
                      <w:color w:val="000000"/>
                      <w:kern w:val="0"/>
                      <w:sz w:val="21"/>
                      <w:szCs w:val="21"/>
                      <w:lang w:eastAsia="zh-CN"/>
                    </w:rPr>
                    <w:t>项目各转运点均分区设置</w:t>
                  </w:r>
                  <w:r>
                    <w:rPr>
                      <w:rFonts w:hint="eastAsia"/>
                      <w:color w:val="000000"/>
                      <w:kern w:val="0"/>
                      <w:sz w:val="21"/>
                      <w:szCs w:val="21"/>
                    </w:rPr>
                    <w:t>第I类、II类废铅蓄电池贮存区，第II类废铅蓄电池妥善包装放置在耐腐蚀、不易破损变形的专用容器内，并</w:t>
                  </w:r>
                  <w:r>
                    <w:rPr>
                      <w:rFonts w:hint="eastAsia"/>
                      <w:color w:val="000000"/>
                      <w:kern w:val="0"/>
                      <w:sz w:val="21"/>
                      <w:szCs w:val="21"/>
                      <w:lang w:eastAsia="zh-CN"/>
                    </w:rPr>
                    <w:t>按要求</w:t>
                  </w:r>
                  <w:r>
                    <w:rPr>
                      <w:rFonts w:hint="eastAsia"/>
                      <w:color w:val="000000"/>
                      <w:kern w:val="0"/>
                      <w:sz w:val="21"/>
                      <w:szCs w:val="21"/>
                    </w:rPr>
                    <w:t>设置导流沟和废酸液收集池。</w:t>
                  </w:r>
                </w:p>
              </w:tc>
              <w:tc>
                <w:tcPr>
                  <w:tcW w:w="545" w:type="pct"/>
                  <w:noWrap/>
                  <w:vAlign w:val="center"/>
                </w:tcPr>
                <w:p>
                  <w:pPr>
                    <w:jc w:val="center"/>
                    <w:rPr>
                      <w:color w:val="000000"/>
                      <w:kern w:val="0"/>
                      <w:sz w:val="21"/>
                      <w:szCs w:val="21"/>
                    </w:rPr>
                  </w:pPr>
                  <w:r>
                    <w:rPr>
                      <w:rFonts w:hint="eastAsia"/>
                      <w:color w:val="000000"/>
                      <w:kern w:val="0"/>
                      <w:sz w:val="21"/>
                      <w:szCs w:val="21"/>
                    </w:rPr>
                    <w:t>相符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99" w:type="pct"/>
                  <w:vMerge w:val="continue"/>
                  <w:noWrap/>
                  <w:vAlign w:val="center"/>
                </w:tcPr>
                <w:p>
                  <w:pPr>
                    <w:rPr>
                      <w:color w:val="000000"/>
                      <w:kern w:val="0"/>
                      <w:sz w:val="21"/>
                      <w:szCs w:val="21"/>
                    </w:rPr>
                  </w:pPr>
                </w:p>
              </w:tc>
              <w:tc>
                <w:tcPr>
                  <w:tcW w:w="2706" w:type="pct"/>
                  <w:noWrap/>
                  <w:vAlign w:val="center"/>
                </w:tcPr>
                <w:p>
                  <w:pPr>
                    <w:tabs>
                      <w:tab w:val="left" w:pos="810"/>
                    </w:tabs>
                    <w:rPr>
                      <w:sz w:val="21"/>
                      <w:szCs w:val="21"/>
                    </w:rPr>
                  </w:pPr>
                  <w:r>
                    <w:rPr>
                      <w:rFonts w:hint="eastAsia"/>
                      <w:sz w:val="21"/>
                      <w:szCs w:val="21"/>
                    </w:rPr>
                    <w:t>3.污染防治措施</w:t>
                  </w:r>
                </w:p>
                <w:p>
                  <w:pPr>
                    <w:tabs>
                      <w:tab w:val="left" w:pos="810"/>
                    </w:tabs>
                    <w:rPr>
                      <w:sz w:val="21"/>
                      <w:szCs w:val="21"/>
                    </w:rPr>
                  </w:pPr>
                  <w:r>
                    <w:rPr>
                      <w:rFonts w:hint="eastAsia"/>
                      <w:sz w:val="21"/>
                      <w:szCs w:val="21"/>
                    </w:rPr>
                    <w:t>废铅蓄电池存放区域地面做好硬化及防渗防腐处理；并设置泄露液体收集装置；配置废酸收集桶，用于收集破损废铅蓄电池酸液；并配备应急物资。</w:t>
                  </w:r>
                </w:p>
              </w:tc>
              <w:tc>
                <w:tcPr>
                  <w:tcW w:w="1249" w:type="pct"/>
                  <w:noWrap/>
                  <w:vAlign w:val="center"/>
                </w:tcPr>
                <w:p>
                  <w:pPr>
                    <w:rPr>
                      <w:color w:val="000000"/>
                      <w:kern w:val="0"/>
                      <w:sz w:val="21"/>
                      <w:szCs w:val="21"/>
                    </w:rPr>
                  </w:pPr>
                  <w:r>
                    <w:rPr>
                      <w:rFonts w:hint="eastAsia"/>
                      <w:color w:val="000000"/>
                      <w:kern w:val="0"/>
                      <w:sz w:val="21"/>
                      <w:szCs w:val="21"/>
                    </w:rPr>
                    <w:t>本项目</w:t>
                  </w:r>
                  <w:r>
                    <w:rPr>
                      <w:rFonts w:hint="eastAsia"/>
                      <w:sz w:val="21"/>
                      <w:szCs w:val="21"/>
                    </w:rPr>
                    <w:t>废铅蓄电池存放区域地面</w:t>
                  </w:r>
                  <w:r>
                    <w:rPr>
                      <w:rFonts w:hint="eastAsia"/>
                      <w:sz w:val="21"/>
                      <w:szCs w:val="21"/>
                      <w:lang w:eastAsia="zh-CN"/>
                    </w:rPr>
                    <w:t>按要求</w:t>
                  </w:r>
                  <w:r>
                    <w:rPr>
                      <w:rFonts w:hint="eastAsia"/>
                      <w:sz w:val="21"/>
                      <w:szCs w:val="21"/>
                    </w:rPr>
                    <w:t>做好硬化及防渗防腐处理；并</w:t>
                  </w:r>
                  <w:r>
                    <w:rPr>
                      <w:rFonts w:hint="eastAsia"/>
                      <w:sz w:val="21"/>
                      <w:szCs w:val="21"/>
                      <w:lang w:eastAsia="zh-CN"/>
                    </w:rPr>
                    <w:t>按要求</w:t>
                  </w:r>
                  <w:r>
                    <w:rPr>
                      <w:rFonts w:hint="eastAsia"/>
                      <w:sz w:val="21"/>
                      <w:szCs w:val="21"/>
                    </w:rPr>
                    <w:t>设置泄露液体收集装置；配置废酸收集桶，用于收集破损废铅蓄电池酸液，并配备应急物资。</w:t>
                  </w:r>
                </w:p>
              </w:tc>
              <w:tc>
                <w:tcPr>
                  <w:tcW w:w="545" w:type="pct"/>
                  <w:noWrap/>
                  <w:vAlign w:val="center"/>
                </w:tcPr>
                <w:p>
                  <w:pPr>
                    <w:jc w:val="center"/>
                    <w:rPr>
                      <w:color w:val="000000"/>
                      <w:kern w:val="0"/>
                      <w:sz w:val="21"/>
                      <w:szCs w:val="21"/>
                    </w:rPr>
                  </w:pPr>
                  <w:r>
                    <w:rPr>
                      <w:rFonts w:hint="eastAsia"/>
                      <w:color w:val="000000"/>
                      <w:kern w:val="0"/>
                      <w:sz w:val="21"/>
                      <w:szCs w:val="21"/>
                    </w:rPr>
                    <w:t>相符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99" w:type="pct"/>
                  <w:vMerge w:val="continue"/>
                  <w:noWrap/>
                  <w:vAlign w:val="center"/>
                </w:tcPr>
                <w:p>
                  <w:pPr>
                    <w:rPr>
                      <w:color w:val="000000"/>
                      <w:kern w:val="0"/>
                      <w:sz w:val="21"/>
                      <w:szCs w:val="21"/>
                    </w:rPr>
                  </w:pPr>
                </w:p>
              </w:tc>
              <w:tc>
                <w:tcPr>
                  <w:tcW w:w="2706" w:type="pct"/>
                  <w:noWrap/>
                  <w:vAlign w:val="center"/>
                </w:tcPr>
                <w:p>
                  <w:pPr>
                    <w:tabs>
                      <w:tab w:val="left" w:pos="810"/>
                    </w:tabs>
                    <w:rPr>
                      <w:sz w:val="21"/>
                      <w:szCs w:val="21"/>
                    </w:rPr>
                  </w:pPr>
                  <w:r>
                    <w:rPr>
                      <w:rFonts w:hint="eastAsia"/>
                      <w:sz w:val="21"/>
                      <w:szCs w:val="21"/>
                    </w:rPr>
                    <w:t>4.标识标签</w:t>
                  </w:r>
                </w:p>
                <w:p>
                  <w:pPr>
                    <w:tabs>
                      <w:tab w:val="left" w:pos="810"/>
                    </w:tabs>
                    <w:rPr>
                      <w:sz w:val="21"/>
                      <w:szCs w:val="21"/>
                    </w:rPr>
                  </w:pPr>
                  <w:r>
                    <w:rPr>
                      <w:rFonts w:hint="eastAsia"/>
                      <w:sz w:val="21"/>
                      <w:szCs w:val="21"/>
                    </w:rPr>
                    <w:t>设立危险废物警示标志</w:t>
                  </w:r>
                </w:p>
              </w:tc>
              <w:tc>
                <w:tcPr>
                  <w:tcW w:w="1249" w:type="pct"/>
                  <w:noWrap/>
                  <w:vAlign w:val="center"/>
                </w:tcPr>
                <w:p>
                  <w:pPr>
                    <w:rPr>
                      <w:color w:val="000000"/>
                      <w:kern w:val="0"/>
                      <w:sz w:val="21"/>
                      <w:szCs w:val="21"/>
                    </w:rPr>
                  </w:pPr>
                  <w:r>
                    <w:rPr>
                      <w:rFonts w:hint="eastAsia"/>
                      <w:color w:val="000000"/>
                      <w:kern w:val="0"/>
                      <w:sz w:val="21"/>
                      <w:szCs w:val="21"/>
                    </w:rPr>
                    <w:t>本项目建设后设立危险废物警示标志。</w:t>
                  </w:r>
                </w:p>
              </w:tc>
              <w:tc>
                <w:tcPr>
                  <w:tcW w:w="545" w:type="pct"/>
                  <w:noWrap/>
                  <w:vAlign w:val="center"/>
                </w:tcPr>
                <w:p>
                  <w:pPr>
                    <w:jc w:val="center"/>
                    <w:rPr>
                      <w:color w:val="000000"/>
                      <w:kern w:val="0"/>
                      <w:sz w:val="21"/>
                      <w:szCs w:val="21"/>
                    </w:rPr>
                  </w:pPr>
                  <w:r>
                    <w:rPr>
                      <w:rFonts w:hint="eastAsia"/>
                      <w:color w:val="000000"/>
                      <w:kern w:val="0"/>
                      <w:sz w:val="21"/>
                      <w:szCs w:val="21"/>
                    </w:rPr>
                    <w:t>相符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99" w:type="pct"/>
                  <w:vMerge w:val="continue"/>
                  <w:noWrap/>
                  <w:vAlign w:val="center"/>
                </w:tcPr>
                <w:p>
                  <w:pPr>
                    <w:rPr>
                      <w:color w:val="000000"/>
                      <w:kern w:val="0"/>
                      <w:sz w:val="21"/>
                      <w:szCs w:val="21"/>
                    </w:rPr>
                  </w:pPr>
                </w:p>
              </w:tc>
              <w:tc>
                <w:tcPr>
                  <w:tcW w:w="2706" w:type="pct"/>
                  <w:noWrap/>
                  <w:vAlign w:val="center"/>
                </w:tcPr>
                <w:p>
                  <w:pPr>
                    <w:tabs>
                      <w:tab w:val="left" w:pos="810"/>
                    </w:tabs>
                    <w:rPr>
                      <w:sz w:val="21"/>
                      <w:szCs w:val="21"/>
                    </w:rPr>
                  </w:pPr>
                  <w:r>
                    <w:rPr>
                      <w:rFonts w:hint="eastAsia"/>
                      <w:sz w:val="21"/>
                      <w:szCs w:val="21"/>
                    </w:rPr>
                    <w:t>5.管理制度</w:t>
                  </w:r>
                </w:p>
                <w:p>
                  <w:pPr>
                    <w:tabs>
                      <w:tab w:val="left" w:pos="810"/>
                    </w:tabs>
                    <w:rPr>
                      <w:sz w:val="21"/>
                      <w:szCs w:val="21"/>
                    </w:rPr>
                  </w:pPr>
                  <w:r>
                    <w:rPr>
                      <w:rFonts w:hint="eastAsia"/>
                      <w:sz w:val="21"/>
                      <w:szCs w:val="21"/>
                    </w:rPr>
                    <w:t>危险废物管理制度上墙（具体到责任人）；制定规范应急预案并上墙；做好废铅蓄电池收集、转移台账并上报。</w:t>
                  </w:r>
                </w:p>
              </w:tc>
              <w:tc>
                <w:tcPr>
                  <w:tcW w:w="1249" w:type="pct"/>
                  <w:noWrap/>
                  <w:vAlign w:val="center"/>
                </w:tcPr>
                <w:p>
                  <w:pPr>
                    <w:rPr>
                      <w:color w:val="000000"/>
                      <w:kern w:val="0"/>
                      <w:sz w:val="21"/>
                      <w:szCs w:val="21"/>
                    </w:rPr>
                  </w:pPr>
                  <w:r>
                    <w:rPr>
                      <w:rFonts w:hint="eastAsia"/>
                      <w:color w:val="000000"/>
                      <w:kern w:val="0"/>
                      <w:sz w:val="21"/>
                      <w:szCs w:val="21"/>
                    </w:rPr>
                    <w:t>本项目建设后</w:t>
                  </w:r>
                  <w:r>
                    <w:rPr>
                      <w:rFonts w:hint="eastAsia"/>
                      <w:sz w:val="21"/>
                      <w:szCs w:val="21"/>
                    </w:rPr>
                    <w:t>危险废物管理制度上墙（具体到责任人）；制定规范应急预案并上墙；做好废铅蓄电池收集、转移台账并上报。</w:t>
                  </w:r>
                </w:p>
              </w:tc>
              <w:tc>
                <w:tcPr>
                  <w:tcW w:w="545" w:type="pct"/>
                  <w:noWrap/>
                  <w:vAlign w:val="center"/>
                </w:tcPr>
                <w:p>
                  <w:pPr>
                    <w:jc w:val="center"/>
                    <w:rPr>
                      <w:color w:val="000000"/>
                      <w:kern w:val="0"/>
                      <w:sz w:val="21"/>
                      <w:szCs w:val="21"/>
                    </w:rPr>
                  </w:pPr>
                  <w:r>
                    <w:rPr>
                      <w:rFonts w:hint="eastAsia"/>
                      <w:color w:val="000000"/>
                      <w:kern w:val="0"/>
                      <w:sz w:val="21"/>
                      <w:szCs w:val="21"/>
                    </w:rPr>
                    <w:t>相符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99" w:type="pct"/>
                  <w:vMerge w:val="restart"/>
                  <w:noWrap/>
                  <w:vAlign w:val="center"/>
                </w:tcPr>
                <w:p>
                  <w:pPr>
                    <w:rPr>
                      <w:color w:val="000000"/>
                      <w:kern w:val="0"/>
                      <w:sz w:val="21"/>
                      <w:szCs w:val="21"/>
                    </w:rPr>
                  </w:pPr>
                  <w:r>
                    <w:rPr>
                      <w:rFonts w:hint="eastAsia"/>
                      <w:color w:val="000000"/>
                      <w:kern w:val="0"/>
                      <w:sz w:val="21"/>
                      <w:szCs w:val="21"/>
                    </w:rPr>
                    <w:t>二、废铅蓄电池转运管理要求</w:t>
                  </w:r>
                </w:p>
              </w:tc>
              <w:tc>
                <w:tcPr>
                  <w:tcW w:w="2706" w:type="pct"/>
                  <w:noWrap/>
                  <w:vAlign w:val="center"/>
                </w:tcPr>
                <w:p>
                  <w:pPr>
                    <w:tabs>
                      <w:tab w:val="left" w:pos="810"/>
                    </w:tabs>
                    <w:rPr>
                      <w:sz w:val="21"/>
                      <w:szCs w:val="21"/>
                    </w:rPr>
                  </w:pPr>
                  <w:r>
                    <w:rPr>
                      <w:rFonts w:hint="eastAsia"/>
                      <w:sz w:val="21"/>
                      <w:szCs w:val="21"/>
                    </w:rPr>
                    <w:t>1.联单管理</w:t>
                  </w:r>
                </w:p>
                <w:p>
                  <w:pPr>
                    <w:tabs>
                      <w:tab w:val="left" w:pos="810"/>
                    </w:tabs>
                    <w:rPr>
                      <w:sz w:val="21"/>
                      <w:szCs w:val="21"/>
                    </w:rPr>
                  </w:pPr>
                  <w:r>
                    <w:rPr>
                      <w:rFonts w:hint="eastAsia"/>
                      <w:sz w:val="21"/>
                      <w:szCs w:val="21"/>
                    </w:rPr>
                    <w:t>（1）收集网点向集中转运点转移第I类废铅蓄电池，免于填写危险废物转移联单，但应做好台账记录，如实记录废铅蓄电池的数量、重量、来源、去向等信息。</w:t>
                  </w:r>
                </w:p>
                <w:p>
                  <w:pPr>
                    <w:tabs>
                      <w:tab w:val="left" w:pos="810"/>
                    </w:tabs>
                    <w:rPr>
                      <w:sz w:val="21"/>
                      <w:szCs w:val="21"/>
                    </w:rPr>
                  </w:pPr>
                  <w:r>
                    <w:rPr>
                      <w:rFonts w:hint="eastAsia"/>
                      <w:sz w:val="21"/>
                      <w:szCs w:val="21"/>
                    </w:rPr>
                    <w:t>（2）收集网点向集中转运点转移第II类废铅蓄电池的，以及产废单位（不含收集网点）向集中转运点、集中转运点向废铅蓄电池利用处置单位转移废铅蓄电池的，应填写危险废物转移联单，并根据《危险货物道路运输规则》（JT/T 617）注明废铅蓄电池对应的危险货物联合国编号</w:t>
                  </w:r>
                </w:p>
              </w:tc>
              <w:tc>
                <w:tcPr>
                  <w:tcW w:w="1249" w:type="pct"/>
                  <w:noWrap/>
                  <w:vAlign w:val="center"/>
                </w:tcPr>
                <w:p>
                  <w:pPr>
                    <w:rPr>
                      <w:color w:val="000000"/>
                      <w:kern w:val="0"/>
                      <w:sz w:val="21"/>
                      <w:szCs w:val="21"/>
                    </w:rPr>
                  </w:pPr>
                  <w:r>
                    <w:rPr>
                      <w:rFonts w:hint="eastAsia"/>
                      <w:color w:val="000000"/>
                      <w:kern w:val="0"/>
                      <w:sz w:val="21"/>
                      <w:szCs w:val="21"/>
                    </w:rPr>
                    <w:t>本项目建成后将按照相关管理规定运行</w:t>
                  </w:r>
                </w:p>
              </w:tc>
              <w:tc>
                <w:tcPr>
                  <w:tcW w:w="545" w:type="pct"/>
                  <w:noWrap/>
                  <w:vAlign w:val="center"/>
                </w:tcPr>
                <w:p>
                  <w:pPr>
                    <w:jc w:val="center"/>
                    <w:rPr>
                      <w:color w:val="000000"/>
                      <w:kern w:val="0"/>
                      <w:sz w:val="21"/>
                      <w:szCs w:val="21"/>
                    </w:rPr>
                  </w:pPr>
                  <w:r>
                    <w:rPr>
                      <w:rFonts w:hint="eastAsia"/>
                      <w:color w:val="000000"/>
                      <w:kern w:val="0"/>
                      <w:sz w:val="21"/>
                      <w:szCs w:val="21"/>
                    </w:rPr>
                    <w:t>相符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99" w:type="pct"/>
                  <w:vMerge w:val="continue"/>
                  <w:noWrap/>
                  <w:vAlign w:val="center"/>
                </w:tcPr>
                <w:p>
                  <w:pPr>
                    <w:rPr>
                      <w:color w:val="000000"/>
                      <w:kern w:val="0"/>
                      <w:sz w:val="21"/>
                      <w:szCs w:val="21"/>
                    </w:rPr>
                  </w:pPr>
                </w:p>
              </w:tc>
              <w:tc>
                <w:tcPr>
                  <w:tcW w:w="2706" w:type="pct"/>
                  <w:noWrap/>
                  <w:vAlign w:val="center"/>
                </w:tcPr>
                <w:p>
                  <w:pPr>
                    <w:tabs>
                      <w:tab w:val="left" w:pos="810"/>
                    </w:tabs>
                    <w:rPr>
                      <w:sz w:val="21"/>
                      <w:szCs w:val="21"/>
                    </w:rPr>
                  </w:pPr>
                  <w:r>
                    <w:rPr>
                      <w:rFonts w:hint="eastAsia"/>
                      <w:sz w:val="21"/>
                      <w:szCs w:val="21"/>
                    </w:rPr>
                    <w:t>2.运输管理</w:t>
                  </w:r>
                </w:p>
                <w:p>
                  <w:pPr>
                    <w:tabs>
                      <w:tab w:val="left" w:pos="810"/>
                    </w:tabs>
                    <w:rPr>
                      <w:sz w:val="21"/>
                      <w:szCs w:val="21"/>
                    </w:rPr>
                  </w:pPr>
                  <w:r>
                    <w:rPr>
                      <w:rFonts w:hint="eastAsia"/>
                      <w:sz w:val="21"/>
                      <w:szCs w:val="21"/>
                    </w:rPr>
                    <w:t>通过道路运输废铅蓄电池，应当遵守《道路危险货物运输管理规定》和《危险货物道路运输规则》（JT/T 617）的规定，并按要求委托具有危险货物道路运输相应资质的企业或单位运输。运输企业（单位）应按规定填报电子运单，装载单位应查核电子运单信息是否与实际情况一致</w:t>
                  </w:r>
                </w:p>
              </w:tc>
              <w:tc>
                <w:tcPr>
                  <w:tcW w:w="1249" w:type="pct"/>
                  <w:vMerge w:val="restart"/>
                  <w:noWrap/>
                  <w:vAlign w:val="center"/>
                </w:tcPr>
                <w:p>
                  <w:pPr>
                    <w:rPr>
                      <w:color w:val="000000"/>
                      <w:kern w:val="0"/>
                      <w:sz w:val="21"/>
                      <w:szCs w:val="21"/>
                    </w:rPr>
                  </w:pPr>
                  <w:r>
                    <w:rPr>
                      <w:rFonts w:ascii="宋体" w:hAnsi="宋体" w:cs="宋体"/>
                      <w:sz w:val="21"/>
                      <w:szCs w:val="21"/>
                    </w:rPr>
                    <w:t xml:space="preserve">本项目通过道路运输废铅蓄电池，严格 遵守《道路危险货物运输管理规定》和《危 险货物道路运输规则》（JT/T 617）的规定， 委托具有危险货物道路运输相应资质的企 业运输。破碎的废铅蓄电池均放置于耐腐蚀 的容器内，并采取了必要的防风、防雨、防 渗漏、防遗撒措施。操作人员均接受过危险 货物道路运输专业知识培训、安全应急培 训，装卸废铅蓄电池时采取了措施防止容 器、车辆损坏或者其中的含铅酸液泄漏。 </w:t>
                  </w:r>
                </w:p>
              </w:tc>
              <w:tc>
                <w:tcPr>
                  <w:tcW w:w="545" w:type="pct"/>
                  <w:noWrap/>
                  <w:vAlign w:val="center"/>
                </w:tcPr>
                <w:p>
                  <w:pPr>
                    <w:jc w:val="center"/>
                    <w:rPr>
                      <w:color w:val="000000"/>
                      <w:kern w:val="0"/>
                      <w:sz w:val="21"/>
                      <w:szCs w:val="21"/>
                    </w:rPr>
                  </w:pPr>
                  <w:r>
                    <w:rPr>
                      <w:rFonts w:hint="eastAsia"/>
                      <w:color w:val="000000"/>
                      <w:kern w:val="0"/>
                      <w:sz w:val="21"/>
                      <w:szCs w:val="21"/>
                    </w:rPr>
                    <w:t>相符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99" w:type="pct"/>
                  <w:vMerge w:val="continue"/>
                  <w:noWrap/>
                  <w:vAlign w:val="center"/>
                </w:tcPr>
                <w:p>
                  <w:pPr>
                    <w:rPr>
                      <w:color w:val="000000"/>
                      <w:kern w:val="0"/>
                      <w:sz w:val="21"/>
                      <w:szCs w:val="21"/>
                    </w:rPr>
                  </w:pPr>
                </w:p>
              </w:tc>
              <w:tc>
                <w:tcPr>
                  <w:tcW w:w="2706" w:type="pct"/>
                  <w:noWrap/>
                  <w:vAlign w:val="center"/>
                </w:tcPr>
                <w:p>
                  <w:pPr>
                    <w:tabs>
                      <w:tab w:val="left" w:pos="810"/>
                    </w:tabs>
                    <w:rPr>
                      <w:sz w:val="21"/>
                      <w:szCs w:val="21"/>
                    </w:rPr>
                  </w:pPr>
                  <w:r>
                    <w:rPr>
                      <w:rFonts w:hint="eastAsia"/>
                      <w:sz w:val="21"/>
                      <w:szCs w:val="21"/>
                    </w:rPr>
                    <w:t>3.包装容器人员培训装卸条件</w:t>
                  </w:r>
                </w:p>
                <w:p>
                  <w:pPr>
                    <w:tabs>
                      <w:tab w:val="left" w:pos="810"/>
                    </w:tabs>
                    <w:rPr>
                      <w:sz w:val="21"/>
                      <w:szCs w:val="21"/>
                    </w:rPr>
                  </w:pPr>
                  <w:r>
                    <w:rPr>
                      <w:rFonts w:hint="eastAsia"/>
                      <w:sz w:val="21"/>
                      <w:szCs w:val="21"/>
                    </w:rPr>
                    <w:t>破碎的废铅蓄电池应放置于耐腐蚀的容器内，并采取必要的防风、防风、防渗漏和防遗撒措施。操作人员应当接受危险货物道路运输专业知识培训、安全应急培训。装卸废铅蓄电池时应采取措施防止容器、车厢损坏或者其中含铅酸液泄露。</w:t>
                  </w:r>
                </w:p>
              </w:tc>
              <w:tc>
                <w:tcPr>
                  <w:tcW w:w="1249" w:type="pct"/>
                  <w:vMerge w:val="continue"/>
                  <w:noWrap/>
                  <w:vAlign w:val="center"/>
                </w:tcPr>
                <w:p>
                  <w:pPr>
                    <w:rPr>
                      <w:color w:val="000000"/>
                      <w:kern w:val="0"/>
                      <w:sz w:val="21"/>
                      <w:szCs w:val="21"/>
                    </w:rPr>
                  </w:pPr>
                </w:p>
              </w:tc>
              <w:tc>
                <w:tcPr>
                  <w:tcW w:w="545" w:type="pct"/>
                  <w:noWrap/>
                  <w:vAlign w:val="center"/>
                </w:tcPr>
                <w:p>
                  <w:pPr>
                    <w:jc w:val="center"/>
                    <w:rPr>
                      <w:b/>
                      <w:bCs/>
                      <w:color w:val="000000"/>
                      <w:kern w:val="0"/>
                      <w:sz w:val="21"/>
                      <w:szCs w:val="21"/>
                    </w:rPr>
                  </w:pPr>
                  <w:r>
                    <w:rPr>
                      <w:rFonts w:hint="eastAsia"/>
                      <w:color w:val="000000"/>
                      <w:kern w:val="0"/>
                      <w:sz w:val="21"/>
                      <w:szCs w:val="21"/>
                    </w:rPr>
                    <w:t>相符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99" w:type="pct"/>
                  <w:vMerge w:val="continue"/>
                  <w:noWrap/>
                  <w:vAlign w:val="center"/>
                </w:tcPr>
                <w:p>
                  <w:pPr>
                    <w:rPr>
                      <w:color w:val="000000"/>
                      <w:kern w:val="0"/>
                      <w:sz w:val="21"/>
                      <w:szCs w:val="21"/>
                    </w:rPr>
                  </w:pPr>
                </w:p>
              </w:tc>
              <w:tc>
                <w:tcPr>
                  <w:tcW w:w="2706" w:type="pct"/>
                  <w:noWrap/>
                  <w:vAlign w:val="center"/>
                </w:tcPr>
                <w:p>
                  <w:pPr>
                    <w:tabs>
                      <w:tab w:val="left" w:pos="810"/>
                    </w:tabs>
                    <w:rPr>
                      <w:sz w:val="21"/>
                      <w:szCs w:val="21"/>
                    </w:rPr>
                  </w:pPr>
                  <w:r>
                    <w:rPr>
                      <w:rFonts w:hint="eastAsia"/>
                      <w:sz w:val="21"/>
                      <w:szCs w:val="21"/>
                    </w:rPr>
                    <w:t>4.豁免危险货物运输管理要求</w:t>
                  </w:r>
                </w:p>
                <w:p>
                  <w:pPr>
                    <w:tabs>
                      <w:tab w:val="left" w:pos="810"/>
                    </w:tabs>
                    <w:rPr>
                      <w:sz w:val="21"/>
                      <w:szCs w:val="21"/>
                    </w:rPr>
                  </w:pPr>
                  <w:r>
                    <w:rPr>
                      <w:rFonts w:hint="eastAsia"/>
                      <w:sz w:val="21"/>
                      <w:szCs w:val="21"/>
                    </w:rPr>
                    <w:t>在满足包装容器、人员培训和装卸条件时，以下三种废铅蓄电池可按照普通货物进行管理，即豁免运输企业资质、专业车辆和从业人员资格等危险货物运输管理要求：</w:t>
                  </w:r>
                </w:p>
                <w:p>
                  <w:pPr>
                    <w:tabs>
                      <w:tab w:val="left" w:pos="810"/>
                    </w:tabs>
                    <w:rPr>
                      <w:sz w:val="21"/>
                      <w:szCs w:val="21"/>
                    </w:rPr>
                  </w:pPr>
                  <w:r>
                    <w:rPr>
                      <w:rFonts w:hint="eastAsia"/>
                      <w:sz w:val="21"/>
                      <w:szCs w:val="21"/>
                    </w:rPr>
                    <w:t>（1）符合《危险货物道路运输规则第3部分：品名及运输要求索引》（JT/T 617.3）附录B所列238项特殊规定，危险货物联合国编号为“2800”的废铅蓄电池；</w:t>
                  </w:r>
                </w:p>
                <w:p>
                  <w:pPr>
                    <w:tabs>
                      <w:tab w:val="left" w:pos="810"/>
                    </w:tabs>
                    <w:rPr>
                      <w:sz w:val="21"/>
                      <w:szCs w:val="21"/>
                    </w:rPr>
                  </w:pPr>
                  <w:r>
                    <w:rPr>
                      <w:rFonts w:hint="eastAsia"/>
                      <w:sz w:val="21"/>
                      <w:szCs w:val="21"/>
                    </w:rPr>
                    <w:t>（2）不符合符合《危险货物道路运输规则第3部分：品名及运输要求索引》（JT/T 617.3）附录B所列238项特殊规定，但符合《危险货物道路运输规则 第1部分：通则》（JT/T 617.1）第5.1条要求，每个运输单元载运重量不高于500公斤的危险货物联合国编号为“2800”的废铅蓄电池；</w:t>
                  </w:r>
                </w:p>
                <w:p>
                  <w:pPr>
                    <w:tabs>
                      <w:tab w:val="left" w:pos="810"/>
                    </w:tabs>
                    <w:rPr>
                      <w:sz w:val="21"/>
                      <w:szCs w:val="21"/>
                    </w:rPr>
                  </w:pPr>
                  <w:r>
                    <w:rPr>
                      <w:rFonts w:hint="eastAsia"/>
                      <w:sz w:val="21"/>
                      <w:szCs w:val="21"/>
                    </w:rPr>
                    <w:t>（3）符合《危险货物道路运输规则第1部分：通则》（JT/T 617.1）第5.1条要求，每个运输单元载运重量不高于500公斤的危险货物联合国编号为“2794”的废铅蓄电池；</w:t>
                  </w:r>
                </w:p>
              </w:tc>
              <w:tc>
                <w:tcPr>
                  <w:tcW w:w="1249" w:type="pct"/>
                  <w:noWrap/>
                  <w:vAlign w:val="center"/>
                </w:tcPr>
                <w:p>
                  <w:pPr>
                    <w:rPr>
                      <w:color w:val="000000"/>
                      <w:kern w:val="0"/>
                      <w:sz w:val="21"/>
                      <w:szCs w:val="21"/>
                    </w:rPr>
                  </w:pPr>
                  <w:r>
                    <w:rPr>
                      <w:rFonts w:ascii="宋体" w:hAnsi="宋体" w:cs="宋体"/>
                      <w:sz w:val="21"/>
                      <w:szCs w:val="21"/>
                    </w:rPr>
                    <w:t>对于可按照普通货物进行管理的三种废 铅蓄电池，本项目豁免运输企业资质、专业 车辆和从业人员资格等危险货物运输管理要求。</w:t>
                  </w:r>
                </w:p>
              </w:tc>
              <w:tc>
                <w:tcPr>
                  <w:tcW w:w="545" w:type="pct"/>
                  <w:noWrap/>
                  <w:vAlign w:val="center"/>
                </w:tcPr>
                <w:p>
                  <w:pPr>
                    <w:jc w:val="center"/>
                    <w:rPr>
                      <w:color w:val="000000"/>
                      <w:kern w:val="0"/>
                      <w:sz w:val="21"/>
                      <w:szCs w:val="21"/>
                    </w:rPr>
                  </w:pPr>
                  <w:r>
                    <w:rPr>
                      <w:rFonts w:hint="eastAsia"/>
                      <w:color w:val="000000"/>
                      <w:kern w:val="0"/>
                      <w:sz w:val="21"/>
                      <w:szCs w:val="21"/>
                    </w:rPr>
                    <w:t>相符</w:t>
                  </w:r>
                </w:p>
              </w:tc>
            </w:tr>
          </w:tbl>
          <w:p>
            <w:pPr>
              <w:pStyle w:val="38"/>
              <w:rPr>
                <w:rFonts w:hint="eastAsia" w:ascii="Times New Roman" w:hAnsi="Times New Roman" w:eastAsia="宋体" w:cs="Times New Roman"/>
                <w:kern w:val="0"/>
                <w:szCs w:val="22"/>
                <w:u w:val="single"/>
              </w:rPr>
            </w:pPr>
            <w:r>
              <w:rPr>
                <w:rFonts w:hint="eastAsia" w:ascii="Times New Roman" w:hAnsi="Times New Roman" w:eastAsia="宋体" w:cs="Times New Roman"/>
                <w:kern w:val="0"/>
                <w:szCs w:val="22"/>
                <w:u w:val="single"/>
              </w:rPr>
              <w:t>项目与《</w:t>
            </w:r>
            <w:r>
              <w:rPr>
                <w:rFonts w:hint="eastAsia" w:ascii="Times New Roman" w:hAnsi="Times New Roman" w:eastAsia="宋体" w:cs="Times New Roman"/>
                <w:kern w:val="0"/>
                <w:szCs w:val="22"/>
                <w:u w:val="single"/>
                <w:lang w:eastAsia="zh-CN"/>
              </w:rPr>
              <w:t>废铅酸蓄电池回收技术规范</w:t>
            </w:r>
            <w:r>
              <w:rPr>
                <w:rFonts w:hint="eastAsia" w:ascii="Times New Roman" w:hAnsi="Times New Roman" w:eastAsia="宋体" w:cs="Times New Roman"/>
                <w:kern w:val="0"/>
                <w:szCs w:val="22"/>
                <w:u w:val="single"/>
              </w:rPr>
              <w:t>》（</w:t>
            </w:r>
            <w:r>
              <w:rPr>
                <w:rFonts w:hint="eastAsia" w:ascii="Times New Roman" w:hAnsi="Times New Roman" w:eastAsia="宋体" w:cs="Times New Roman"/>
                <w:kern w:val="0"/>
                <w:szCs w:val="22"/>
                <w:u w:val="single"/>
                <w:lang w:val="en-US" w:eastAsia="zh-CN"/>
              </w:rPr>
              <w:t>GB/T37281-2019</w:t>
            </w:r>
            <w:r>
              <w:rPr>
                <w:rFonts w:hint="eastAsia" w:ascii="Times New Roman" w:hAnsi="Times New Roman" w:eastAsia="宋体" w:cs="Times New Roman"/>
                <w:kern w:val="0"/>
                <w:szCs w:val="22"/>
                <w:u w:val="single"/>
              </w:rPr>
              <w:t>）符合性对比分析如下：</w:t>
            </w:r>
          </w:p>
          <w:p>
            <w:pPr>
              <w:spacing w:line="360" w:lineRule="auto"/>
              <w:ind w:firstLine="422" w:firstLineChars="200"/>
              <w:jc w:val="center"/>
              <w:rPr>
                <w:rFonts w:hint="eastAsia" w:ascii="Times New Roman" w:hAnsi="Times New Roman" w:eastAsia="宋体" w:cs="Times New Roman"/>
                <w:kern w:val="0"/>
                <w:szCs w:val="22"/>
              </w:rPr>
            </w:pPr>
            <w:r>
              <w:rPr>
                <w:b/>
                <w:color w:val="000000"/>
                <w:szCs w:val="21"/>
              </w:rPr>
              <w:t>表</w:t>
            </w:r>
            <w:r>
              <w:rPr>
                <w:rFonts w:hint="eastAsia"/>
                <w:b/>
                <w:color w:val="000000"/>
                <w:szCs w:val="21"/>
              </w:rPr>
              <w:t>7-</w:t>
            </w:r>
            <w:r>
              <w:rPr>
                <w:rFonts w:hint="eastAsia"/>
                <w:b/>
                <w:color w:val="000000"/>
                <w:szCs w:val="21"/>
                <w:lang w:val="en-US" w:eastAsia="zh-CN"/>
              </w:rPr>
              <w:t>30 与《废铅酸蓄电池回收技术规范》（GB/T37281-2019）符合性</w:t>
            </w:r>
            <w:r>
              <w:rPr>
                <w:b/>
                <w:color w:val="000000"/>
                <w:szCs w:val="21"/>
              </w:rPr>
              <w:t>对比表</w:t>
            </w:r>
          </w:p>
          <w:tbl>
            <w:tblPr>
              <w:tblStyle w:val="28"/>
              <w:tblW w:w="92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9"/>
              <w:gridCol w:w="4262"/>
              <w:gridCol w:w="3363"/>
              <w:gridCol w:w="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l2br w:val="nil"/>
                    <w:tr2bl w:val="nil"/>
                  </w:tcBorders>
                  <w:vAlign w:val="center"/>
                </w:tcPr>
                <w:p>
                  <w:pPr>
                    <w:spacing w:line="240" w:lineRule="auto"/>
                    <w:jc w:val="center"/>
                    <w:rPr>
                      <w:rFonts w:hint="eastAsia" w:eastAsia="宋体"/>
                      <w:b/>
                      <w:bCs/>
                      <w:sz w:val="21"/>
                      <w:szCs w:val="21"/>
                      <w:vertAlign w:val="baseline"/>
                      <w:lang w:eastAsia="zh-CN"/>
                    </w:rPr>
                  </w:pPr>
                  <w:r>
                    <w:rPr>
                      <w:rFonts w:hint="eastAsia"/>
                      <w:b/>
                      <w:bCs/>
                      <w:sz w:val="21"/>
                      <w:szCs w:val="21"/>
                      <w:vertAlign w:val="baseline"/>
                      <w:lang w:eastAsia="zh-CN"/>
                    </w:rPr>
                    <w:t>序号</w:t>
                  </w:r>
                </w:p>
              </w:tc>
              <w:tc>
                <w:tcPr>
                  <w:tcW w:w="4262" w:type="dxa"/>
                  <w:tcBorders>
                    <w:tl2br w:val="nil"/>
                    <w:tr2bl w:val="nil"/>
                  </w:tcBorders>
                  <w:vAlign w:val="center"/>
                </w:tcPr>
                <w:p>
                  <w:pPr>
                    <w:spacing w:line="240" w:lineRule="auto"/>
                    <w:jc w:val="center"/>
                    <w:rPr>
                      <w:rFonts w:hint="eastAsia" w:eastAsia="宋体"/>
                      <w:b/>
                      <w:bCs/>
                      <w:sz w:val="21"/>
                      <w:szCs w:val="21"/>
                      <w:vertAlign w:val="baseline"/>
                      <w:lang w:eastAsia="zh-CN"/>
                    </w:rPr>
                  </w:pPr>
                  <w:r>
                    <w:rPr>
                      <w:rFonts w:hint="eastAsia"/>
                      <w:b/>
                      <w:bCs/>
                      <w:sz w:val="21"/>
                      <w:szCs w:val="21"/>
                      <w:vertAlign w:val="baseline"/>
                      <w:lang w:eastAsia="zh-CN"/>
                    </w:rPr>
                    <w:t>相关规范及要求</w:t>
                  </w:r>
                </w:p>
              </w:tc>
              <w:tc>
                <w:tcPr>
                  <w:tcW w:w="3363" w:type="dxa"/>
                  <w:tcBorders>
                    <w:tl2br w:val="nil"/>
                    <w:tr2bl w:val="nil"/>
                  </w:tcBorders>
                  <w:vAlign w:val="center"/>
                </w:tcPr>
                <w:p>
                  <w:pPr>
                    <w:spacing w:line="240" w:lineRule="auto"/>
                    <w:jc w:val="center"/>
                    <w:rPr>
                      <w:rFonts w:hint="eastAsia" w:eastAsia="宋体"/>
                      <w:b/>
                      <w:bCs/>
                      <w:sz w:val="21"/>
                      <w:szCs w:val="21"/>
                      <w:vertAlign w:val="baseline"/>
                      <w:lang w:eastAsia="zh-CN"/>
                    </w:rPr>
                  </w:pPr>
                  <w:r>
                    <w:rPr>
                      <w:rFonts w:hint="eastAsia"/>
                      <w:b/>
                      <w:bCs/>
                      <w:sz w:val="21"/>
                      <w:szCs w:val="21"/>
                      <w:vertAlign w:val="baseline"/>
                      <w:lang w:eastAsia="zh-CN"/>
                    </w:rPr>
                    <w:t>本项目情况</w:t>
                  </w:r>
                </w:p>
              </w:tc>
              <w:tc>
                <w:tcPr>
                  <w:tcW w:w="913" w:type="dxa"/>
                  <w:tcBorders>
                    <w:tl2br w:val="nil"/>
                    <w:tr2bl w:val="nil"/>
                  </w:tcBorders>
                  <w:vAlign w:val="center"/>
                </w:tcPr>
                <w:p>
                  <w:pPr>
                    <w:spacing w:line="240" w:lineRule="auto"/>
                    <w:jc w:val="both"/>
                    <w:rPr>
                      <w:rFonts w:hint="eastAsia" w:eastAsia="宋体"/>
                      <w:sz w:val="21"/>
                      <w:szCs w:val="21"/>
                      <w:vertAlign w:val="baseline"/>
                      <w:lang w:eastAsia="zh-CN"/>
                    </w:rPr>
                  </w:pPr>
                  <w:r>
                    <w:rPr>
                      <w:rFonts w:hint="eastAsia"/>
                      <w:sz w:val="21"/>
                      <w:szCs w:val="21"/>
                      <w:vertAlign w:val="baseline"/>
                      <w:lang w:eastAsia="zh-CN"/>
                    </w:rPr>
                    <w:t>相符性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l2br w:val="nil"/>
                    <w:tr2bl w:val="nil"/>
                  </w:tcBorders>
                  <w:vAlign w:val="center"/>
                </w:tcPr>
                <w:p>
                  <w:pPr>
                    <w:spacing w:line="240" w:lineRule="auto"/>
                    <w:jc w:val="center"/>
                    <w:rPr>
                      <w:rFonts w:hint="eastAsia" w:eastAsia="宋体"/>
                      <w:sz w:val="21"/>
                      <w:szCs w:val="21"/>
                      <w:vertAlign w:val="baseline"/>
                      <w:lang w:val="en-US" w:eastAsia="zh-CN"/>
                    </w:rPr>
                  </w:pPr>
                  <w:r>
                    <w:rPr>
                      <w:rFonts w:hint="eastAsia"/>
                      <w:sz w:val="21"/>
                      <w:szCs w:val="21"/>
                      <w:vertAlign w:val="baseline"/>
                      <w:lang w:val="en-US" w:eastAsia="zh-CN"/>
                    </w:rPr>
                    <w:t>1</w:t>
                  </w:r>
                </w:p>
              </w:tc>
              <w:tc>
                <w:tcPr>
                  <w:tcW w:w="4262" w:type="dxa"/>
                  <w:tcBorders>
                    <w:tl2br w:val="nil"/>
                    <w:tr2bl w:val="nil"/>
                  </w:tcBorders>
                  <w:vAlign w:val="center"/>
                </w:tcPr>
                <w:p>
                  <w:pPr>
                    <w:spacing w:line="240" w:lineRule="auto"/>
                    <w:jc w:val="both"/>
                    <w:rPr>
                      <w:rFonts w:hint="eastAsia" w:eastAsia="宋体"/>
                      <w:sz w:val="21"/>
                      <w:szCs w:val="21"/>
                      <w:vertAlign w:val="baseline"/>
                      <w:lang w:eastAsia="zh-CN"/>
                    </w:rPr>
                  </w:pPr>
                  <w:r>
                    <w:rPr>
                      <w:rFonts w:hint="eastAsia"/>
                      <w:sz w:val="21"/>
                      <w:szCs w:val="21"/>
                      <w:vertAlign w:val="baseline"/>
                      <w:lang w:eastAsia="zh-CN"/>
                    </w:rPr>
                    <w:t>暂存点、集中贮存场所等应落实废电池的最终去向，委托有危险废物经营许可证的再生铅企业进行无害化利用，不得将废电池转移给无废铅蓄电池经营许可证的单位或个人</w:t>
                  </w:r>
                </w:p>
              </w:tc>
              <w:tc>
                <w:tcPr>
                  <w:tcW w:w="3363" w:type="dxa"/>
                  <w:tcBorders>
                    <w:tl2br w:val="nil"/>
                    <w:tr2bl w:val="nil"/>
                  </w:tcBorders>
                  <w:vAlign w:val="center"/>
                </w:tcPr>
                <w:p>
                  <w:pPr>
                    <w:spacing w:line="240" w:lineRule="auto"/>
                    <w:jc w:val="both"/>
                    <w:rPr>
                      <w:rFonts w:hint="eastAsia" w:eastAsia="宋体"/>
                      <w:sz w:val="21"/>
                      <w:szCs w:val="21"/>
                      <w:vertAlign w:val="baseline"/>
                      <w:lang w:eastAsia="zh-CN"/>
                    </w:rPr>
                  </w:pPr>
                  <w:r>
                    <w:rPr>
                      <w:rFonts w:hint="eastAsia"/>
                      <w:sz w:val="21"/>
                      <w:szCs w:val="21"/>
                      <w:vertAlign w:val="baseline"/>
                      <w:lang w:eastAsia="zh-CN"/>
                    </w:rPr>
                    <w:t>本项目转运点均与具有危险废物经营许可证的再生铅企业签订合作转运协议</w:t>
                  </w:r>
                </w:p>
              </w:tc>
              <w:tc>
                <w:tcPr>
                  <w:tcW w:w="913" w:type="dxa"/>
                  <w:tcBorders>
                    <w:tl2br w:val="nil"/>
                    <w:tr2bl w:val="nil"/>
                  </w:tcBorders>
                  <w:vAlign w:val="center"/>
                </w:tcPr>
                <w:p>
                  <w:pPr>
                    <w:spacing w:line="240" w:lineRule="auto"/>
                    <w:jc w:val="center"/>
                    <w:rPr>
                      <w:rFonts w:hint="eastAsia" w:eastAsia="宋体"/>
                      <w:sz w:val="21"/>
                      <w:szCs w:val="21"/>
                      <w:vertAlign w:val="baseline"/>
                      <w:lang w:eastAsia="zh-CN"/>
                    </w:rPr>
                  </w:pPr>
                  <w:r>
                    <w:rPr>
                      <w:rFonts w:hint="eastAsia"/>
                      <w:sz w:val="21"/>
                      <w:szCs w:val="21"/>
                      <w:vertAlign w:val="baseline"/>
                      <w:lang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l2br w:val="nil"/>
                    <w:tr2bl w:val="nil"/>
                  </w:tcBorders>
                  <w:vAlign w:val="center"/>
                </w:tcPr>
                <w:p>
                  <w:pPr>
                    <w:spacing w:line="240" w:lineRule="auto"/>
                    <w:jc w:val="center"/>
                    <w:rPr>
                      <w:rFonts w:hint="eastAsia" w:eastAsia="宋体"/>
                      <w:sz w:val="21"/>
                      <w:szCs w:val="21"/>
                      <w:vertAlign w:val="baseline"/>
                      <w:lang w:val="en-US" w:eastAsia="zh-CN"/>
                    </w:rPr>
                  </w:pPr>
                  <w:r>
                    <w:rPr>
                      <w:rFonts w:hint="eastAsia"/>
                      <w:sz w:val="21"/>
                      <w:szCs w:val="21"/>
                      <w:vertAlign w:val="baseline"/>
                      <w:lang w:val="en-US" w:eastAsia="zh-CN"/>
                    </w:rPr>
                    <w:t>2</w:t>
                  </w:r>
                </w:p>
              </w:tc>
              <w:tc>
                <w:tcPr>
                  <w:tcW w:w="4262" w:type="dxa"/>
                  <w:tcBorders>
                    <w:tl2br w:val="nil"/>
                    <w:tr2bl w:val="nil"/>
                  </w:tcBorders>
                  <w:vAlign w:val="center"/>
                </w:tcPr>
                <w:p>
                  <w:pPr>
                    <w:spacing w:line="240" w:lineRule="auto"/>
                    <w:jc w:val="both"/>
                    <w:rPr>
                      <w:rFonts w:hint="default" w:eastAsia="宋体"/>
                      <w:sz w:val="21"/>
                      <w:szCs w:val="21"/>
                      <w:vertAlign w:val="baseline"/>
                      <w:lang w:val="en-US" w:eastAsia="zh-CN"/>
                    </w:rPr>
                  </w:pPr>
                  <w:r>
                    <w:rPr>
                      <w:rFonts w:hint="eastAsia"/>
                      <w:sz w:val="21"/>
                      <w:szCs w:val="21"/>
                      <w:vertAlign w:val="baseline"/>
                      <w:lang w:eastAsia="zh-CN"/>
                    </w:rPr>
                    <w:t>收集、贮存、运输、转移废电池的装置应根据废电池的特性而设计，具有不易破损、变形、绝缘、有效防止泄露、扩散、并耐酸腐蚀特性；装有废电池的装置应按照</w:t>
                  </w:r>
                  <w:r>
                    <w:rPr>
                      <w:rFonts w:hint="eastAsia"/>
                      <w:sz w:val="21"/>
                      <w:szCs w:val="21"/>
                      <w:vertAlign w:val="baseline"/>
                      <w:lang w:val="en-US" w:eastAsia="zh-CN"/>
                    </w:rPr>
                    <w:t>GB18597中要求粘贴危险废物标签，禁止在收集、贮存、运输、转移过程中擅自倾倒、拆解、破损、丢弃废电池</w:t>
                  </w:r>
                </w:p>
              </w:tc>
              <w:tc>
                <w:tcPr>
                  <w:tcW w:w="3363" w:type="dxa"/>
                  <w:tcBorders>
                    <w:tl2br w:val="nil"/>
                    <w:tr2bl w:val="nil"/>
                  </w:tcBorders>
                  <w:vAlign w:val="center"/>
                </w:tcPr>
                <w:p>
                  <w:pPr>
                    <w:spacing w:line="240" w:lineRule="auto"/>
                    <w:jc w:val="both"/>
                    <w:rPr>
                      <w:sz w:val="21"/>
                      <w:szCs w:val="21"/>
                      <w:vertAlign w:val="baseline"/>
                    </w:rPr>
                  </w:pPr>
                  <w:r>
                    <w:rPr>
                      <w:rFonts w:hint="eastAsia"/>
                      <w:sz w:val="21"/>
                      <w:szCs w:val="21"/>
                      <w:vertAlign w:val="baseline"/>
                    </w:rPr>
                    <w:t>本项目在各收集点收集的</w:t>
                  </w:r>
                  <w:r>
                    <w:rPr>
                      <w:rFonts w:hint="eastAsia"/>
                      <w:sz w:val="21"/>
                      <w:szCs w:val="21"/>
                      <w:vertAlign w:val="baseline"/>
                      <w:lang w:eastAsia="zh-CN"/>
                    </w:rPr>
                    <w:t>废铅蓄</w:t>
                  </w:r>
                  <w:r>
                    <w:rPr>
                      <w:rFonts w:hint="eastAsia"/>
                      <w:sz w:val="21"/>
                      <w:szCs w:val="21"/>
                      <w:vertAlign w:val="baseline"/>
                    </w:rPr>
                    <w:t>电池放置于耐酸耐腐蚀容器中，容器外面粘贴符合GB18597中附录A所要求的危险废物标签；项目产品运输使用车辆为专用车辆，运输车辆设置防淋挡布，车辆上铺设耐酸大槽体，存放电池的耐酸、耐腐蚀的塑料箱（桶）放于耐酸槽体上</w:t>
                  </w:r>
                </w:p>
              </w:tc>
              <w:tc>
                <w:tcPr>
                  <w:tcW w:w="913" w:type="dxa"/>
                  <w:tcBorders>
                    <w:tl2br w:val="nil"/>
                    <w:tr2bl w:val="nil"/>
                  </w:tcBorders>
                  <w:vAlign w:val="center"/>
                </w:tcPr>
                <w:p>
                  <w:pPr>
                    <w:spacing w:line="240" w:lineRule="auto"/>
                    <w:jc w:val="center"/>
                    <w:rPr>
                      <w:rFonts w:hint="eastAsia" w:eastAsia="宋体"/>
                      <w:sz w:val="21"/>
                      <w:szCs w:val="21"/>
                      <w:vertAlign w:val="baseline"/>
                      <w:lang w:eastAsia="zh-CN"/>
                    </w:rPr>
                  </w:pPr>
                  <w:r>
                    <w:rPr>
                      <w:rFonts w:hint="eastAsia"/>
                      <w:sz w:val="21"/>
                      <w:szCs w:val="21"/>
                      <w:vertAlign w:val="baseline"/>
                      <w:lang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l2br w:val="nil"/>
                    <w:tr2bl w:val="nil"/>
                  </w:tcBorders>
                  <w:vAlign w:val="center"/>
                </w:tcPr>
                <w:p>
                  <w:pPr>
                    <w:spacing w:line="240" w:lineRule="auto"/>
                    <w:jc w:val="center"/>
                    <w:rPr>
                      <w:rFonts w:hint="eastAsia" w:eastAsia="宋体"/>
                      <w:sz w:val="21"/>
                      <w:szCs w:val="21"/>
                      <w:vertAlign w:val="baseline"/>
                      <w:lang w:val="en-US" w:eastAsia="zh-CN"/>
                    </w:rPr>
                  </w:pPr>
                  <w:r>
                    <w:rPr>
                      <w:rFonts w:hint="eastAsia"/>
                      <w:sz w:val="21"/>
                      <w:szCs w:val="21"/>
                      <w:vertAlign w:val="baseline"/>
                      <w:lang w:val="en-US" w:eastAsia="zh-CN"/>
                    </w:rPr>
                    <w:t>3</w:t>
                  </w:r>
                </w:p>
              </w:tc>
              <w:tc>
                <w:tcPr>
                  <w:tcW w:w="4262" w:type="dxa"/>
                  <w:tcBorders>
                    <w:tl2br w:val="nil"/>
                    <w:tr2bl w:val="nil"/>
                  </w:tcBorders>
                  <w:vAlign w:val="center"/>
                </w:tcPr>
                <w:p>
                  <w:pPr>
                    <w:spacing w:line="240" w:lineRule="auto"/>
                    <w:jc w:val="both"/>
                    <w:rPr>
                      <w:rFonts w:hint="eastAsia" w:eastAsia="宋体"/>
                      <w:sz w:val="21"/>
                      <w:szCs w:val="21"/>
                      <w:vertAlign w:val="baseline"/>
                      <w:lang w:eastAsia="zh-CN"/>
                    </w:rPr>
                  </w:pPr>
                  <w:r>
                    <w:rPr>
                      <w:rFonts w:hint="eastAsia"/>
                      <w:sz w:val="21"/>
                      <w:szCs w:val="21"/>
                      <w:vertAlign w:val="baseline"/>
                      <w:lang w:eastAsia="zh-CN"/>
                    </w:rPr>
                    <w:t>按照环境保护主管部门的规定建立危险废物收集、贮存、运输、转移等情况的数据信息管理系统（或记录簿）和视频监控系统，如实记录收集、贮存、运输、转移危险废物的类别、重量或数量、来源、去向等信息，保存相关视频监控录像，并至少每月向县级以上环境保护主管部门报送有关信息</w:t>
                  </w:r>
                </w:p>
              </w:tc>
              <w:tc>
                <w:tcPr>
                  <w:tcW w:w="3363" w:type="dxa"/>
                  <w:tcBorders>
                    <w:tl2br w:val="nil"/>
                    <w:tr2bl w:val="nil"/>
                  </w:tcBorders>
                  <w:vAlign w:val="center"/>
                </w:tcPr>
                <w:p>
                  <w:pPr>
                    <w:spacing w:line="240" w:lineRule="auto"/>
                    <w:jc w:val="both"/>
                    <w:rPr>
                      <w:rFonts w:hint="eastAsia" w:eastAsia="宋体"/>
                      <w:sz w:val="21"/>
                      <w:szCs w:val="21"/>
                      <w:vertAlign w:val="baseline"/>
                      <w:lang w:eastAsia="zh-CN"/>
                    </w:rPr>
                  </w:pPr>
                  <w:r>
                    <w:rPr>
                      <w:rFonts w:hint="eastAsia"/>
                      <w:sz w:val="21"/>
                      <w:szCs w:val="21"/>
                      <w:vertAlign w:val="baseline"/>
                      <w:lang w:eastAsia="zh-CN"/>
                    </w:rPr>
                    <w:t>本项目建立危险废物收集、贮存、运输、转移等情况的数据信息管理系统（或记录簿）和视频监控系统，如实记录收集、贮存、运输、转移危险废物的类别、重量或数量、来源、去向等信息，保存相关视频监控录像，并每月向县级以上环境保护主管部门报送有关信息</w:t>
                  </w:r>
                </w:p>
              </w:tc>
              <w:tc>
                <w:tcPr>
                  <w:tcW w:w="913" w:type="dxa"/>
                  <w:tcBorders>
                    <w:tl2br w:val="nil"/>
                    <w:tr2bl w:val="nil"/>
                  </w:tcBorders>
                  <w:vAlign w:val="center"/>
                </w:tcPr>
                <w:p>
                  <w:pPr>
                    <w:spacing w:line="240" w:lineRule="auto"/>
                    <w:jc w:val="center"/>
                    <w:rPr>
                      <w:sz w:val="21"/>
                      <w:szCs w:val="21"/>
                      <w:vertAlign w:val="baseline"/>
                    </w:rPr>
                  </w:pPr>
                  <w:r>
                    <w:rPr>
                      <w:rFonts w:hint="eastAsia"/>
                      <w:sz w:val="21"/>
                      <w:szCs w:val="21"/>
                      <w:vertAlign w:val="baseline"/>
                      <w:lang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l2br w:val="nil"/>
                    <w:tr2bl w:val="nil"/>
                  </w:tcBorders>
                  <w:vAlign w:val="center"/>
                </w:tcPr>
                <w:p>
                  <w:pPr>
                    <w:spacing w:line="240" w:lineRule="auto"/>
                    <w:jc w:val="center"/>
                    <w:rPr>
                      <w:rFonts w:hint="eastAsia" w:eastAsia="宋体"/>
                      <w:sz w:val="21"/>
                      <w:szCs w:val="21"/>
                      <w:vertAlign w:val="baseline"/>
                      <w:lang w:val="en-US" w:eastAsia="zh-CN"/>
                    </w:rPr>
                  </w:pPr>
                  <w:r>
                    <w:rPr>
                      <w:rFonts w:hint="eastAsia"/>
                      <w:sz w:val="21"/>
                      <w:szCs w:val="21"/>
                      <w:vertAlign w:val="baseline"/>
                      <w:lang w:val="en-US" w:eastAsia="zh-CN"/>
                    </w:rPr>
                    <w:t>4</w:t>
                  </w:r>
                </w:p>
              </w:tc>
              <w:tc>
                <w:tcPr>
                  <w:tcW w:w="4262" w:type="dxa"/>
                  <w:tcBorders>
                    <w:tl2br w:val="nil"/>
                    <w:tr2bl w:val="nil"/>
                  </w:tcBorders>
                  <w:vAlign w:val="center"/>
                </w:tcPr>
                <w:p>
                  <w:pPr>
                    <w:spacing w:line="240" w:lineRule="auto"/>
                    <w:jc w:val="both"/>
                    <w:rPr>
                      <w:rFonts w:hint="eastAsia" w:eastAsia="宋体"/>
                      <w:sz w:val="21"/>
                      <w:szCs w:val="21"/>
                      <w:vertAlign w:val="baseline"/>
                      <w:lang w:eastAsia="zh-CN"/>
                    </w:rPr>
                  </w:pPr>
                  <w:r>
                    <w:rPr>
                      <w:rFonts w:hint="eastAsia"/>
                      <w:sz w:val="21"/>
                      <w:szCs w:val="21"/>
                      <w:vertAlign w:val="baseline"/>
                      <w:lang w:eastAsia="zh-CN"/>
                    </w:rPr>
                    <w:t>废铅酸蓄电池严格按照要求进行鉴别与分类</w:t>
                  </w:r>
                </w:p>
              </w:tc>
              <w:tc>
                <w:tcPr>
                  <w:tcW w:w="3363" w:type="dxa"/>
                  <w:tcBorders>
                    <w:tl2br w:val="nil"/>
                    <w:tr2bl w:val="nil"/>
                  </w:tcBorders>
                  <w:vAlign w:val="center"/>
                </w:tcPr>
                <w:p>
                  <w:pPr>
                    <w:spacing w:line="240" w:lineRule="auto"/>
                    <w:jc w:val="both"/>
                    <w:rPr>
                      <w:rFonts w:hint="eastAsia" w:eastAsia="宋体"/>
                      <w:sz w:val="21"/>
                      <w:szCs w:val="21"/>
                      <w:vertAlign w:val="baseline"/>
                      <w:lang w:eastAsia="zh-CN"/>
                    </w:rPr>
                  </w:pPr>
                  <w:r>
                    <w:rPr>
                      <w:rFonts w:hint="eastAsia"/>
                      <w:sz w:val="21"/>
                      <w:szCs w:val="21"/>
                      <w:vertAlign w:val="baseline"/>
                      <w:lang w:eastAsia="zh-CN"/>
                    </w:rPr>
                    <w:t>项目建成后严格按照要求进行完整电池和破碎电池的鉴别，并进行严格分区贮存</w:t>
                  </w:r>
                </w:p>
              </w:tc>
              <w:tc>
                <w:tcPr>
                  <w:tcW w:w="913" w:type="dxa"/>
                  <w:tcBorders>
                    <w:tl2br w:val="nil"/>
                    <w:tr2bl w:val="nil"/>
                  </w:tcBorders>
                  <w:vAlign w:val="center"/>
                </w:tcPr>
                <w:p>
                  <w:pPr>
                    <w:spacing w:line="240" w:lineRule="auto"/>
                    <w:jc w:val="center"/>
                    <w:rPr>
                      <w:rFonts w:hint="eastAsia" w:eastAsia="宋体"/>
                      <w:sz w:val="21"/>
                      <w:szCs w:val="21"/>
                      <w:vertAlign w:val="baseline"/>
                      <w:lang w:eastAsia="zh-CN"/>
                    </w:rPr>
                  </w:pPr>
                  <w:r>
                    <w:rPr>
                      <w:rFonts w:hint="eastAsia"/>
                      <w:sz w:val="21"/>
                      <w:szCs w:val="21"/>
                      <w:vertAlign w:val="baseline"/>
                      <w:lang w:eastAsia="zh-CN"/>
                    </w:rPr>
                    <w:t>相符</w:t>
                  </w:r>
                </w:p>
              </w:tc>
            </w:tr>
          </w:tbl>
          <w:p>
            <w:pPr>
              <w:spacing w:line="360" w:lineRule="auto"/>
              <w:ind w:firstLine="480" w:firstLineChars="200"/>
              <w:rPr>
                <w:rFonts w:hint="eastAsia" w:ascii="Times New Roman" w:hAnsi="Times New Roman" w:cs="Times New Roman"/>
                <w:kern w:val="0"/>
                <w:sz w:val="24"/>
                <w:szCs w:val="22"/>
                <w:u w:val="single"/>
                <w:lang w:val="en-US" w:eastAsia="zh-CN" w:bidi="ar-SA"/>
              </w:rPr>
            </w:pPr>
            <w:r>
              <w:rPr>
                <w:rFonts w:hint="eastAsia" w:ascii="Times New Roman" w:hAnsi="Times New Roman" w:eastAsia="宋体" w:cs="Times New Roman"/>
                <w:kern w:val="0"/>
                <w:sz w:val="24"/>
                <w:szCs w:val="22"/>
                <w:u w:val="single"/>
                <w:lang w:val="en-US" w:eastAsia="zh-CN" w:bidi="ar-SA"/>
              </w:rPr>
              <w:t>项目与《废铅蓄电池处理污染控制技术规范》（HJ 519-2020）符合性</w:t>
            </w:r>
            <w:r>
              <w:rPr>
                <w:rFonts w:hint="eastAsia" w:ascii="Times New Roman" w:hAnsi="Times New Roman" w:cs="Times New Roman"/>
                <w:kern w:val="0"/>
                <w:sz w:val="24"/>
                <w:szCs w:val="22"/>
                <w:u w:val="single"/>
                <w:lang w:val="en-US" w:eastAsia="zh-CN" w:bidi="ar-SA"/>
              </w:rPr>
              <w:t>对比分析如下：</w:t>
            </w:r>
          </w:p>
          <w:p>
            <w:pPr>
              <w:spacing w:line="360" w:lineRule="auto"/>
              <w:ind w:firstLine="422" w:firstLineChars="200"/>
              <w:jc w:val="center"/>
              <w:rPr>
                <w:rFonts w:hint="eastAsia" w:ascii="Times New Roman" w:hAnsi="Times New Roman" w:eastAsia="宋体" w:cs="Times New Roman"/>
                <w:kern w:val="0"/>
                <w:szCs w:val="22"/>
              </w:rPr>
            </w:pPr>
            <w:r>
              <w:rPr>
                <w:b/>
                <w:color w:val="000000"/>
                <w:szCs w:val="21"/>
              </w:rPr>
              <w:t>表</w:t>
            </w:r>
            <w:r>
              <w:rPr>
                <w:rFonts w:hint="eastAsia"/>
                <w:b/>
                <w:color w:val="000000"/>
                <w:szCs w:val="21"/>
              </w:rPr>
              <w:t>7-</w:t>
            </w:r>
            <w:r>
              <w:rPr>
                <w:rFonts w:hint="eastAsia"/>
                <w:b/>
                <w:color w:val="000000"/>
                <w:szCs w:val="21"/>
                <w:lang w:val="en-US" w:eastAsia="zh-CN"/>
              </w:rPr>
              <w:t>31 与《废铅蓄电池处理污染控制技术规范》（HJ 519-2020）符合性</w:t>
            </w:r>
            <w:r>
              <w:rPr>
                <w:b/>
                <w:color w:val="000000"/>
                <w:szCs w:val="21"/>
              </w:rPr>
              <w:t>对比表</w:t>
            </w:r>
          </w:p>
          <w:tbl>
            <w:tblPr>
              <w:tblStyle w:val="28"/>
              <w:tblW w:w="92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4"/>
              <w:gridCol w:w="3930"/>
              <w:gridCol w:w="3570"/>
              <w:gridCol w:w="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Borders>
                    <w:tl2br w:val="nil"/>
                    <w:tr2bl w:val="nil"/>
                  </w:tcBorders>
                  <w:vAlign w:val="center"/>
                </w:tcPr>
                <w:p>
                  <w:pPr>
                    <w:spacing w:line="240" w:lineRule="auto"/>
                    <w:jc w:val="center"/>
                    <w:rPr>
                      <w:rFonts w:hint="eastAsia" w:eastAsia="宋体"/>
                      <w:b/>
                      <w:bCs/>
                      <w:sz w:val="21"/>
                      <w:szCs w:val="21"/>
                      <w:vertAlign w:val="baseline"/>
                      <w:lang w:eastAsia="zh-CN"/>
                    </w:rPr>
                  </w:pPr>
                  <w:r>
                    <w:rPr>
                      <w:rFonts w:hint="eastAsia"/>
                      <w:b/>
                      <w:bCs/>
                      <w:sz w:val="21"/>
                      <w:szCs w:val="21"/>
                      <w:vertAlign w:val="baseline"/>
                      <w:lang w:eastAsia="zh-CN"/>
                    </w:rPr>
                    <w:t>序号</w:t>
                  </w:r>
                </w:p>
              </w:tc>
              <w:tc>
                <w:tcPr>
                  <w:tcW w:w="3930" w:type="dxa"/>
                  <w:tcBorders>
                    <w:tl2br w:val="nil"/>
                    <w:tr2bl w:val="nil"/>
                  </w:tcBorders>
                  <w:vAlign w:val="center"/>
                </w:tcPr>
                <w:p>
                  <w:pPr>
                    <w:spacing w:line="240" w:lineRule="auto"/>
                    <w:jc w:val="center"/>
                    <w:rPr>
                      <w:rFonts w:hint="eastAsia" w:eastAsia="宋体"/>
                      <w:b/>
                      <w:bCs/>
                      <w:sz w:val="21"/>
                      <w:szCs w:val="21"/>
                      <w:vertAlign w:val="baseline"/>
                      <w:lang w:eastAsia="zh-CN"/>
                    </w:rPr>
                  </w:pPr>
                  <w:r>
                    <w:rPr>
                      <w:rFonts w:hint="eastAsia"/>
                      <w:b/>
                      <w:bCs/>
                      <w:sz w:val="21"/>
                      <w:szCs w:val="21"/>
                      <w:vertAlign w:val="baseline"/>
                      <w:lang w:eastAsia="zh-CN"/>
                    </w:rPr>
                    <w:t>相关规范及要求</w:t>
                  </w:r>
                </w:p>
              </w:tc>
              <w:tc>
                <w:tcPr>
                  <w:tcW w:w="3570" w:type="dxa"/>
                  <w:tcBorders>
                    <w:tl2br w:val="nil"/>
                    <w:tr2bl w:val="nil"/>
                  </w:tcBorders>
                  <w:vAlign w:val="center"/>
                </w:tcPr>
                <w:p>
                  <w:pPr>
                    <w:spacing w:line="240" w:lineRule="auto"/>
                    <w:jc w:val="center"/>
                    <w:rPr>
                      <w:rFonts w:hint="eastAsia" w:eastAsia="宋体"/>
                      <w:b/>
                      <w:bCs/>
                      <w:sz w:val="21"/>
                      <w:szCs w:val="21"/>
                      <w:vertAlign w:val="baseline"/>
                      <w:lang w:eastAsia="zh-CN"/>
                    </w:rPr>
                  </w:pPr>
                  <w:r>
                    <w:rPr>
                      <w:rFonts w:hint="eastAsia"/>
                      <w:b/>
                      <w:bCs/>
                      <w:sz w:val="21"/>
                      <w:szCs w:val="21"/>
                      <w:vertAlign w:val="baseline"/>
                      <w:lang w:eastAsia="zh-CN"/>
                    </w:rPr>
                    <w:t>本项目情况</w:t>
                  </w:r>
                </w:p>
              </w:tc>
              <w:tc>
                <w:tcPr>
                  <w:tcW w:w="913" w:type="dxa"/>
                  <w:tcBorders>
                    <w:tl2br w:val="nil"/>
                    <w:tr2bl w:val="nil"/>
                  </w:tcBorders>
                  <w:vAlign w:val="center"/>
                </w:tcPr>
                <w:p>
                  <w:pPr>
                    <w:spacing w:line="240" w:lineRule="auto"/>
                    <w:jc w:val="both"/>
                    <w:rPr>
                      <w:rFonts w:hint="eastAsia" w:eastAsia="宋体"/>
                      <w:sz w:val="21"/>
                      <w:szCs w:val="21"/>
                      <w:vertAlign w:val="baseline"/>
                      <w:lang w:eastAsia="zh-CN"/>
                    </w:rPr>
                  </w:pPr>
                  <w:r>
                    <w:rPr>
                      <w:rFonts w:hint="eastAsia"/>
                      <w:sz w:val="21"/>
                      <w:szCs w:val="21"/>
                      <w:vertAlign w:val="baseline"/>
                      <w:lang w:eastAsia="zh-CN"/>
                    </w:rPr>
                    <w:t>相符性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Borders>
                    <w:tl2br w:val="nil"/>
                    <w:tr2bl w:val="nil"/>
                  </w:tcBorders>
                  <w:vAlign w:val="center"/>
                </w:tcPr>
                <w:p>
                  <w:pPr>
                    <w:spacing w:line="240" w:lineRule="auto"/>
                    <w:jc w:val="center"/>
                    <w:rPr>
                      <w:rFonts w:hint="eastAsia" w:eastAsia="宋体"/>
                      <w:sz w:val="21"/>
                      <w:szCs w:val="21"/>
                      <w:vertAlign w:val="baseline"/>
                      <w:lang w:val="en-US" w:eastAsia="zh-CN"/>
                    </w:rPr>
                  </w:pPr>
                  <w:r>
                    <w:rPr>
                      <w:rFonts w:hint="eastAsia"/>
                      <w:sz w:val="21"/>
                      <w:szCs w:val="21"/>
                      <w:vertAlign w:val="baseline"/>
                      <w:lang w:val="en-US" w:eastAsia="zh-CN"/>
                    </w:rPr>
                    <w:t>总体要求</w:t>
                  </w:r>
                </w:p>
              </w:tc>
              <w:tc>
                <w:tcPr>
                  <w:tcW w:w="3930" w:type="dxa"/>
                  <w:tcBorders>
                    <w:tl2br w:val="nil"/>
                    <w:tr2bl w:val="nil"/>
                  </w:tcBorders>
                  <w:vAlign w:val="center"/>
                </w:tcPr>
                <w:p>
                  <w:pPr>
                    <w:spacing w:line="240" w:lineRule="auto"/>
                    <w:jc w:val="both"/>
                    <w:rPr>
                      <w:rFonts w:hint="eastAsia"/>
                      <w:sz w:val="21"/>
                      <w:szCs w:val="21"/>
                      <w:vertAlign w:val="baseline"/>
                      <w:lang w:eastAsia="zh-CN"/>
                    </w:rPr>
                  </w:pPr>
                  <w:r>
                    <w:rPr>
                      <w:rFonts w:hint="eastAsia"/>
                      <w:sz w:val="21"/>
                      <w:szCs w:val="21"/>
                      <w:vertAlign w:val="baseline"/>
                      <w:lang w:eastAsia="zh-CN"/>
                    </w:rPr>
                    <w:t>（</w:t>
                  </w:r>
                  <w:r>
                    <w:rPr>
                      <w:rFonts w:hint="eastAsia"/>
                      <w:sz w:val="21"/>
                      <w:szCs w:val="21"/>
                      <w:vertAlign w:val="baseline"/>
                      <w:lang w:val="en-US" w:eastAsia="zh-CN"/>
                    </w:rPr>
                    <w:t>1</w:t>
                  </w:r>
                  <w:r>
                    <w:rPr>
                      <w:rFonts w:hint="eastAsia"/>
                      <w:sz w:val="21"/>
                      <w:szCs w:val="21"/>
                      <w:vertAlign w:val="baseline"/>
                      <w:lang w:eastAsia="zh-CN"/>
                    </w:rPr>
                    <w:t>）从事废铅蓄电池收集、贮存的企业，应依法获得危险废物经营许可证；禁止无经营许可证或者不按照经营许可证规定从事废铅蓄电池收集、贮存经营活动。</w:t>
                  </w:r>
                </w:p>
                <w:p>
                  <w:pPr>
                    <w:spacing w:line="240" w:lineRule="auto"/>
                    <w:jc w:val="both"/>
                    <w:rPr>
                      <w:rFonts w:hint="eastAsia"/>
                      <w:sz w:val="21"/>
                      <w:szCs w:val="21"/>
                      <w:vertAlign w:val="baseline"/>
                      <w:lang w:eastAsia="zh-CN"/>
                    </w:rPr>
                  </w:pPr>
                  <w:r>
                    <w:rPr>
                      <w:rFonts w:hint="eastAsia"/>
                      <w:sz w:val="21"/>
                      <w:szCs w:val="21"/>
                      <w:vertAlign w:val="baseline"/>
                      <w:lang w:eastAsia="zh-CN"/>
                    </w:rPr>
                    <w:t>（2）收集、运输、贮存废铅蓄电池的容器或托盘，应根据废铅蓄电池的特性设计，不易破损、变形，其所用材料能有效地防止渗漏、扩散，并耐酸腐蚀。装有废铅蓄电池的容器或托盘必须粘贴符合GB18597要求的危险废物标签。</w:t>
                  </w:r>
                </w:p>
                <w:p>
                  <w:pPr>
                    <w:spacing w:line="240" w:lineRule="auto"/>
                    <w:jc w:val="both"/>
                    <w:rPr>
                      <w:rFonts w:hint="eastAsia"/>
                      <w:sz w:val="21"/>
                      <w:szCs w:val="21"/>
                      <w:vertAlign w:val="baseline"/>
                      <w:lang w:eastAsia="zh-CN"/>
                    </w:rPr>
                  </w:pPr>
                  <w:r>
                    <w:rPr>
                      <w:rFonts w:hint="eastAsia"/>
                      <w:sz w:val="21"/>
                      <w:szCs w:val="21"/>
                      <w:vertAlign w:val="baseline"/>
                      <w:lang w:eastAsia="zh-CN"/>
                    </w:rPr>
                    <w:t>（3)废铅蓄电池收集、贮存企业应建立废铅蓄电池收集处理数据信息管理系统，如实记录收集、贮存、转移废铅蓄电池的重量、来源、去向等信息，并实现与全国固体废物管理信息系统的数据对接。</w:t>
                  </w:r>
                </w:p>
                <w:p>
                  <w:pPr>
                    <w:spacing w:line="240" w:lineRule="auto"/>
                    <w:jc w:val="both"/>
                    <w:rPr>
                      <w:rFonts w:hint="eastAsia"/>
                      <w:sz w:val="21"/>
                      <w:szCs w:val="21"/>
                      <w:vertAlign w:val="baseline"/>
                      <w:lang w:eastAsia="zh-CN"/>
                    </w:rPr>
                  </w:pPr>
                  <w:r>
                    <w:rPr>
                      <w:rFonts w:hint="eastAsia"/>
                      <w:sz w:val="21"/>
                      <w:szCs w:val="21"/>
                      <w:vertAlign w:val="baseline"/>
                      <w:lang w:eastAsia="zh-CN"/>
                    </w:rPr>
                    <w:t>（4）禁止在收集、运输和贮存过程中擅自拆解、破碎、丢弃废铅蓄电池；禁止倾倒含铅酸性电解质。</w:t>
                  </w:r>
                </w:p>
                <w:p>
                  <w:pPr>
                    <w:spacing w:line="240" w:lineRule="auto"/>
                    <w:jc w:val="both"/>
                    <w:rPr>
                      <w:rFonts w:hint="eastAsia"/>
                      <w:sz w:val="21"/>
                      <w:szCs w:val="21"/>
                      <w:vertAlign w:val="baseline"/>
                      <w:lang w:eastAsia="zh-CN"/>
                    </w:rPr>
                  </w:pPr>
                  <w:r>
                    <w:rPr>
                      <w:rFonts w:hint="eastAsia"/>
                      <w:sz w:val="21"/>
                      <w:szCs w:val="21"/>
                      <w:vertAlign w:val="baseline"/>
                      <w:lang w:eastAsia="zh-CN"/>
                    </w:rPr>
                    <w:t>（5）废铅蓄电池收集、运输、贮存过程除应满足环境保护相关要求外，还应符合国家安全生产、职业健康、交通运输、消防等法规标准的相关要求。</w:t>
                  </w:r>
                </w:p>
                <w:p>
                  <w:pPr>
                    <w:spacing w:line="240" w:lineRule="auto"/>
                    <w:jc w:val="both"/>
                    <w:rPr>
                      <w:rFonts w:hint="eastAsia"/>
                      <w:sz w:val="21"/>
                      <w:szCs w:val="21"/>
                      <w:vertAlign w:val="baseline"/>
                      <w:lang w:eastAsia="zh-CN"/>
                    </w:rPr>
                  </w:pPr>
                  <w:r>
                    <w:rPr>
                      <w:rFonts w:hint="eastAsia"/>
                      <w:sz w:val="21"/>
                      <w:szCs w:val="21"/>
                      <w:vertAlign w:val="baseline"/>
                      <w:lang w:eastAsia="zh-CN"/>
                    </w:rPr>
                    <w:t>(6)废铅蓄电池收集企业和运输企业应组织收集人员、运输车辆驾驶员等相关人员参加危险废物环境管理和环境事故应急救援方面的培训。</w:t>
                  </w:r>
                </w:p>
                <w:p>
                  <w:pPr>
                    <w:spacing w:line="240" w:lineRule="auto"/>
                    <w:jc w:val="both"/>
                    <w:rPr>
                      <w:rFonts w:hint="eastAsia" w:eastAsia="宋体"/>
                      <w:sz w:val="21"/>
                      <w:szCs w:val="21"/>
                      <w:vertAlign w:val="baseline"/>
                      <w:lang w:eastAsia="zh-CN"/>
                    </w:rPr>
                  </w:pPr>
                </w:p>
              </w:tc>
              <w:tc>
                <w:tcPr>
                  <w:tcW w:w="3570" w:type="dxa"/>
                  <w:tcBorders>
                    <w:tl2br w:val="nil"/>
                    <w:tr2bl w:val="nil"/>
                  </w:tcBorders>
                  <w:vAlign w:val="center"/>
                </w:tcPr>
                <w:p>
                  <w:pPr>
                    <w:spacing w:line="240" w:lineRule="auto"/>
                    <w:jc w:val="both"/>
                    <w:rPr>
                      <w:rFonts w:hint="eastAsia"/>
                      <w:sz w:val="21"/>
                      <w:szCs w:val="21"/>
                      <w:vertAlign w:val="baseline"/>
                      <w:lang w:eastAsia="zh-CN"/>
                    </w:rPr>
                  </w:pPr>
                  <w:r>
                    <w:rPr>
                      <w:rFonts w:hint="eastAsia"/>
                      <w:sz w:val="21"/>
                      <w:szCs w:val="21"/>
                      <w:vertAlign w:val="baseline"/>
                      <w:lang w:eastAsia="zh-CN"/>
                    </w:rPr>
                    <w:t>（1）项目建设完成后，将申请办理危险废物经营许可证，按整经营，无证不得投入经营。</w:t>
                  </w:r>
                </w:p>
                <w:p>
                  <w:pPr>
                    <w:spacing w:line="240" w:lineRule="auto"/>
                    <w:jc w:val="both"/>
                    <w:rPr>
                      <w:rFonts w:hint="eastAsia"/>
                      <w:sz w:val="21"/>
                      <w:szCs w:val="21"/>
                      <w:vertAlign w:val="baseline"/>
                      <w:lang w:eastAsia="zh-CN"/>
                    </w:rPr>
                  </w:pPr>
                  <w:r>
                    <w:rPr>
                      <w:rFonts w:hint="eastAsia"/>
                      <w:sz w:val="21"/>
                      <w:szCs w:val="21"/>
                      <w:vertAlign w:val="baseline"/>
                      <w:lang w:eastAsia="zh-CN"/>
                    </w:rPr>
                    <w:t>（2）采取不易破损、变形，能有效地防止渗漏、扩散，并耐酸腐蚀的容器收集、运输、贮存废铅蓄电池。装有废铅蓄电池的容器将按要求粘贴符合GB18597要求的危险废物标签。</w:t>
                  </w:r>
                </w:p>
                <w:p>
                  <w:pPr>
                    <w:spacing w:line="240" w:lineRule="auto"/>
                    <w:jc w:val="both"/>
                    <w:rPr>
                      <w:rFonts w:hint="eastAsia"/>
                      <w:sz w:val="21"/>
                      <w:szCs w:val="21"/>
                      <w:vertAlign w:val="baseline"/>
                      <w:lang w:eastAsia="zh-CN"/>
                    </w:rPr>
                  </w:pPr>
                  <w:r>
                    <w:rPr>
                      <w:rFonts w:hint="eastAsia"/>
                      <w:sz w:val="21"/>
                      <w:szCs w:val="21"/>
                      <w:vertAlign w:val="baseline"/>
                      <w:lang w:eastAsia="zh-CN"/>
                    </w:rPr>
                    <w:t>（3）运营后将建立废铅蓄电池收集处理数据信息管理系统，如实记录收集、贮存、转移废铅蓄电池的重量、来源、去向等信息，并实现与全国固体废物管理信息系统</w:t>
                  </w:r>
                </w:p>
                <w:p>
                  <w:pPr>
                    <w:spacing w:line="240" w:lineRule="auto"/>
                    <w:jc w:val="both"/>
                    <w:rPr>
                      <w:rFonts w:hint="eastAsia"/>
                      <w:sz w:val="21"/>
                      <w:szCs w:val="21"/>
                      <w:vertAlign w:val="baseline"/>
                      <w:lang w:eastAsia="zh-CN"/>
                    </w:rPr>
                  </w:pPr>
                  <w:r>
                    <w:rPr>
                      <w:rFonts w:hint="eastAsia"/>
                      <w:sz w:val="21"/>
                      <w:szCs w:val="21"/>
                      <w:vertAlign w:val="baseline"/>
                      <w:lang w:eastAsia="zh-CN"/>
                    </w:rPr>
                    <w:t>的数据对接。</w:t>
                  </w:r>
                </w:p>
                <w:p>
                  <w:pPr>
                    <w:spacing w:line="240" w:lineRule="auto"/>
                    <w:jc w:val="both"/>
                    <w:rPr>
                      <w:rFonts w:hint="eastAsia"/>
                      <w:sz w:val="21"/>
                      <w:szCs w:val="21"/>
                      <w:vertAlign w:val="baseline"/>
                      <w:lang w:eastAsia="zh-CN"/>
                    </w:rPr>
                  </w:pPr>
                  <w:r>
                    <w:rPr>
                      <w:rFonts w:hint="eastAsia"/>
                      <w:sz w:val="21"/>
                      <w:szCs w:val="21"/>
                      <w:vertAlign w:val="baseline"/>
                      <w:lang w:eastAsia="zh-CN"/>
                    </w:rPr>
                    <w:t>(4）项目仅进行废铅蓄电池的收集暂存，不进行拆解、破碎。运营后将强化管理，杜绝丢弃废铅蓄电池，倾倒含铅酸性电解质。</w:t>
                  </w:r>
                </w:p>
                <w:p>
                  <w:pPr>
                    <w:spacing w:line="240" w:lineRule="auto"/>
                    <w:jc w:val="both"/>
                    <w:rPr>
                      <w:rFonts w:hint="eastAsia"/>
                      <w:sz w:val="21"/>
                      <w:szCs w:val="21"/>
                      <w:vertAlign w:val="baseline"/>
                      <w:lang w:eastAsia="zh-CN"/>
                    </w:rPr>
                  </w:pPr>
                  <w:r>
                    <w:rPr>
                      <w:rFonts w:hint="eastAsia"/>
                      <w:sz w:val="21"/>
                      <w:szCs w:val="21"/>
                      <w:vertAlign w:val="baseline"/>
                      <w:lang w:eastAsia="zh-CN"/>
                    </w:rPr>
                    <w:t>（5）废铅蓄电池收集、运输、贮存过程还将按国家安全生产、职业健康、交通运输、自防等法规标准的相关要求执行。</w:t>
                  </w:r>
                </w:p>
                <w:p>
                  <w:pPr>
                    <w:spacing w:line="240" w:lineRule="auto"/>
                    <w:jc w:val="both"/>
                    <w:rPr>
                      <w:rFonts w:hint="eastAsia" w:eastAsia="宋体"/>
                      <w:sz w:val="21"/>
                      <w:szCs w:val="21"/>
                      <w:vertAlign w:val="baseline"/>
                      <w:lang w:eastAsia="zh-CN"/>
                    </w:rPr>
                  </w:pPr>
                  <w:r>
                    <w:rPr>
                      <w:rFonts w:hint="eastAsia"/>
                      <w:sz w:val="21"/>
                      <w:szCs w:val="21"/>
                      <w:vertAlign w:val="baseline"/>
                      <w:lang w:eastAsia="zh-CN"/>
                    </w:rPr>
                    <w:t>(6）运营后，将定期组织收集人员、运输车辆驾驶员等相关人员参加危险废物环境言理和环境事故应急救援方面的培训。</w:t>
                  </w:r>
                </w:p>
              </w:tc>
              <w:tc>
                <w:tcPr>
                  <w:tcW w:w="913" w:type="dxa"/>
                  <w:tcBorders>
                    <w:tl2br w:val="nil"/>
                    <w:tr2bl w:val="nil"/>
                  </w:tcBorders>
                  <w:vAlign w:val="center"/>
                </w:tcPr>
                <w:p>
                  <w:pPr>
                    <w:spacing w:line="240" w:lineRule="auto"/>
                    <w:jc w:val="center"/>
                    <w:rPr>
                      <w:rFonts w:hint="eastAsia" w:eastAsia="宋体"/>
                      <w:sz w:val="21"/>
                      <w:szCs w:val="21"/>
                      <w:vertAlign w:val="baseline"/>
                      <w:lang w:eastAsia="zh-CN"/>
                    </w:rPr>
                  </w:pPr>
                  <w:r>
                    <w:rPr>
                      <w:rFonts w:hint="eastAsia"/>
                      <w:sz w:val="21"/>
                      <w:szCs w:val="21"/>
                      <w:vertAlign w:val="baseline"/>
                      <w:lang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Borders>
                    <w:tl2br w:val="nil"/>
                    <w:tr2bl w:val="nil"/>
                  </w:tcBorders>
                  <w:vAlign w:val="center"/>
                </w:tcPr>
                <w:p>
                  <w:pPr>
                    <w:spacing w:line="240" w:lineRule="auto"/>
                    <w:jc w:val="center"/>
                    <w:rPr>
                      <w:rFonts w:hint="eastAsia" w:eastAsia="宋体"/>
                      <w:sz w:val="21"/>
                      <w:szCs w:val="21"/>
                      <w:vertAlign w:val="baseline"/>
                      <w:lang w:val="en-US" w:eastAsia="zh-CN"/>
                    </w:rPr>
                  </w:pPr>
                  <w:r>
                    <w:rPr>
                      <w:rFonts w:hint="eastAsia"/>
                      <w:sz w:val="21"/>
                      <w:szCs w:val="21"/>
                      <w:vertAlign w:val="baseline"/>
                      <w:lang w:val="en-US" w:eastAsia="zh-CN"/>
                    </w:rPr>
                    <w:t>收集</w:t>
                  </w:r>
                </w:p>
              </w:tc>
              <w:tc>
                <w:tcPr>
                  <w:tcW w:w="3930" w:type="dxa"/>
                  <w:tcBorders>
                    <w:tl2br w:val="nil"/>
                    <w:tr2bl w:val="nil"/>
                  </w:tcBorders>
                  <w:vAlign w:val="center"/>
                </w:tcPr>
                <w:p>
                  <w:pPr>
                    <w:spacing w:line="240" w:lineRule="auto"/>
                    <w:jc w:val="both"/>
                    <w:rPr>
                      <w:rFonts w:hint="eastAsia"/>
                      <w:sz w:val="21"/>
                      <w:szCs w:val="21"/>
                      <w:vertAlign w:val="baseline"/>
                      <w:lang w:eastAsia="zh-CN"/>
                    </w:rPr>
                  </w:pPr>
                  <w:r>
                    <w:rPr>
                      <w:rFonts w:hint="eastAsia"/>
                      <w:sz w:val="21"/>
                      <w:szCs w:val="21"/>
                      <w:vertAlign w:val="baseline"/>
                      <w:lang w:eastAsia="zh-CN"/>
                    </w:rPr>
                    <w:t>废铅蓄电池收集过程应采取以下防范措施，避免发生环境污染事故：</w:t>
                  </w:r>
                </w:p>
                <w:p>
                  <w:pPr>
                    <w:spacing w:line="240" w:lineRule="auto"/>
                    <w:jc w:val="both"/>
                    <w:rPr>
                      <w:rFonts w:hint="eastAsia"/>
                      <w:sz w:val="21"/>
                      <w:szCs w:val="21"/>
                      <w:vertAlign w:val="baseline"/>
                      <w:lang w:eastAsia="zh-CN"/>
                    </w:rPr>
                  </w:pPr>
                  <w:r>
                    <w:rPr>
                      <w:rFonts w:hint="eastAsia"/>
                      <w:sz w:val="21"/>
                      <w:szCs w:val="21"/>
                      <w:vertAlign w:val="baseline"/>
                      <w:lang w:eastAsia="zh-CN"/>
                    </w:rPr>
                    <w:t>a)废铅蓄电池应进行合理包装，防止运输过程破损和电解质泄漏。</w:t>
                  </w:r>
                </w:p>
                <w:p>
                  <w:pPr>
                    <w:spacing w:line="240" w:lineRule="auto"/>
                    <w:jc w:val="both"/>
                    <w:rPr>
                      <w:rFonts w:hint="default" w:eastAsia="宋体"/>
                      <w:sz w:val="21"/>
                      <w:szCs w:val="21"/>
                      <w:vertAlign w:val="baseline"/>
                      <w:lang w:val="en-US" w:eastAsia="zh-CN"/>
                    </w:rPr>
                  </w:pPr>
                  <w:r>
                    <w:rPr>
                      <w:rFonts w:hint="eastAsia"/>
                      <w:sz w:val="21"/>
                      <w:szCs w:val="21"/>
                      <w:vertAlign w:val="baseline"/>
                      <w:lang w:eastAsia="zh-CN"/>
                    </w:rPr>
                    <w:t>b)）废铅蓄电池有破损或电解质渗漏的，应将废铅蓄电池及其渗漏液贮存于耐酸容器中。</w:t>
                  </w:r>
                </w:p>
              </w:tc>
              <w:tc>
                <w:tcPr>
                  <w:tcW w:w="3570" w:type="dxa"/>
                  <w:tcBorders>
                    <w:tl2br w:val="nil"/>
                    <w:tr2bl w:val="nil"/>
                  </w:tcBorders>
                  <w:vAlign w:val="center"/>
                </w:tcPr>
                <w:p>
                  <w:pPr>
                    <w:spacing w:line="240" w:lineRule="auto"/>
                    <w:jc w:val="both"/>
                    <w:rPr>
                      <w:rFonts w:hint="eastAsia"/>
                      <w:sz w:val="21"/>
                      <w:szCs w:val="21"/>
                      <w:vertAlign w:val="baseline"/>
                    </w:rPr>
                  </w:pPr>
                  <w:r>
                    <w:rPr>
                      <w:rFonts w:hint="eastAsia"/>
                      <w:sz w:val="21"/>
                      <w:szCs w:val="21"/>
                      <w:vertAlign w:val="baseline"/>
                    </w:rPr>
                    <w:t>项目运营后，将采取：</w:t>
                  </w:r>
                </w:p>
                <w:p>
                  <w:pPr>
                    <w:spacing w:line="240" w:lineRule="auto"/>
                    <w:jc w:val="both"/>
                    <w:rPr>
                      <w:rFonts w:hint="eastAsia"/>
                      <w:sz w:val="21"/>
                      <w:szCs w:val="21"/>
                      <w:vertAlign w:val="baseline"/>
                    </w:rPr>
                  </w:pPr>
                  <w:r>
                    <w:rPr>
                      <w:rFonts w:hint="eastAsia"/>
                      <w:sz w:val="21"/>
                      <w:szCs w:val="21"/>
                      <w:vertAlign w:val="baseline"/>
                    </w:rPr>
                    <w:t>a)废铅蓄电池应进行合理包装，防止运输过程破损和电解质泄漏。</w:t>
                  </w:r>
                </w:p>
                <w:p>
                  <w:pPr>
                    <w:spacing w:line="240" w:lineRule="auto"/>
                    <w:jc w:val="both"/>
                    <w:rPr>
                      <w:sz w:val="21"/>
                      <w:szCs w:val="21"/>
                      <w:vertAlign w:val="baseline"/>
                    </w:rPr>
                  </w:pPr>
                  <w:r>
                    <w:rPr>
                      <w:rFonts w:hint="eastAsia"/>
                      <w:sz w:val="21"/>
                      <w:szCs w:val="21"/>
                      <w:vertAlign w:val="baseline"/>
                    </w:rPr>
                    <w:t>b）废铅蓄电池有破损或电解质渗漏的，应将废铅蓄电池及其渗漏液贮存于耐酸容器中等防范措施，避免发生环境污染事故。</w:t>
                  </w:r>
                </w:p>
              </w:tc>
              <w:tc>
                <w:tcPr>
                  <w:tcW w:w="913" w:type="dxa"/>
                  <w:tcBorders>
                    <w:tl2br w:val="nil"/>
                    <w:tr2bl w:val="nil"/>
                  </w:tcBorders>
                  <w:vAlign w:val="center"/>
                </w:tcPr>
                <w:p>
                  <w:pPr>
                    <w:spacing w:line="240" w:lineRule="auto"/>
                    <w:jc w:val="center"/>
                    <w:rPr>
                      <w:rFonts w:hint="eastAsia" w:eastAsia="宋体"/>
                      <w:sz w:val="21"/>
                      <w:szCs w:val="21"/>
                      <w:vertAlign w:val="baseline"/>
                      <w:lang w:eastAsia="zh-CN"/>
                    </w:rPr>
                  </w:pPr>
                  <w:r>
                    <w:rPr>
                      <w:rFonts w:hint="eastAsia"/>
                      <w:sz w:val="21"/>
                      <w:szCs w:val="21"/>
                      <w:vertAlign w:val="baseline"/>
                      <w:lang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restart"/>
                  <w:tcBorders>
                    <w:tl2br w:val="nil"/>
                    <w:tr2bl w:val="nil"/>
                  </w:tcBorders>
                  <w:vAlign w:val="center"/>
                </w:tcPr>
                <w:p>
                  <w:pPr>
                    <w:spacing w:line="240" w:lineRule="auto"/>
                    <w:jc w:val="center"/>
                    <w:rPr>
                      <w:rFonts w:hint="eastAsia" w:eastAsia="宋体"/>
                      <w:sz w:val="21"/>
                      <w:szCs w:val="21"/>
                      <w:vertAlign w:val="baseline"/>
                      <w:lang w:val="en-US" w:eastAsia="zh-CN"/>
                    </w:rPr>
                  </w:pPr>
                  <w:r>
                    <w:rPr>
                      <w:rFonts w:hint="eastAsia"/>
                      <w:sz w:val="21"/>
                      <w:szCs w:val="21"/>
                      <w:vertAlign w:val="baseline"/>
                      <w:lang w:val="en-US" w:eastAsia="zh-CN"/>
                    </w:rPr>
                    <w:t>运输</w:t>
                  </w:r>
                </w:p>
              </w:tc>
              <w:tc>
                <w:tcPr>
                  <w:tcW w:w="3930" w:type="dxa"/>
                  <w:tcBorders>
                    <w:tl2br w:val="nil"/>
                    <w:tr2bl w:val="nil"/>
                  </w:tcBorders>
                  <w:vAlign w:val="center"/>
                </w:tcPr>
                <w:p>
                  <w:pPr>
                    <w:spacing w:line="240" w:lineRule="auto"/>
                    <w:jc w:val="both"/>
                    <w:rPr>
                      <w:rFonts w:hint="eastAsia" w:eastAsia="宋体"/>
                      <w:sz w:val="21"/>
                      <w:szCs w:val="21"/>
                      <w:vertAlign w:val="baseline"/>
                      <w:lang w:eastAsia="zh-CN"/>
                    </w:rPr>
                  </w:pPr>
                  <w:r>
                    <w:rPr>
                      <w:rFonts w:hint="eastAsia"/>
                      <w:sz w:val="21"/>
                      <w:szCs w:val="21"/>
                      <w:vertAlign w:val="baseline"/>
                      <w:lang w:eastAsia="zh-CN"/>
                    </w:rPr>
                    <w:t>废铅蓄电池运输企业应执行国家有关危险货物运输管理的规定，具有对危险废物包装发生破裂、泄漏或其他事故进行处理的能力。运输废铅蓄电池应采用符合要求的专用运输工具。公路运输车辆应按GB 13392的规定悬挂相应标志。</w:t>
                  </w:r>
                </w:p>
              </w:tc>
              <w:tc>
                <w:tcPr>
                  <w:tcW w:w="3570" w:type="dxa"/>
                  <w:tcBorders>
                    <w:tl2br w:val="nil"/>
                    <w:tr2bl w:val="nil"/>
                  </w:tcBorders>
                  <w:vAlign w:val="center"/>
                </w:tcPr>
                <w:p>
                  <w:pPr>
                    <w:spacing w:line="240" w:lineRule="auto"/>
                    <w:jc w:val="both"/>
                    <w:rPr>
                      <w:rFonts w:hint="eastAsia" w:eastAsia="宋体"/>
                      <w:sz w:val="21"/>
                      <w:szCs w:val="21"/>
                      <w:vertAlign w:val="baseline"/>
                      <w:lang w:eastAsia="zh-CN"/>
                    </w:rPr>
                  </w:pPr>
                  <w:r>
                    <w:rPr>
                      <w:rFonts w:hint="eastAsia"/>
                      <w:sz w:val="21"/>
                      <w:szCs w:val="21"/>
                      <w:vertAlign w:val="baseline"/>
                      <w:lang w:eastAsia="zh-CN"/>
                    </w:rPr>
                    <w:t>废铅蓄电池委托专门的符合要求的运输公司采用公路运输进行。公路运输车辆应按GB13392的规定悬挂相应标志。</w:t>
                  </w:r>
                </w:p>
              </w:tc>
              <w:tc>
                <w:tcPr>
                  <w:tcW w:w="913" w:type="dxa"/>
                  <w:tcBorders>
                    <w:tl2br w:val="nil"/>
                    <w:tr2bl w:val="nil"/>
                  </w:tcBorders>
                  <w:vAlign w:val="center"/>
                </w:tcPr>
                <w:p>
                  <w:pPr>
                    <w:spacing w:line="240" w:lineRule="auto"/>
                    <w:jc w:val="center"/>
                    <w:rPr>
                      <w:sz w:val="21"/>
                      <w:szCs w:val="21"/>
                      <w:vertAlign w:val="baseline"/>
                    </w:rPr>
                  </w:pPr>
                  <w:r>
                    <w:rPr>
                      <w:rFonts w:hint="eastAsia"/>
                      <w:sz w:val="21"/>
                      <w:szCs w:val="21"/>
                      <w:vertAlign w:val="baseline"/>
                      <w:lang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tcBorders>
                    <w:tl2br w:val="nil"/>
                    <w:tr2bl w:val="nil"/>
                  </w:tcBorders>
                  <w:vAlign w:val="center"/>
                </w:tcPr>
                <w:p>
                  <w:pPr>
                    <w:spacing w:line="240" w:lineRule="auto"/>
                    <w:jc w:val="center"/>
                    <w:rPr>
                      <w:rFonts w:hint="eastAsia" w:eastAsia="宋体"/>
                      <w:sz w:val="21"/>
                      <w:szCs w:val="21"/>
                      <w:vertAlign w:val="baseline"/>
                      <w:lang w:val="en-US" w:eastAsia="zh-CN"/>
                    </w:rPr>
                  </w:pPr>
                </w:p>
              </w:tc>
              <w:tc>
                <w:tcPr>
                  <w:tcW w:w="3930" w:type="dxa"/>
                  <w:tcBorders>
                    <w:tl2br w:val="nil"/>
                    <w:tr2bl w:val="nil"/>
                  </w:tcBorders>
                  <w:vAlign w:val="center"/>
                </w:tcPr>
                <w:p>
                  <w:pPr>
                    <w:spacing w:line="240" w:lineRule="auto"/>
                    <w:jc w:val="both"/>
                    <w:rPr>
                      <w:rFonts w:hint="eastAsia" w:eastAsia="宋体"/>
                      <w:sz w:val="21"/>
                      <w:szCs w:val="21"/>
                      <w:vertAlign w:val="baseline"/>
                      <w:lang w:eastAsia="zh-CN"/>
                    </w:rPr>
                  </w:pPr>
                  <w:r>
                    <w:rPr>
                      <w:rFonts w:hint="eastAsia"/>
                      <w:sz w:val="21"/>
                      <w:szCs w:val="21"/>
                      <w:vertAlign w:val="baseline"/>
                      <w:lang w:eastAsia="zh-CN"/>
                    </w:rPr>
                    <w:t>废铅蓄电池运输企业应制定详细的运输方案及路线，并制定事故应急预案，配备事故应急及个人防护设备，以保证在收集、运输过程中发生事故时能有效防止对环境的污染。</w:t>
                  </w:r>
                </w:p>
              </w:tc>
              <w:tc>
                <w:tcPr>
                  <w:tcW w:w="3570" w:type="dxa"/>
                  <w:tcBorders>
                    <w:tl2br w:val="nil"/>
                    <w:tr2bl w:val="nil"/>
                  </w:tcBorders>
                  <w:vAlign w:val="center"/>
                </w:tcPr>
                <w:p>
                  <w:pPr>
                    <w:spacing w:line="240" w:lineRule="auto"/>
                    <w:jc w:val="both"/>
                    <w:rPr>
                      <w:rFonts w:hint="eastAsia" w:eastAsia="宋体"/>
                      <w:sz w:val="21"/>
                      <w:szCs w:val="21"/>
                      <w:vertAlign w:val="baseline"/>
                      <w:lang w:eastAsia="zh-CN"/>
                    </w:rPr>
                  </w:pPr>
                  <w:r>
                    <w:rPr>
                      <w:rFonts w:hint="eastAsia"/>
                      <w:sz w:val="21"/>
                      <w:szCs w:val="21"/>
                      <w:vertAlign w:val="baseline"/>
                      <w:lang w:eastAsia="zh-CN"/>
                    </w:rPr>
                    <w:t>废铅蓄电池委托专门的符合要求的运输公司采用公路运输进行。将要求运输单位制定详细的运输方案及路线，并制定事故应急预案，配备事故应急及个人防护设备，以保证在收集、运输过程中发生事故时能有效防止对环境的污染。</w:t>
                  </w:r>
                </w:p>
              </w:tc>
              <w:tc>
                <w:tcPr>
                  <w:tcW w:w="913" w:type="dxa"/>
                  <w:vMerge w:val="restart"/>
                  <w:tcBorders>
                    <w:tl2br w:val="nil"/>
                    <w:tr2bl w:val="nil"/>
                  </w:tcBorders>
                  <w:vAlign w:val="center"/>
                </w:tcPr>
                <w:p>
                  <w:pPr>
                    <w:spacing w:line="240" w:lineRule="auto"/>
                    <w:jc w:val="center"/>
                    <w:rPr>
                      <w:rFonts w:hint="eastAsia" w:eastAsia="宋体"/>
                      <w:sz w:val="21"/>
                      <w:szCs w:val="21"/>
                      <w:vertAlign w:val="baseline"/>
                      <w:lang w:eastAsia="zh-CN"/>
                    </w:rPr>
                  </w:pPr>
                  <w:r>
                    <w:rPr>
                      <w:rFonts w:hint="eastAsia"/>
                      <w:sz w:val="21"/>
                      <w:szCs w:val="21"/>
                      <w:vertAlign w:val="baseline"/>
                      <w:lang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tcBorders>
                    <w:tl2br w:val="nil"/>
                    <w:tr2bl w:val="nil"/>
                  </w:tcBorders>
                  <w:vAlign w:val="center"/>
                </w:tcPr>
                <w:p>
                  <w:pPr>
                    <w:spacing w:line="240" w:lineRule="auto"/>
                    <w:jc w:val="center"/>
                    <w:rPr>
                      <w:rFonts w:hint="eastAsia"/>
                      <w:sz w:val="21"/>
                      <w:szCs w:val="21"/>
                      <w:vertAlign w:val="baseline"/>
                      <w:lang w:val="en-US" w:eastAsia="zh-CN"/>
                    </w:rPr>
                  </w:pPr>
                </w:p>
              </w:tc>
              <w:tc>
                <w:tcPr>
                  <w:tcW w:w="3930" w:type="dxa"/>
                  <w:tcBorders>
                    <w:tl2br w:val="nil"/>
                    <w:tr2bl w:val="nil"/>
                  </w:tcBorders>
                  <w:vAlign w:val="center"/>
                </w:tcPr>
                <w:p>
                  <w:pPr>
                    <w:spacing w:line="240" w:lineRule="auto"/>
                    <w:jc w:val="both"/>
                    <w:rPr>
                      <w:rFonts w:hint="eastAsia"/>
                      <w:sz w:val="21"/>
                      <w:szCs w:val="21"/>
                      <w:vertAlign w:val="baseline"/>
                      <w:lang w:eastAsia="zh-CN"/>
                    </w:rPr>
                  </w:pPr>
                  <w:r>
                    <w:rPr>
                      <w:rFonts w:hint="eastAsia"/>
                      <w:sz w:val="21"/>
                      <w:szCs w:val="21"/>
                      <w:vertAlign w:val="baseline"/>
                      <w:lang w:eastAsia="zh-CN"/>
                    </w:rPr>
                    <w:t>废铅蓄电池运输时应采取有效的包装措施，破损的废铅蓄电池应放置于耐腐蚀的容器内，并采取必要的防风、防雨、防渗漏、防遗撒措施。</w:t>
                  </w:r>
                </w:p>
              </w:tc>
              <w:tc>
                <w:tcPr>
                  <w:tcW w:w="3570" w:type="dxa"/>
                  <w:tcBorders>
                    <w:tl2br w:val="nil"/>
                    <w:tr2bl w:val="nil"/>
                  </w:tcBorders>
                  <w:vAlign w:val="center"/>
                </w:tcPr>
                <w:p>
                  <w:pPr>
                    <w:spacing w:line="240" w:lineRule="auto"/>
                    <w:jc w:val="both"/>
                    <w:rPr>
                      <w:rFonts w:hint="eastAsia"/>
                      <w:sz w:val="21"/>
                      <w:szCs w:val="21"/>
                      <w:vertAlign w:val="baseline"/>
                      <w:lang w:eastAsia="zh-CN"/>
                    </w:rPr>
                  </w:pPr>
                  <w:r>
                    <w:rPr>
                      <w:rFonts w:hint="eastAsia"/>
                      <w:sz w:val="21"/>
                      <w:szCs w:val="21"/>
                      <w:vertAlign w:val="baseline"/>
                      <w:lang w:eastAsia="zh-CN"/>
                    </w:rPr>
                    <w:t>废铅蓄电池运输时将采取有效的包装措施，破损的废铅蓄电池应放置于耐腐蚀的容器内，并采取必要的防风、防雨、防渗漏、防遗撒措施。</w:t>
                  </w:r>
                </w:p>
              </w:tc>
              <w:tc>
                <w:tcPr>
                  <w:tcW w:w="913" w:type="dxa"/>
                  <w:vMerge w:val="continue"/>
                  <w:tcBorders>
                    <w:tl2br w:val="nil"/>
                    <w:tr2bl w:val="nil"/>
                  </w:tcBorders>
                  <w:vAlign w:val="center"/>
                </w:tcPr>
                <w:p>
                  <w:pPr>
                    <w:spacing w:line="240" w:lineRule="auto"/>
                    <w:jc w:val="center"/>
                    <w:rPr>
                      <w:rFonts w:hint="eastAsia"/>
                      <w:sz w:val="21"/>
                      <w:szCs w:val="21"/>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Borders>
                    <w:tl2br w:val="nil"/>
                    <w:tr2bl w:val="nil"/>
                  </w:tcBorders>
                  <w:vAlign w:val="center"/>
                </w:tcPr>
                <w:p>
                  <w:pPr>
                    <w:spacing w:line="240" w:lineRule="auto"/>
                    <w:jc w:val="center"/>
                    <w:rPr>
                      <w:rFonts w:hint="eastAsia"/>
                      <w:sz w:val="21"/>
                      <w:szCs w:val="21"/>
                      <w:vertAlign w:val="baseline"/>
                      <w:lang w:val="en-US" w:eastAsia="zh-CN"/>
                    </w:rPr>
                  </w:pPr>
                  <w:r>
                    <w:rPr>
                      <w:rFonts w:hint="eastAsia"/>
                      <w:sz w:val="21"/>
                      <w:szCs w:val="21"/>
                      <w:vertAlign w:val="baseline"/>
                      <w:lang w:val="en-US" w:eastAsia="zh-CN"/>
                    </w:rPr>
                    <w:t>暂存和贮存</w:t>
                  </w:r>
                </w:p>
              </w:tc>
              <w:tc>
                <w:tcPr>
                  <w:tcW w:w="3930" w:type="dxa"/>
                  <w:tcBorders>
                    <w:tl2br w:val="nil"/>
                    <w:tr2bl w:val="nil"/>
                  </w:tcBorders>
                  <w:vAlign w:val="center"/>
                </w:tcPr>
                <w:p>
                  <w:pPr>
                    <w:spacing w:line="240" w:lineRule="auto"/>
                    <w:jc w:val="both"/>
                    <w:rPr>
                      <w:rFonts w:hint="eastAsia"/>
                      <w:sz w:val="21"/>
                      <w:szCs w:val="21"/>
                      <w:vertAlign w:val="baseline"/>
                      <w:lang w:eastAsia="zh-CN"/>
                    </w:rPr>
                  </w:pPr>
                  <w:r>
                    <w:rPr>
                      <w:rFonts w:hint="eastAsia"/>
                      <w:sz w:val="21"/>
                      <w:szCs w:val="21"/>
                      <w:vertAlign w:val="baseline"/>
                      <w:lang w:eastAsia="zh-CN"/>
                    </w:rPr>
                    <w:t>集中转运点贮存时间最长不超过1年，贮存规模应小于贮存场所的设计容量。</w:t>
                  </w:r>
                </w:p>
              </w:tc>
              <w:tc>
                <w:tcPr>
                  <w:tcW w:w="3570" w:type="dxa"/>
                  <w:tcBorders>
                    <w:tl2br w:val="nil"/>
                    <w:tr2bl w:val="nil"/>
                  </w:tcBorders>
                  <w:vAlign w:val="center"/>
                </w:tcPr>
                <w:p>
                  <w:pPr>
                    <w:spacing w:line="240" w:lineRule="auto"/>
                    <w:jc w:val="both"/>
                    <w:rPr>
                      <w:rFonts w:hint="eastAsia" w:eastAsia="宋体"/>
                      <w:sz w:val="21"/>
                      <w:szCs w:val="21"/>
                      <w:vertAlign w:val="baseline"/>
                      <w:lang w:val="en-US" w:eastAsia="zh-CN"/>
                    </w:rPr>
                  </w:pPr>
                  <w:r>
                    <w:rPr>
                      <w:rFonts w:hint="eastAsia"/>
                      <w:sz w:val="21"/>
                      <w:szCs w:val="21"/>
                      <w:vertAlign w:val="baseline"/>
                      <w:lang w:eastAsia="zh-CN"/>
                    </w:rPr>
                    <w:t>本项目集中转运点贮存时间最长不超过</w:t>
                  </w:r>
                  <w:r>
                    <w:rPr>
                      <w:rFonts w:hint="eastAsia"/>
                      <w:sz w:val="21"/>
                      <w:szCs w:val="21"/>
                      <w:vertAlign w:val="baseline"/>
                      <w:lang w:val="en-US" w:eastAsia="zh-CN"/>
                    </w:rPr>
                    <w:t>6个月，贮存规模</w:t>
                  </w:r>
                  <w:r>
                    <w:rPr>
                      <w:rFonts w:hint="eastAsia"/>
                      <w:color w:val="000000"/>
                      <w:kern w:val="0"/>
                      <w:sz w:val="21"/>
                      <w:szCs w:val="21"/>
                    </w:rPr>
                    <w:t>不得超过30吨</w:t>
                  </w:r>
                  <w:r>
                    <w:rPr>
                      <w:rFonts w:hint="eastAsia"/>
                      <w:color w:val="000000"/>
                      <w:kern w:val="0"/>
                      <w:sz w:val="21"/>
                      <w:szCs w:val="21"/>
                      <w:lang w:eastAsia="zh-CN"/>
                    </w:rPr>
                    <w:t>，小于贮存场所的设计容量</w:t>
                  </w:r>
                </w:p>
              </w:tc>
              <w:tc>
                <w:tcPr>
                  <w:tcW w:w="913" w:type="dxa"/>
                  <w:tcBorders>
                    <w:tl2br w:val="nil"/>
                    <w:tr2bl w:val="nil"/>
                  </w:tcBorders>
                  <w:vAlign w:val="center"/>
                </w:tcPr>
                <w:p>
                  <w:pPr>
                    <w:spacing w:line="240" w:lineRule="auto"/>
                    <w:jc w:val="center"/>
                    <w:rPr>
                      <w:rFonts w:hint="eastAsia"/>
                      <w:sz w:val="21"/>
                      <w:szCs w:val="21"/>
                      <w:vertAlign w:val="baseline"/>
                      <w:lang w:eastAsia="zh-CN"/>
                    </w:rPr>
                  </w:pPr>
                  <w:r>
                    <w:rPr>
                      <w:rFonts w:hint="eastAsia"/>
                      <w:sz w:val="21"/>
                      <w:szCs w:val="21"/>
                      <w:vertAlign w:val="baseline"/>
                      <w:lang w:eastAsia="zh-CN"/>
                    </w:rPr>
                    <w:t>相符</w:t>
                  </w:r>
                </w:p>
              </w:tc>
            </w:tr>
          </w:tbl>
          <w:p>
            <w:pPr>
              <w:spacing w:line="360" w:lineRule="auto"/>
              <w:ind w:firstLine="480" w:firstLineChars="200"/>
              <w:rPr>
                <w:sz w:val="24"/>
                <w:u w:val="single"/>
              </w:rPr>
            </w:pPr>
            <w:r>
              <w:rPr>
                <w:sz w:val="24"/>
                <w:u w:val="single"/>
              </w:rPr>
              <w:t>（2）项目选址的合理性分析</w:t>
            </w:r>
          </w:p>
          <w:bookmarkEnd w:id="28"/>
          <w:p>
            <w:pPr>
              <w:spacing w:line="480" w:lineRule="exact"/>
              <w:ind w:firstLine="480" w:firstLineChars="200"/>
              <w:outlineLvl w:val="1"/>
              <w:rPr>
                <w:sz w:val="24"/>
                <w:u w:val="single"/>
              </w:rPr>
            </w:pPr>
            <w:r>
              <w:rPr>
                <w:sz w:val="24"/>
                <w:u w:val="single"/>
              </w:rPr>
              <w:t>项目</w:t>
            </w:r>
            <w:r>
              <w:rPr>
                <w:rFonts w:hint="eastAsia"/>
                <w:sz w:val="24"/>
                <w:u w:val="single"/>
              </w:rPr>
              <w:t>五个转运点建设地点为：</w:t>
            </w:r>
            <w:r>
              <w:rPr>
                <w:rFonts w:hint="eastAsia"/>
                <w:color w:val="000000"/>
                <w:sz w:val="24"/>
                <w:u w:val="single"/>
              </w:rPr>
              <w:t>湘潭云平环保科技有限公司</w:t>
            </w:r>
            <w:r>
              <w:rPr>
                <w:rFonts w:hint="eastAsia"/>
                <w:sz w:val="24"/>
                <w:u w:val="single"/>
              </w:rPr>
              <w:t>转运点位于湖南省岳阳市湖南汨罗高新技术产业开发区区天立路东侧135标准化厂房二幢1层湖南超威格润科技有限公司厂房内；</w:t>
            </w:r>
            <w:r>
              <w:rPr>
                <w:rFonts w:hint="eastAsia"/>
                <w:color w:val="000000"/>
                <w:sz w:val="24"/>
                <w:u w:val="single"/>
                <w:lang w:eastAsia="zh-CN"/>
              </w:rPr>
              <w:t>浙江天能环保科技有限公司</w:t>
            </w:r>
            <w:r>
              <w:rPr>
                <w:rFonts w:hint="eastAsia"/>
                <w:color w:val="000000"/>
                <w:sz w:val="24"/>
                <w:u w:val="single"/>
              </w:rPr>
              <w:t>转运点位于汨罗市古培镇古培塘村</w:t>
            </w:r>
            <w:r>
              <w:rPr>
                <w:rFonts w:hint="eastAsia"/>
                <w:color w:val="000000"/>
                <w:sz w:val="24"/>
                <w:u w:val="single"/>
                <w:lang w:eastAsia="zh-CN"/>
              </w:rPr>
              <w:t>二十六组</w:t>
            </w:r>
            <w:r>
              <w:rPr>
                <w:rFonts w:hint="eastAsia"/>
                <w:sz w:val="24"/>
                <w:u w:val="single"/>
              </w:rPr>
              <w:t>；</w:t>
            </w:r>
            <w:r>
              <w:rPr>
                <w:rFonts w:hint="eastAsia"/>
                <w:color w:val="000000"/>
                <w:sz w:val="24"/>
                <w:u w:val="single"/>
              </w:rPr>
              <w:t>湖南省金翼有色金属综合回收有限公司转运点位于</w:t>
            </w:r>
            <w:r>
              <w:rPr>
                <w:rFonts w:hint="eastAsia"/>
                <w:sz w:val="24"/>
                <w:u w:val="single"/>
              </w:rPr>
              <w:t>湖南省岳阳市湖南汨罗高新技术产业开发区龙舟南路汨罗市晟泰科技有限公司厂房内；</w:t>
            </w:r>
            <w:r>
              <w:rPr>
                <w:rFonts w:hint="eastAsia"/>
                <w:color w:val="000000"/>
                <w:sz w:val="24"/>
                <w:u w:val="single"/>
              </w:rPr>
              <w:t>汨罗市锦胜科技有限公司转运点位于岳阳市经济技术开发区</w:t>
            </w:r>
            <w:r>
              <w:rPr>
                <w:rFonts w:hint="eastAsia"/>
                <w:sz w:val="24"/>
                <w:u w:val="single"/>
              </w:rPr>
              <w:t>南翔万商国际商贸城9栋132号；</w:t>
            </w:r>
            <w:r>
              <w:rPr>
                <w:rFonts w:hint="eastAsia"/>
                <w:color w:val="000000"/>
                <w:sz w:val="24"/>
                <w:u w:val="single"/>
              </w:rPr>
              <w:t>湖南科舰能源发展有限公司转运点岳阳市经济技术开发区</w:t>
            </w:r>
            <w:r>
              <w:rPr>
                <w:rFonts w:hint="eastAsia"/>
                <w:sz w:val="24"/>
                <w:u w:val="single"/>
              </w:rPr>
              <w:t>南翔万商国际商贸城3栋136号。</w:t>
            </w:r>
          </w:p>
          <w:p>
            <w:pPr>
              <w:spacing w:line="480" w:lineRule="exact"/>
              <w:ind w:firstLine="480" w:firstLineChars="200"/>
              <w:outlineLvl w:val="1"/>
              <w:rPr>
                <w:rFonts w:hint="eastAsia" w:ascii="Times New Roman" w:hAnsi="Times New Roman" w:cs="Times New Roman"/>
                <w:sz w:val="24"/>
                <w:u w:val="single"/>
              </w:rPr>
            </w:pPr>
            <w:r>
              <w:rPr>
                <w:rFonts w:hint="eastAsia"/>
                <w:color w:val="000000"/>
                <w:sz w:val="24"/>
                <w:u w:val="single"/>
                <w:lang w:eastAsia="zh-CN"/>
              </w:rPr>
              <w:t>根据</w:t>
            </w:r>
            <w:r>
              <w:rPr>
                <w:rFonts w:hint="eastAsia"/>
                <w:color w:val="auto"/>
                <w:sz w:val="24"/>
                <w:u w:val="single"/>
              </w:rPr>
              <w:t>《湖南省废铅蓄电池集中收集和跨区域转运制度试点工作方案》（湘环发[2019]6号）、《湖南省废铅蓄电池集中收集和跨区域转运制度试点工作补充方案》（湘环发[2020]32号）等文件要求</w:t>
            </w:r>
            <w:r>
              <w:rPr>
                <w:rFonts w:hint="eastAsia"/>
                <w:color w:val="000000"/>
                <w:sz w:val="24"/>
                <w:u w:val="single"/>
                <w:lang w:eastAsia="zh-CN"/>
              </w:rPr>
              <w:t>“试点单位新建设的集中转运点应在位于符合要求的工业园区内；利用原有铅蓄电池产品仓库改造的</w:t>
            </w:r>
            <w:r>
              <w:rPr>
                <w:rFonts w:hint="eastAsia" w:ascii="Times New Roman" w:hAnsi="Times New Roman" w:cs="Times New Roman"/>
                <w:sz w:val="24"/>
                <w:u w:val="single"/>
                <w:lang w:eastAsia="zh-CN"/>
              </w:rPr>
              <w:t>集中转运点可不在工业园区”，“集中转运点可选址新建或利用原有危险废物贮存设施，也可依托铅蓄电池产品仓库进行相应改造，贮存设施面积不少于</w:t>
            </w:r>
            <w:r>
              <w:rPr>
                <w:rFonts w:hint="eastAsia" w:ascii="Times New Roman" w:hAnsi="Times New Roman" w:cs="Times New Roman"/>
                <w:sz w:val="24"/>
                <w:u w:val="single"/>
                <w:lang w:val="en-US" w:eastAsia="zh-CN"/>
              </w:rPr>
              <w:t>30平方米；具有硬化地面、必要的防渗措施及耐腐蚀包装容器；具有废酸液应急收集处理措施</w:t>
            </w:r>
            <w:r>
              <w:rPr>
                <w:rFonts w:hint="eastAsia" w:ascii="Times New Roman" w:hAnsi="Times New Roman" w:cs="Times New Roman"/>
                <w:sz w:val="24"/>
                <w:u w:val="single"/>
                <w:lang w:eastAsia="zh-CN"/>
              </w:rPr>
              <w:t>”</w:t>
            </w:r>
            <w:r>
              <w:rPr>
                <w:rFonts w:hint="eastAsia" w:ascii="Times New Roman" w:hAnsi="Times New Roman" w:cs="Times New Roman"/>
                <w:sz w:val="24"/>
                <w:u w:val="single"/>
              </w:rPr>
              <w:t>。</w:t>
            </w:r>
          </w:p>
          <w:p>
            <w:pPr>
              <w:spacing w:line="480" w:lineRule="exact"/>
              <w:ind w:firstLine="480" w:firstLineChars="200"/>
              <w:outlineLvl w:val="1"/>
              <w:rPr>
                <w:rFonts w:hint="eastAsia" w:ascii="Times New Roman" w:hAnsi="Times New Roman" w:eastAsia="宋体" w:cs="Times New Roman"/>
                <w:sz w:val="24"/>
                <w:u w:val="single"/>
                <w:lang w:eastAsia="zh-CN"/>
              </w:rPr>
            </w:pPr>
            <w:r>
              <w:rPr>
                <w:rFonts w:hint="eastAsia"/>
                <w:sz w:val="24"/>
                <w:u w:val="single"/>
                <w:lang w:eastAsia="zh-CN"/>
              </w:rPr>
              <w:t>本</w:t>
            </w:r>
            <w:r>
              <w:rPr>
                <w:sz w:val="24"/>
                <w:u w:val="single"/>
              </w:rPr>
              <w:t>项目</w:t>
            </w:r>
            <w:r>
              <w:rPr>
                <w:rFonts w:hint="eastAsia"/>
                <w:sz w:val="24"/>
                <w:u w:val="single"/>
              </w:rPr>
              <w:t>五个转运点</w:t>
            </w:r>
            <w:r>
              <w:rPr>
                <w:rFonts w:hint="eastAsia" w:ascii="Times New Roman" w:hAnsi="Times New Roman" w:cs="Times New Roman"/>
                <w:sz w:val="24"/>
                <w:u w:val="single"/>
              </w:rPr>
              <w:t>中湘潭云平环保科技有限公司转运点和湖南省金翼有色金属综合回收有限公司转运点位于湖南汨罗高新技术产业开发区区内，</w:t>
            </w:r>
            <w:r>
              <w:rPr>
                <w:rFonts w:hint="eastAsia" w:ascii="Times New Roman" w:hAnsi="Times New Roman" w:cs="Times New Roman"/>
                <w:sz w:val="24"/>
                <w:u w:val="single"/>
                <w:lang w:eastAsia="zh-CN"/>
              </w:rPr>
              <w:t>浙江天能环保科技有限公司</w:t>
            </w:r>
            <w:r>
              <w:rPr>
                <w:rFonts w:hint="eastAsia" w:ascii="Times New Roman" w:hAnsi="Times New Roman" w:cs="Times New Roman"/>
                <w:sz w:val="24"/>
                <w:u w:val="single"/>
              </w:rPr>
              <w:t>转运点、汨罗市锦胜科技有限公司转运点和湖南科舰能源发展有限公司转运点为利用原有铅蓄电池产品仓库改造，五个转运点选址均符合</w:t>
            </w:r>
            <w:r>
              <w:rPr>
                <w:rFonts w:hint="eastAsia" w:ascii="Times New Roman" w:hAnsi="Times New Roman" w:cs="Times New Roman"/>
                <w:sz w:val="24"/>
                <w:u w:val="single"/>
                <w:lang w:eastAsia="zh-CN"/>
              </w:rPr>
              <w:t>《湖南省铅蓄电池集中收集和跨区转运试点方案》中相关</w:t>
            </w:r>
            <w:r>
              <w:rPr>
                <w:rFonts w:hint="eastAsia" w:ascii="Times New Roman" w:hAnsi="Times New Roman" w:cs="Times New Roman"/>
                <w:sz w:val="24"/>
                <w:u w:val="single"/>
              </w:rPr>
              <w:t>要求</w:t>
            </w:r>
            <w:r>
              <w:rPr>
                <w:rFonts w:hint="eastAsia" w:ascii="Times New Roman" w:hAnsi="Times New Roman" w:cs="Times New Roman"/>
                <w:sz w:val="24"/>
                <w:u w:val="single"/>
                <w:lang w:eastAsia="zh-CN"/>
              </w:rPr>
              <w:t>。</w:t>
            </w:r>
          </w:p>
          <w:p>
            <w:pPr>
              <w:spacing w:line="360" w:lineRule="auto"/>
              <w:ind w:firstLine="480" w:firstLineChars="200"/>
              <w:rPr>
                <w:sz w:val="24"/>
                <w:u w:val="single"/>
              </w:rPr>
            </w:pPr>
            <w:r>
              <w:rPr>
                <w:sz w:val="24"/>
                <w:u w:val="single"/>
              </w:rPr>
              <w:t>评价区域内空气、纳污水体环境质量、声环境质量基本能满足相应功能区要求；</w:t>
            </w:r>
            <w:r>
              <w:rPr>
                <w:rFonts w:hint="eastAsia"/>
                <w:sz w:val="24"/>
                <w:u w:val="single"/>
              </w:rPr>
              <w:t>项目各转运点50米范围内无环境敏感点，在</w:t>
            </w:r>
            <w:r>
              <w:rPr>
                <w:sz w:val="24"/>
                <w:u w:val="single"/>
              </w:rPr>
              <w:t>落实本环评提出的要求及建议后</w:t>
            </w:r>
            <w:r>
              <w:rPr>
                <w:rFonts w:hint="eastAsia"/>
                <w:sz w:val="24"/>
                <w:u w:val="single"/>
              </w:rPr>
              <w:t>运营产生的污染物</w:t>
            </w:r>
            <w:r>
              <w:rPr>
                <w:sz w:val="24"/>
                <w:u w:val="single"/>
              </w:rPr>
              <w:t>对周围环境的影响不大。因此，建设工程的选址从环保角度上可行。</w:t>
            </w:r>
          </w:p>
          <w:p>
            <w:pPr>
              <w:spacing w:line="360" w:lineRule="auto"/>
              <w:ind w:firstLine="480" w:firstLineChars="200"/>
              <w:jc w:val="left"/>
              <w:rPr>
                <w:sz w:val="24"/>
              </w:rPr>
            </w:pPr>
            <w:r>
              <w:rPr>
                <w:sz w:val="24"/>
              </w:rPr>
              <w:t>（3）与“三线一单”的相符性分析</w:t>
            </w:r>
          </w:p>
          <w:p>
            <w:pPr>
              <w:spacing w:line="360" w:lineRule="auto"/>
              <w:ind w:firstLine="480" w:firstLineChars="200"/>
              <w:jc w:val="left"/>
              <w:rPr>
                <w:sz w:val="24"/>
              </w:rPr>
            </w:pPr>
            <w:r>
              <w:rPr>
                <w:sz w:val="24"/>
              </w:rPr>
              <w:t>1</w:t>
            </w:r>
            <w:r>
              <w:rPr>
                <w:rFonts w:hint="eastAsia"/>
                <w:sz w:val="24"/>
              </w:rPr>
              <w:t>、</w:t>
            </w:r>
            <w:r>
              <w:rPr>
                <w:sz w:val="24"/>
              </w:rPr>
              <w:t>生态红线</w:t>
            </w:r>
          </w:p>
          <w:p>
            <w:pPr>
              <w:spacing w:line="360" w:lineRule="auto"/>
              <w:ind w:firstLine="480" w:firstLineChars="200"/>
              <w:rPr>
                <w:sz w:val="24"/>
              </w:rPr>
            </w:pPr>
            <w:r>
              <w:rPr>
                <w:rFonts w:hint="eastAsia"/>
                <w:sz w:val="24"/>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w:t>
            </w:r>
          </w:p>
          <w:p>
            <w:pPr>
              <w:spacing w:line="360" w:lineRule="auto"/>
              <w:ind w:firstLine="480" w:firstLineChars="200"/>
              <w:rPr>
                <w:sz w:val="24"/>
              </w:rPr>
            </w:pPr>
            <w:r>
              <w:rPr>
                <w:rFonts w:hint="eastAsia"/>
                <w:sz w:val="24"/>
              </w:rPr>
              <w:t>除受自然条件限制、确实无法避让的铁路、公路、航道、防洪、管道、干渠、通讯、输</w:t>
            </w:r>
            <w:r>
              <w:rPr>
                <w:sz w:val="24"/>
              </w:rPr>
              <w:t xml:space="preserve">变电等重要基础设施项目外，在生态保护红线范围内，严控各类开发建设活动，依法不 予审批新建工业项目和矿产开发项目的环评文件。 </w:t>
            </w:r>
          </w:p>
          <w:p>
            <w:pPr>
              <w:spacing w:line="360" w:lineRule="auto"/>
              <w:ind w:firstLine="480" w:firstLineChars="200"/>
              <w:rPr>
                <w:sz w:val="24"/>
              </w:rPr>
            </w:pPr>
            <w:r>
              <w:rPr>
                <w:sz w:val="24"/>
              </w:rPr>
              <w:t>需依法在重点生态功能区、生态环境敏感区和脆弱区等区域划定的严格管控边界， 是国家和区域生态安全的底线，对于维护生态安全格局、保障生态服务功能、支撑经济 社会可持续发展具有重要作用。</w:t>
            </w:r>
          </w:p>
          <w:p>
            <w:pPr>
              <w:spacing w:line="360" w:lineRule="auto"/>
              <w:ind w:firstLine="480" w:firstLineChars="200"/>
              <w:rPr>
                <w:color w:val="FF0000"/>
                <w:sz w:val="24"/>
              </w:rPr>
            </w:pPr>
            <w:r>
              <w:rPr>
                <w:sz w:val="24"/>
              </w:rPr>
              <w:t>根据《岳阳市生态保护红线划定</w:t>
            </w:r>
            <w:r>
              <w:rPr>
                <w:rFonts w:hint="eastAsia"/>
                <w:sz w:val="24"/>
              </w:rPr>
              <w:t>结果</w:t>
            </w:r>
            <w:r>
              <w:rPr>
                <w:sz w:val="24"/>
              </w:rPr>
              <w:t>》，项目</w:t>
            </w:r>
            <w:r>
              <w:rPr>
                <w:rFonts w:hint="eastAsia"/>
                <w:color w:val="000000"/>
                <w:sz w:val="24"/>
              </w:rPr>
              <w:t>汨罗市锦胜科技有限公司转运点和湖南科舰能源发展有限公司转运点</w:t>
            </w:r>
            <w:r>
              <w:rPr>
                <w:sz w:val="24"/>
              </w:rPr>
              <w:t>不属于</w:t>
            </w:r>
            <w:r>
              <w:rPr>
                <w:rFonts w:hint="eastAsia"/>
                <w:sz w:val="24"/>
              </w:rPr>
              <w:t>岳阳</w:t>
            </w:r>
            <w:r>
              <w:rPr>
                <w:sz w:val="24"/>
              </w:rPr>
              <w:t>市生态保护红线范围</w:t>
            </w:r>
            <w:r>
              <w:rPr>
                <w:rFonts w:hint="eastAsia"/>
                <w:sz w:val="24"/>
              </w:rPr>
              <w:t>；</w:t>
            </w:r>
            <w:r>
              <w:rPr>
                <w:sz w:val="24"/>
              </w:rPr>
              <w:t>根据《汨罗市生态保护红线划定方案》，</w:t>
            </w:r>
            <w:r>
              <w:rPr>
                <w:rFonts w:hint="eastAsia"/>
                <w:color w:val="000000"/>
                <w:sz w:val="24"/>
              </w:rPr>
              <w:t>湘潭云平环保科技有限公司</w:t>
            </w:r>
            <w:r>
              <w:rPr>
                <w:rFonts w:hint="eastAsia"/>
                <w:sz w:val="24"/>
              </w:rPr>
              <w:t>转运点、</w:t>
            </w:r>
            <w:r>
              <w:rPr>
                <w:rFonts w:hint="eastAsia"/>
                <w:color w:val="000000"/>
                <w:sz w:val="24"/>
                <w:lang w:eastAsia="zh-CN"/>
              </w:rPr>
              <w:t>浙江天能环保科技有限公司</w:t>
            </w:r>
            <w:r>
              <w:rPr>
                <w:rFonts w:hint="eastAsia"/>
                <w:color w:val="000000"/>
                <w:sz w:val="24"/>
              </w:rPr>
              <w:t>转运点和湖南省金翼有色金属</w:t>
            </w:r>
            <w:r>
              <w:rPr>
                <w:rFonts w:hint="eastAsia"/>
                <w:color w:val="auto"/>
                <w:sz w:val="24"/>
              </w:rPr>
              <w:t>综合回收有限公司转运点不属于</w:t>
            </w:r>
            <w:r>
              <w:rPr>
                <w:color w:val="auto"/>
                <w:sz w:val="24"/>
              </w:rPr>
              <w:t>汨罗市生态保护红线范围内。因此项目建设符合生态红线要求（具体位置见附图</w:t>
            </w:r>
            <w:r>
              <w:rPr>
                <w:rFonts w:hint="eastAsia"/>
                <w:color w:val="auto"/>
                <w:sz w:val="24"/>
                <w:lang w:eastAsia="zh-CN"/>
              </w:rPr>
              <w:t>四、附图五</w:t>
            </w:r>
            <w:r>
              <w:rPr>
                <w:color w:val="auto"/>
                <w:sz w:val="24"/>
              </w:rPr>
              <w:t>）。</w:t>
            </w:r>
          </w:p>
          <w:p>
            <w:pPr>
              <w:spacing w:line="360" w:lineRule="auto"/>
              <w:ind w:firstLine="480" w:firstLineChars="200"/>
              <w:jc w:val="left"/>
              <w:rPr>
                <w:sz w:val="24"/>
              </w:rPr>
            </w:pPr>
            <w:r>
              <w:rPr>
                <w:sz w:val="24"/>
              </w:rPr>
              <w:t>2</w:t>
            </w:r>
            <w:r>
              <w:rPr>
                <w:rFonts w:hint="eastAsia"/>
                <w:sz w:val="24"/>
              </w:rPr>
              <w:t>、</w:t>
            </w:r>
            <w:r>
              <w:rPr>
                <w:sz w:val="24"/>
              </w:rPr>
              <w:t>环境质量底线</w:t>
            </w:r>
          </w:p>
          <w:p>
            <w:pPr>
              <w:spacing w:line="360" w:lineRule="auto"/>
              <w:ind w:firstLine="480" w:firstLineChars="200"/>
              <w:rPr>
                <w:sz w:val="24"/>
              </w:rPr>
            </w:pPr>
            <w:r>
              <w:rPr>
                <w:sz w:val="24"/>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p>
            <w:pPr>
              <w:spacing w:line="360" w:lineRule="auto"/>
              <w:ind w:firstLine="480" w:firstLineChars="200"/>
              <w:rPr>
                <w:sz w:val="24"/>
              </w:rPr>
            </w:pPr>
            <w:r>
              <w:rPr>
                <w:sz w:val="24"/>
              </w:rPr>
              <w:t>根据岳阳市人民政府关于印发《岳阳市水环境功能区管理规定》、《岳阳市水环境功能区划分》、《岳阳市环境空气质量功能区划分》、《岳阳市城市区域环境噪声标准适用区域划分规定》的通知（岳政发[2002]18号），对全市的环境空气、地表水、声环境功能区进行了划分。</w:t>
            </w:r>
          </w:p>
          <w:p>
            <w:pPr>
              <w:spacing w:line="360" w:lineRule="auto"/>
              <w:ind w:firstLine="480" w:firstLineChars="200"/>
              <w:jc w:val="left"/>
              <w:rPr>
                <w:sz w:val="24"/>
              </w:rPr>
            </w:pPr>
            <w:r>
              <w:rPr>
                <w:sz w:val="24"/>
              </w:rPr>
              <w:t>根据《汨罗市环境保护局关于下达汨罗市 2018年“蓝天保卫战”重点减排项目的通 知》及《汨罗市污染防治攻坚战三年行动计划(2018</w:t>
            </w:r>
            <w:r>
              <w:rPr>
                <w:rFonts w:hint="eastAsia"/>
                <w:sz w:val="24"/>
              </w:rPr>
              <w:t>-</w:t>
            </w:r>
            <w:r>
              <w:rPr>
                <w:sz w:val="24"/>
              </w:rPr>
              <w:t>2020年)》，汨罗市近期采取产业和能源结构调整措施、大气污染治理的措施等一系列措施，同时根据 201</w:t>
            </w:r>
            <w:r>
              <w:rPr>
                <w:rFonts w:hint="eastAsia"/>
                <w:sz w:val="24"/>
              </w:rPr>
              <w:t>8</w:t>
            </w:r>
            <w:r>
              <w:rPr>
                <w:sz w:val="24"/>
              </w:rPr>
              <w:t>年和 201</w:t>
            </w:r>
            <w:r>
              <w:rPr>
                <w:rFonts w:hint="eastAsia"/>
                <w:sz w:val="24"/>
              </w:rPr>
              <w:t>9</w:t>
            </w:r>
            <w:r>
              <w:rPr>
                <w:sz w:val="24"/>
              </w:rPr>
              <w:t>年 环境空气质量现状对比可知，汨罗市环境空气质量正在逐步改善。</w:t>
            </w:r>
          </w:p>
          <w:p>
            <w:pPr>
              <w:spacing w:line="360" w:lineRule="auto"/>
              <w:ind w:firstLine="480" w:firstLineChars="200"/>
              <w:rPr>
                <w:sz w:val="24"/>
              </w:rPr>
            </w:pPr>
            <w:r>
              <w:rPr>
                <w:rFonts w:hint="eastAsia"/>
                <w:sz w:val="24"/>
              </w:rPr>
              <w:t>根据《岳阳市贯彻落实&lt;大气污染防治行动计划&gt; 实施方案》要求，当地政府加大环境治理力度，采取产业和能源结构调整措施、大气污染治理的措施等一系列措施，岳阳市大气环境质量将得到有效改善。</w:t>
            </w:r>
          </w:p>
          <w:p>
            <w:pPr>
              <w:spacing w:line="360" w:lineRule="auto"/>
              <w:ind w:firstLine="480" w:firstLineChars="200"/>
              <w:rPr>
                <w:sz w:val="24"/>
              </w:rPr>
            </w:pPr>
            <w:r>
              <w:rPr>
                <w:sz w:val="24"/>
              </w:rPr>
              <w:t>由第3章环境质量状况可知，本项目所在区域地表水环境质量及声环境质量现状均能满足相关环境质量标准</w:t>
            </w:r>
            <w:r>
              <w:rPr>
                <w:rFonts w:hint="eastAsia"/>
                <w:sz w:val="24"/>
              </w:rPr>
              <w:t>。</w:t>
            </w:r>
          </w:p>
          <w:p>
            <w:pPr>
              <w:spacing w:line="360" w:lineRule="auto"/>
              <w:ind w:firstLine="480" w:firstLineChars="200"/>
              <w:jc w:val="left"/>
              <w:rPr>
                <w:sz w:val="24"/>
              </w:rPr>
            </w:pPr>
            <w:r>
              <w:rPr>
                <w:sz w:val="24"/>
              </w:rPr>
              <w:t>3</w:t>
            </w:r>
            <w:r>
              <w:rPr>
                <w:rFonts w:hint="eastAsia"/>
                <w:sz w:val="24"/>
              </w:rPr>
              <w:t>、</w:t>
            </w:r>
            <w:r>
              <w:rPr>
                <w:sz w:val="24"/>
              </w:rPr>
              <w:t>资源利用上限</w:t>
            </w:r>
          </w:p>
          <w:p>
            <w:pPr>
              <w:spacing w:line="360" w:lineRule="auto"/>
              <w:ind w:firstLine="480" w:firstLineChars="200"/>
              <w:rPr>
                <w:sz w:val="24"/>
              </w:rPr>
            </w:pPr>
            <w:r>
              <w:rPr>
                <w:sz w:val="24"/>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spacing w:line="360" w:lineRule="auto"/>
              <w:ind w:firstLine="480" w:firstLineChars="200"/>
              <w:rPr>
                <w:sz w:val="24"/>
              </w:rPr>
            </w:pPr>
            <w:r>
              <w:rPr>
                <w:sz w:val="24"/>
              </w:rPr>
              <w:t>项目为</w:t>
            </w:r>
            <w:r>
              <w:rPr>
                <w:rFonts w:hint="eastAsia"/>
                <w:spacing w:val="8"/>
                <w:sz w:val="24"/>
              </w:rPr>
              <w:t>废旧电池收集转运仓储项目</w:t>
            </w:r>
            <w:r>
              <w:rPr>
                <w:sz w:val="24"/>
              </w:rPr>
              <w:t>，主要</w:t>
            </w:r>
            <w:r>
              <w:rPr>
                <w:rFonts w:hint="eastAsia"/>
                <w:sz w:val="24"/>
              </w:rPr>
              <w:t>为暂存收集废旧铨叙电池</w:t>
            </w:r>
            <w:r>
              <w:rPr>
                <w:sz w:val="24"/>
              </w:rPr>
              <w:t>。因此，项目资源利用满足要求。</w:t>
            </w:r>
          </w:p>
          <w:p>
            <w:pPr>
              <w:spacing w:line="360" w:lineRule="auto"/>
              <w:ind w:firstLine="480" w:firstLineChars="200"/>
              <w:rPr>
                <w:sz w:val="24"/>
              </w:rPr>
            </w:pPr>
            <w:r>
              <w:rPr>
                <w:sz w:val="24"/>
              </w:rPr>
              <w:t>4、环境准入负面清单</w:t>
            </w:r>
          </w:p>
          <w:p>
            <w:pPr>
              <w:spacing w:line="360" w:lineRule="auto"/>
              <w:ind w:firstLine="480" w:firstLineChars="200"/>
              <w:rPr>
                <w:sz w:val="24"/>
              </w:rPr>
            </w:pPr>
            <w:r>
              <w:rPr>
                <w:sz w:val="24"/>
              </w:rPr>
              <w:t>根据《关于印发&lt;湖南省新增19个国家重点生态功能区产业准入负面清单（试行）&gt;的通知，湘发改规划〔2018〕972号》、《湖南省发展和改革委员会关于印发&lt;湖南省国家重点生态功能区产业准入负面清单&gt;的通知，湘发改规划〔2018〕373号》、关于印发《湖南省长江经济带发展负面清单实施细则（试行）的通知》，岳阳市</w:t>
            </w:r>
            <w:r>
              <w:rPr>
                <w:rFonts w:hint="eastAsia"/>
                <w:sz w:val="24"/>
              </w:rPr>
              <w:t>经开区和</w:t>
            </w:r>
            <w:r>
              <w:rPr>
                <w:sz w:val="24"/>
              </w:rPr>
              <w:t>汨罗</w:t>
            </w:r>
            <w:r>
              <w:rPr>
                <w:rFonts w:hint="eastAsia"/>
                <w:sz w:val="24"/>
              </w:rPr>
              <w:t>市</w:t>
            </w:r>
            <w:r>
              <w:rPr>
                <w:sz w:val="24"/>
              </w:rPr>
              <w:t>镇尚无环境准入负面清单，</w:t>
            </w:r>
            <w:r>
              <w:rPr>
                <w:rFonts w:hint="eastAsia"/>
                <w:sz w:val="24"/>
              </w:rPr>
              <w:t>且本项目不属于高污染、高能耗和高物耗的产业类型，</w:t>
            </w:r>
            <w:r>
              <w:rPr>
                <w:rFonts w:hint="eastAsia"/>
                <w:bCs/>
                <w:sz w:val="24"/>
              </w:rPr>
              <w:t>符合国家现行产业政策</w:t>
            </w:r>
            <w:r>
              <w:rPr>
                <w:sz w:val="24"/>
              </w:rPr>
              <w:t>。</w:t>
            </w:r>
          </w:p>
          <w:p>
            <w:pPr>
              <w:pStyle w:val="2"/>
              <w:spacing w:line="360" w:lineRule="auto"/>
              <w:ind w:firstLine="480" w:firstLineChars="200"/>
              <w:rPr>
                <w:rFonts w:ascii="宋体" w:hAnsi="宋体" w:cs="宋体"/>
                <w:sz w:val="24"/>
              </w:rPr>
            </w:pPr>
            <w:r>
              <w:rPr>
                <w:rFonts w:ascii="宋体" w:hAnsi="宋体" w:cs="宋体"/>
                <w:sz w:val="24"/>
                <w:lang w:val="zh-CN"/>
              </w:rPr>
              <w:t>本项目与</w:t>
            </w:r>
            <w:r>
              <w:rPr>
                <w:rFonts w:ascii="宋体" w:hAnsi="宋体" w:cs="宋体"/>
                <w:sz w:val="24"/>
              </w:rPr>
              <w:t>《</w:t>
            </w:r>
            <w:r>
              <w:rPr>
                <w:rFonts w:hint="eastAsia" w:ascii="宋体" w:hAnsi="宋体" w:cs="宋体"/>
                <w:sz w:val="24"/>
              </w:rPr>
              <w:t>湖南省长江经济带发展负面清单实施细则（试行）</w:t>
            </w:r>
            <w:r>
              <w:rPr>
                <w:rFonts w:ascii="宋体" w:hAnsi="宋体" w:cs="宋体"/>
                <w:sz w:val="24"/>
              </w:rPr>
              <w:t>》相符性分析见</w:t>
            </w:r>
            <w:r>
              <w:rPr>
                <w:rFonts w:hint="eastAsia" w:ascii="宋体" w:hAnsi="宋体" w:cs="宋体"/>
                <w:sz w:val="24"/>
              </w:rPr>
              <w:t>下</w:t>
            </w:r>
            <w:r>
              <w:rPr>
                <w:rFonts w:ascii="宋体" w:hAnsi="宋体" w:cs="宋体"/>
                <w:sz w:val="24"/>
              </w:rPr>
              <w:t>表</w:t>
            </w:r>
            <w:r>
              <w:rPr>
                <w:rFonts w:hint="eastAsia" w:ascii="宋体" w:hAnsi="宋体" w:cs="宋体"/>
                <w:sz w:val="24"/>
              </w:rPr>
              <w:t>：</w:t>
            </w:r>
          </w:p>
          <w:p>
            <w:pPr>
              <w:spacing w:line="360" w:lineRule="auto"/>
              <w:jc w:val="center"/>
              <w:rPr>
                <w:b/>
                <w:bCs/>
                <w:color w:val="000000"/>
                <w:szCs w:val="21"/>
              </w:rPr>
            </w:pPr>
            <w:r>
              <w:rPr>
                <w:b/>
                <w:bCs/>
                <w:color w:val="000000"/>
                <w:szCs w:val="21"/>
              </w:rPr>
              <w:t>表</w:t>
            </w:r>
            <w:r>
              <w:rPr>
                <w:rFonts w:hint="eastAsia"/>
                <w:b/>
                <w:bCs/>
                <w:color w:val="000000"/>
                <w:szCs w:val="21"/>
              </w:rPr>
              <w:t>7-3</w:t>
            </w:r>
            <w:r>
              <w:rPr>
                <w:rFonts w:hint="eastAsia"/>
                <w:b/>
                <w:bCs/>
                <w:color w:val="000000"/>
                <w:szCs w:val="21"/>
                <w:lang w:val="en-US" w:eastAsia="zh-CN"/>
              </w:rPr>
              <w:t>1</w:t>
            </w:r>
            <w:r>
              <w:rPr>
                <w:b/>
                <w:bCs/>
                <w:color w:val="000000"/>
                <w:szCs w:val="21"/>
              </w:rPr>
              <w:t xml:space="preserve">  项目与《湖南省长江经济带发展负面清单实施细则（试行）》的</w:t>
            </w:r>
            <w:r>
              <w:rPr>
                <w:rFonts w:hint="eastAsia"/>
                <w:b/>
                <w:bCs/>
                <w:color w:val="000000"/>
                <w:szCs w:val="21"/>
              </w:rPr>
              <w:t>相符</w:t>
            </w:r>
            <w:r>
              <w:rPr>
                <w:b/>
                <w:bCs/>
                <w:color w:val="000000"/>
                <w:szCs w:val="21"/>
              </w:rPr>
              <w:t>性分析表</w:t>
            </w:r>
          </w:p>
          <w:tbl>
            <w:tblPr>
              <w:tblStyle w:val="27"/>
              <w:tblW w:w="4997"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98"/>
              <w:gridCol w:w="5070"/>
              <w:gridCol w:w="2452"/>
              <w:gridCol w:w="98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blHeader/>
              </w:trPr>
              <w:tc>
                <w:tcPr>
                  <w:tcW w:w="379" w:type="pct"/>
                  <w:tcBorders>
                    <w:tl2br w:val="nil"/>
                    <w:tr2bl w:val="nil"/>
                  </w:tcBorders>
                  <w:noWrap/>
                  <w:vAlign w:val="center"/>
                </w:tcPr>
                <w:p>
                  <w:pPr>
                    <w:pStyle w:val="39"/>
                    <w:snapToGrid w:val="0"/>
                    <w:spacing w:line="240" w:lineRule="atLeast"/>
                    <w:jc w:val="center"/>
                    <w:rPr>
                      <w:rFonts w:hint="default" w:ascii="Times New Roman"/>
                      <w:b/>
                      <w:color w:val="auto"/>
                      <w:kern w:val="2"/>
                      <w:sz w:val="21"/>
                      <w:szCs w:val="21"/>
                    </w:rPr>
                  </w:pPr>
                  <w:r>
                    <w:rPr>
                      <w:rFonts w:ascii="Times New Roman"/>
                      <w:b/>
                      <w:color w:val="auto"/>
                      <w:kern w:val="2"/>
                      <w:sz w:val="21"/>
                      <w:szCs w:val="21"/>
                    </w:rPr>
                    <w:t>序号</w:t>
                  </w:r>
                </w:p>
              </w:tc>
              <w:tc>
                <w:tcPr>
                  <w:tcW w:w="2754" w:type="pct"/>
                  <w:tcBorders>
                    <w:tl2br w:val="nil"/>
                    <w:tr2bl w:val="nil"/>
                  </w:tcBorders>
                  <w:noWrap/>
                  <w:vAlign w:val="center"/>
                </w:tcPr>
                <w:p>
                  <w:pPr>
                    <w:pStyle w:val="39"/>
                    <w:snapToGrid w:val="0"/>
                    <w:spacing w:line="240" w:lineRule="atLeast"/>
                    <w:jc w:val="center"/>
                    <w:rPr>
                      <w:rFonts w:hint="default" w:ascii="Times New Roman"/>
                      <w:b/>
                      <w:color w:val="auto"/>
                      <w:kern w:val="2"/>
                      <w:sz w:val="21"/>
                      <w:szCs w:val="21"/>
                    </w:rPr>
                  </w:pPr>
                  <w:r>
                    <w:rPr>
                      <w:rFonts w:ascii="Times New Roman"/>
                      <w:b/>
                      <w:color w:val="auto"/>
                      <w:kern w:val="2"/>
                      <w:sz w:val="21"/>
                      <w:szCs w:val="21"/>
                    </w:rPr>
                    <w:t>相关要求</w:t>
                  </w:r>
                </w:p>
              </w:tc>
              <w:tc>
                <w:tcPr>
                  <w:tcW w:w="1332" w:type="pct"/>
                  <w:tcBorders>
                    <w:tl2br w:val="nil"/>
                    <w:tr2bl w:val="nil"/>
                  </w:tcBorders>
                  <w:noWrap/>
                  <w:vAlign w:val="center"/>
                </w:tcPr>
                <w:p>
                  <w:pPr>
                    <w:pStyle w:val="39"/>
                    <w:snapToGrid w:val="0"/>
                    <w:spacing w:line="240" w:lineRule="atLeast"/>
                    <w:jc w:val="center"/>
                    <w:rPr>
                      <w:rFonts w:hint="default" w:ascii="Times New Roman"/>
                      <w:b/>
                      <w:color w:val="auto"/>
                      <w:kern w:val="2"/>
                      <w:sz w:val="21"/>
                      <w:szCs w:val="21"/>
                    </w:rPr>
                  </w:pPr>
                  <w:r>
                    <w:rPr>
                      <w:rFonts w:ascii="Times New Roman"/>
                      <w:b/>
                      <w:color w:val="auto"/>
                      <w:kern w:val="2"/>
                      <w:sz w:val="21"/>
                      <w:szCs w:val="21"/>
                    </w:rPr>
                    <w:t>项目情况</w:t>
                  </w:r>
                </w:p>
              </w:tc>
              <w:tc>
                <w:tcPr>
                  <w:tcW w:w="533" w:type="pct"/>
                  <w:tcBorders>
                    <w:tl2br w:val="nil"/>
                    <w:tr2bl w:val="nil"/>
                  </w:tcBorders>
                  <w:noWrap/>
                </w:tcPr>
                <w:p>
                  <w:pPr>
                    <w:pStyle w:val="39"/>
                    <w:snapToGrid w:val="0"/>
                    <w:spacing w:line="240" w:lineRule="atLeast"/>
                    <w:jc w:val="center"/>
                    <w:rPr>
                      <w:rFonts w:hint="default" w:ascii="Times New Roman"/>
                      <w:b/>
                      <w:color w:val="auto"/>
                      <w:kern w:val="2"/>
                      <w:sz w:val="21"/>
                      <w:szCs w:val="21"/>
                    </w:rPr>
                  </w:pPr>
                  <w:r>
                    <w:rPr>
                      <w:rFonts w:ascii="Times New Roman"/>
                      <w:b/>
                      <w:color w:val="auto"/>
                      <w:kern w:val="2"/>
                      <w:sz w:val="21"/>
                      <w:szCs w:val="21"/>
                    </w:rPr>
                    <w:t>符合性</w:t>
                  </w:r>
                </w:p>
                <w:p>
                  <w:pPr>
                    <w:pStyle w:val="39"/>
                    <w:snapToGrid w:val="0"/>
                    <w:spacing w:line="240" w:lineRule="atLeast"/>
                    <w:jc w:val="center"/>
                    <w:rPr>
                      <w:rFonts w:hint="default" w:ascii="Times New Roman"/>
                      <w:b/>
                      <w:color w:val="auto"/>
                      <w:kern w:val="2"/>
                      <w:sz w:val="21"/>
                      <w:szCs w:val="21"/>
                    </w:rPr>
                  </w:pPr>
                  <w:r>
                    <w:rPr>
                      <w:rFonts w:ascii="Times New Roman"/>
                      <w:b/>
                      <w:color w:val="auto"/>
                      <w:kern w:val="2"/>
                      <w:sz w:val="21"/>
                      <w:szCs w:val="21"/>
                    </w:rPr>
                    <w:t>分析</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79" w:type="pct"/>
                  <w:tcBorders>
                    <w:tl2br w:val="nil"/>
                    <w:tr2bl w:val="nil"/>
                  </w:tcBorders>
                  <w:noWrap/>
                  <w:vAlign w:val="center"/>
                </w:tcPr>
                <w:p>
                  <w:pPr>
                    <w:pStyle w:val="39"/>
                    <w:snapToGrid w:val="0"/>
                    <w:spacing w:line="240" w:lineRule="atLeast"/>
                    <w:jc w:val="center"/>
                    <w:rPr>
                      <w:rFonts w:hint="default" w:ascii="Times New Roman"/>
                      <w:color w:val="auto"/>
                      <w:kern w:val="2"/>
                      <w:sz w:val="21"/>
                      <w:szCs w:val="21"/>
                    </w:rPr>
                  </w:pPr>
                  <w:r>
                    <w:rPr>
                      <w:rFonts w:ascii="Times New Roman"/>
                      <w:color w:val="auto"/>
                      <w:kern w:val="2"/>
                      <w:sz w:val="21"/>
                      <w:szCs w:val="21"/>
                    </w:rPr>
                    <w:t>1</w:t>
                  </w:r>
                </w:p>
              </w:tc>
              <w:tc>
                <w:tcPr>
                  <w:tcW w:w="2754" w:type="pct"/>
                  <w:tcBorders>
                    <w:tl2br w:val="nil"/>
                    <w:tr2bl w:val="nil"/>
                  </w:tcBorders>
                  <w:noWrap/>
                  <w:vAlign w:val="center"/>
                </w:tcPr>
                <w:p>
                  <w:pPr>
                    <w:pStyle w:val="39"/>
                    <w:snapToGrid w:val="0"/>
                    <w:spacing w:line="240" w:lineRule="atLeast"/>
                    <w:rPr>
                      <w:rFonts w:hint="default" w:ascii="Times New Roman"/>
                      <w:color w:val="auto"/>
                      <w:kern w:val="2"/>
                      <w:sz w:val="21"/>
                      <w:szCs w:val="21"/>
                    </w:rPr>
                  </w:pPr>
                  <w:r>
                    <w:rPr>
                      <w:rFonts w:ascii="Times New Roman"/>
                      <w:color w:val="auto"/>
                      <w:kern w:val="2"/>
                      <w:sz w:val="21"/>
                      <w:szCs w:val="21"/>
                    </w:rPr>
                    <w:t>第四条禁止在自然保护区核心区、缓冲区的岸线和河段范围内投资建设以下项目：</w:t>
                  </w:r>
                </w:p>
                <w:p>
                  <w:pPr>
                    <w:pStyle w:val="39"/>
                    <w:snapToGrid w:val="0"/>
                    <w:spacing w:line="240" w:lineRule="atLeast"/>
                    <w:rPr>
                      <w:rFonts w:hint="default" w:ascii="Times New Roman"/>
                      <w:color w:val="auto"/>
                      <w:kern w:val="2"/>
                      <w:sz w:val="21"/>
                      <w:szCs w:val="21"/>
                    </w:rPr>
                  </w:pPr>
                  <w:r>
                    <w:rPr>
                      <w:rFonts w:ascii="Times New Roman"/>
                      <w:color w:val="auto"/>
                      <w:kern w:val="2"/>
                      <w:sz w:val="21"/>
                      <w:szCs w:val="21"/>
                    </w:rPr>
                    <w:t>（一）高尔夫球场开发、房地产开发、索道建设、会所建设等项目；</w:t>
                  </w:r>
                </w:p>
                <w:p>
                  <w:pPr>
                    <w:pStyle w:val="39"/>
                    <w:snapToGrid w:val="0"/>
                    <w:spacing w:line="240" w:lineRule="atLeast"/>
                    <w:rPr>
                      <w:rFonts w:hint="default" w:ascii="Times New Roman"/>
                      <w:color w:val="auto"/>
                      <w:kern w:val="2"/>
                      <w:sz w:val="21"/>
                      <w:szCs w:val="21"/>
                    </w:rPr>
                  </w:pPr>
                  <w:r>
                    <w:rPr>
                      <w:rFonts w:ascii="Times New Roman"/>
                      <w:color w:val="auto"/>
                      <w:kern w:val="2"/>
                      <w:sz w:val="21"/>
                      <w:szCs w:val="21"/>
                    </w:rPr>
                    <w:t>（二）光伏发电、风力发电、火力发电建设项目；</w:t>
                  </w:r>
                </w:p>
                <w:p>
                  <w:pPr>
                    <w:pStyle w:val="39"/>
                    <w:snapToGrid w:val="0"/>
                    <w:spacing w:line="240" w:lineRule="atLeast"/>
                    <w:rPr>
                      <w:rFonts w:hint="default" w:ascii="Times New Roman"/>
                      <w:color w:val="auto"/>
                      <w:kern w:val="2"/>
                      <w:sz w:val="21"/>
                      <w:szCs w:val="21"/>
                    </w:rPr>
                  </w:pPr>
                  <w:r>
                    <w:rPr>
                      <w:rFonts w:ascii="Times New Roman"/>
                      <w:color w:val="auto"/>
                      <w:kern w:val="2"/>
                      <w:sz w:val="21"/>
                      <w:szCs w:val="21"/>
                    </w:rPr>
                    <w:t>（三）社会资金进行商业性探矿勘查，以及不属于国家紧缺矿种资源的基础地质调查和矿产远景调查等公益性工作的设施建设；</w:t>
                  </w:r>
                </w:p>
                <w:p>
                  <w:pPr>
                    <w:pStyle w:val="39"/>
                    <w:snapToGrid w:val="0"/>
                    <w:spacing w:line="240" w:lineRule="atLeast"/>
                    <w:rPr>
                      <w:rFonts w:hint="default" w:ascii="Times New Roman"/>
                      <w:color w:val="auto"/>
                      <w:kern w:val="2"/>
                      <w:sz w:val="21"/>
                      <w:szCs w:val="21"/>
                    </w:rPr>
                  </w:pPr>
                  <w:r>
                    <w:rPr>
                      <w:rFonts w:ascii="Times New Roman"/>
                      <w:color w:val="auto"/>
                      <w:kern w:val="2"/>
                      <w:sz w:val="21"/>
                      <w:szCs w:val="21"/>
                    </w:rPr>
                    <w:t>（四）野生动物驯养繁殖、展览基地建设项目；</w:t>
                  </w:r>
                </w:p>
                <w:p>
                  <w:pPr>
                    <w:pStyle w:val="39"/>
                    <w:snapToGrid w:val="0"/>
                    <w:spacing w:line="240" w:lineRule="atLeast"/>
                    <w:rPr>
                      <w:rFonts w:hint="default" w:ascii="Times New Roman"/>
                      <w:color w:val="auto"/>
                      <w:kern w:val="2"/>
                      <w:sz w:val="21"/>
                      <w:szCs w:val="21"/>
                    </w:rPr>
                  </w:pPr>
                  <w:r>
                    <w:rPr>
                      <w:rFonts w:ascii="Times New Roman"/>
                      <w:color w:val="auto"/>
                      <w:kern w:val="2"/>
                      <w:sz w:val="21"/>
                      <w:szCs w:val="21"/>
                    </w:rPr>
                    <w:t>（五）污染环境、破坏自然资源或自然景观的建设设施；</w:t>
                  </w:r>
                </w:p>
                <w:p>
                  <w:pPr>
                    <w:pStyle w:val="39"/>
                    <w:snapToGrid w:val="0"/>
                    <w:spacing w:line="240" w:lineRule="atLeast"/>
                    <w:rPr>
                      <w:rFonts w:hint="default" w:ascii="Times New Roman"/>
                      <w:color w:val="auto"/>
                      <w:kern w:val="2"/>
                      <w:sz w:val="21"/>
                      <w:szCs w:val="21"/>
                    </w:rPr>
                  </w:pPr>
                  <w:r>
                    <w:rPr>
                      <w:rFonts w:ascii="Times New Roman"/>
                      <w:color w:val="auto"/>
                      <w:kern w:val="2"/>
                      <w:sz w:val="21"/>
                      <w:szCs w:val="21"/>
                    </w:rPr>
                    <w:t>（六）对自然保护区主要保护对象产生重大影响、改变自然生态系统完整性、原真性、破坏自然景观的设施；</w:t>
                  </w:r>
                </w:p>
                <w:p>
                  <w:pPr>
                    <w:pStyle w:val="39"/>
                    <w:snapToGrid w:val="0"/>
                    <w:spacing w:line="240" w:lineRule="atLeast"/>
                    <w:rPr>
                      <w:rFonts w:hint="default" w:ascii="Times New Roman"/>
                      <w:color w:val="auto"/>
                      <w:kern w:val="2"/>
                      <w:sz w:val="21"/>
                      <w:szCs w:val="21"/>
                    </w:rPr>
                  </w:pPr>
                  <w:r>
                    <w:rPr>
                      <w:rFonts w:ascii="Times New Roman"/>
                      <w:color w:val="auto"/>
                      <w:kern w:val="2"/>
                      <w:sz w:val="21"/>
                      <w:szCs w:val="21"/>
                    </w:rPr>
                    <w:t>（七）其他不符合自然保护区主体功能定位和国家禁止的设施。</w:t>
                  </w:r>
                </w:p>
              </w:tc>
              <w:tc>
                <w:tcPr>
                  <w:tcW w:w="1332" w:type="pct"/>
                  <w:tcBorders>
                    <w:tl2br w:val="nil"/>
                    <w:tr2bl w:val="nil"/>
                  </w:tcBorders>
                  <w:noWrap/>
                  <w:vAlign w:val="center"/>
                </w:tcPr>
                <w:p>
                  <w:pPr>
                    <w:pStyle w:val="39"/>
                    <w:snapToGrid w:val="0"/>
                    <w:spacing w:line="240" w:lineRule="atLeast"/>
                    <w:rPr>
                      <w:rFonts w:hint="default" w:ascii="Times New Roman"/>
                      <w:color w:val="auto"/>
                      <w:kern w:val="2"/>
                      <w:sz w:val="21"/>
                      <w:szCs w:val="21"/>
                    </w:rPr>
                  </w:pPr>
                  <w:r>
                    <w:rPr>
                      <w:rFonts w:ascii="Times New Roman"/>
                      <w:color w:val="auto"/>
                      <w:kern w:val="2"/>
                      <w:sz w:val="21"/>
                      <w:szCs w:val="21"/>
                    </w:rPr>
                    <w:t>本项目选址不在自然保护区核心区、缓冲区的岸线和河段范围。</w:t>
                  </w:r>
                </w:p>
              </w:tc>
              <w:tc>
                <w:tcPr>
                  <w:tcW w:w="533" w:type="pct"/>
                  <w:tcBorders>
                    <w:tl2br w:val="nil"/>
                    <w:tr2bl w:val="nil"/>
                  </w:tcBorders>
                  <w:noWrap/>
                  <w:vAlign w:val="center"/>
                </w:tcPr>
                <w:p>
                  <w:pPr>
                    <w:pStyle w:val="39"/>
                    <w:snapToGrid w:val="0"/>
                    <w:spacing w:line="240" w:lineRule="atLeast"/>
                    <w:jc w:val="center"/>
                    <w:rPr>
                      <w:rFonts w:hint="default" w:ascii="Times New Roman"/>
                      <w:color w:val="auto"/>
                      <w:kern w:val="2"/>
                      <w:sz w:val="21"/>
                      <w:szCs w:val="21"/>
                    </w:rPr>
                  </w:pPr>
                  <w:r>
                    <w:rPr>
                      <w:rFonts w:ascii="Times New Roman"/>
                      <w:color w:val="auto"/>
                      <w:kern w:val="2"/>
                      <w:sz w:val="21"/>
                      <w:szCs w:val="21"/>
                    </w:rPr>
                    <w:t>相符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79" w:type="pct"/>
                  <w:tcBorders>
                    <w:tl2br w:val="nil"/>
                    <w:tr2bl w:val="nil"/>
                  </w:tcBorders>
                  <w:noWrap/>
                  <w:vAlign w:val="center"/>
                </w:tcPr>
                <w:p>
                  <w:pPr>
                    <w:pStyle w:val="39"/>
                    <w:snapToGrid w:val="0"/>
                    <w:spacing w:line="240" w:lineRule="atLeast"/>
                    <w:jc w:val="center"/>
                    <w:rPr>
                      <w:rFonts w:hint="default" w:ascii="Times New Roman"/>
                      <w:color w:val="auto"/>
                      <w:kern w:val="2"/>
                      <w:sz w:val="21"/>
                      <w:szCs w:val="21"/>
                    </w:rPr>
                  </w:pPr>
                  <w:r>
                    <w:rPr>
                      <w:rFonts w:ascii="Times New Roman"/>
                      <w:color w:val="auto"/>
                      <w:kern w:val="2"/>
                      <w:sz w:val="21"/>
                      <w:szCs w:val="21"/>
                    </w:rPr>
                    <w:t>2</w:t>
                  </w:r>
                </w:p>
              </w:tc>
              <w:tc>
                <w:tcPr>
                  <w:tcW w:w="2754" w:type="pct"/>
                  <w:tcBorders>
                    <w:tl2br w:val="nil"/>
                    <w:tr2bl w:val="nil"/>
                  </w:tcBorders>
                  <w:noWrap/>
                  <w:vAlign w:val="center"/>
                </w:tcPr>
                <w:p>
                  <w:pPr>
                    <w:pStyle w:val="39"/>
                    <w:snapToGrid w:val="0"/>
                    <w:spacing w:line="240" w:lineRule="atLeast"/>
                    <w:rPr>
                      <w:rFonts w:hint="default" w:ascii="Times New Roman"/>
                      <w:color w:val="auto"/>
                      <w:kern w:val="2"/>
                      <w:sz w:val="21"/>
                      <w:szCs w:val="21"/>
                    </w:rPr>
                  </w:pPr>
                  <w:r>
                    <w:rPr>
                      <w:rFonts w:ascii="Times New Roman"/>
                      <w:color w:val="auto"/>
                      <w:kern w:val="2"/>
                      <w:sz w:val="21"/>
                      <w:szCs w:val="21"/>
                    </w:rPr>
                    <w:t>第六条禁止违反风景名胜区规划，在风景名胜区内设立各类开发区和在核心景区内建设宾馆、招待所、培训中心、疗养院以及与风景名胜资源保护无关的其他建筑物；已经建设的，应当按照风景名胜区规划，逐步迁出。</w:t>
                  </w:r>
                </w:p>
              </w:tc>
              <w:tc>
                <w:tcPr>
                  <w:tcW w:w="1332" w:type="pct"/>
                  <w:tcBorders>
                    <w:tl2br w:val="nil"/>
                    <w:tr2bl w:val="nil"/>
                  </w:tcBorders>
                  <w:noWrap/>
                  <w:vAlign w:val="center"/>
                </w:tcPr>
                <w:p>
                  <w:pPr>
                    <w:pStyle w:val="39"/>
                    <w:snapToGrid w:val="0"/>
                    <w:spacing w:line="240" w:lineRule="atLeast"/>
                    <w:rPr>
                      <w:rFonts w:hint="default" w:ascii="Times New Roman"/>
                      <w:color w:val="auto"/>
                      <w:kern w:val="2"/>
                      <w:sz w:val="21"/>
                      <w:szCs w:val="21"/>
                    </w:rPr>
                  </w:pPr>
                  <w:r>
                    <w:rPr>
                      <w:rFonts w:ascii="Times New Roman"/>
                      <w:color w:val="auto"/>
                      <w:kern w:val="2"/>
                      <w:sz w:val="21"/>
                      <w:szCs w:val="21"/>
                    </w:rPr>
                    <w:t>本项目选址不在风景名胜区内。</w:t>
                  </w:r>
                </w:p>
              </w:tc>
              <w:tc>
                <w:tcPr>
                  <w:tcW w:w="533" w:type="pct"/>
                  <w:tcBorders>
                    <w:tl2br w:val="nil"/>
                    <w:tr2bl w:val="nil"/>
                  </w:tcBorders>
                  <w:noWrap/>
                  <w:vAlign w:val="center"/>
                </w:tcPr>
                <w:p>
                  <w:pPr>
                    <w:pStyle w:val="39"/>
                    <w:snapToGrid w:val="0"/>
                    <w:spacing w:line="240" w:lineRule="atLeast"/>
                    <w:jc w:val="center"/>
                    <w:rPr>
                      <w:rFonts w:hint="default" w:ascii="Times New Roman"/>
                      <w:color w:val="auto"/>
                      <w:kern w:val="2"/>
                      <w:sz w:val="21"/>
                      <w:szCs w:val="21"/>
                    </w:rPr>
                  </w:pPr>
                  <w:r>
                    <w:rPr>
                      <w:rFonts w:ascii="Times New Roman"/>
                      <w:color w:val="auto"/>
                      <w:kern w:val="2"/>
                      <w:sz w:val="21"/>
                      <w:szCs w:val="21"/>
                    </w:rPr>
                    <w:t>相符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79" w:type="pct"/>
                  <w:tcBorders>
                    <w:tl2br w:val="nil"/>
                    <w:tr2bl w:val="nil"/>
                  </w:tcBorders>
                  <w:noWrap/>
                  <w:vAlign w:val="center"/>
                </w:tcPr>
                <w:p>
                  <w:pPr>
                    <w:pStyle w:val="39"/>
                    <w:snapToGrid w:val="0"/>
                    <w:spacing w:line="240" w:lineRule="atLeast"/>
                    <w:jc w:val="center"/>
                    <w:rPr>
                      <w:rFonts w:hint="default" w:ascii="Times New Roman"/>
                      <w:color w:val="auto"/>
                      <w:kern w:val="2"/>
                      <w:sz w:val="21"/>
                      <w:szCs w:val="21"/>
                    </w:rPr>
                  </w:pPr>
                  <w:r>
                    <w:rPr>
                      <w:rFonts w:ascii="Times New Roman"/>
                      <w:color w:val="auto"/>
                      <w:kern w:val="2"/>
                      <w:sz w:val="21"/>
                      <w:szCs w:val="21"/>
                    </w:rPr>
                    <w:t>3</w:t>
                  </w:r>
                </w:p>
              </w:tc>
              <w:tc>
                <w:tcPr>
                  <w:tcW w:w="2754" w:type="pct"/>
                  <w:tcBorders>
                    <w:tl2br w:val="nil"/>
                    <w:tr2bl w:val="nil"/>
                  </w:tcBorders>
                  <w:noWrap/>
                  <w:vAlign w:val="center"/>
                </w:tcPr>
                <w:p>
                  <w:pPr>
                    <w:pStyle w:val="39"/>
                    <w:snapToGrid w:val="0"/>
                    <w:spacing w:line="240" w:lineRule="atLeast"/>
                    <w:rPr>
                      <w:rFonts w:hint="default" w:ascii="Times New Roman"/>
                      <w:color w:val="auto"/>
                      <w:kern w:val="2"/>
                      <w:sz w:val="21"/>
                      <w:szCs w:val="21"/>
                    </w:rPr>
                  </w:pPr>
                  <w:r>
                    <w:rPr>
                      <w:rFonts w:ascii="Times New Roman"/>
                      <w:color w:val="auto"/>
                      <w:kern w:val="2"/>
                      <w:sz w:val="21"/>
                      <w:szCs w:val="21"/>
                    </w:rPr>
                    <w:t>第七条 饮用水水源一级保护区内禁止新建、改建、扩建与供水设施和保护水源无关的建设项目；禁止向水域排放污水，已设置的排污口必须拆除；不得设置与供水需要无关的码头，禁止停靠船舶；禁止堆置和存放工业废渣、城市垃圾、粪便和其它废弃物；禁止设置油库；禁止使用含磷洗涤剂、化肥、农药；禁止建设养殖场、禁止网箱养殖、旅游等可能污染饮用水水体的投资建设项目。</w:t>
                  </w:r>
                </w:p>
                <w:p>
                  <w:pPr>
                    <w:pStyle w:val="39"/>
                    <w:snapToGrid w:val="0"/>
                    <w:spacing w:line="240" w:lineRule="atLeast"/>
                    <w:rPr>
                      <w:rFonts w:hint="default" w:ascii="Times New Roman"/>
                      <w:color w:val="auto"/>
                      <w:kern w:val="2"/>
                      <w:sz w:val="21"/>
                      <w:szCs w:val="21"/>
                    </w:rPr>
                  </w:pPr>
                  <w:r>
                    <w:rPr>
                      <w:rFonts w:ascii="Times New Roman"/>
                      <w:color w:val="auto"/>
                      <w:kern w:val="2"/>
                      <w:sz w:val="21"/>
                      <w:szCs w:val="21"/>
                    </w:rPr>
                    <w:t>第八条 饮用水水源二级保护区内禁止新建、改建、扩建向水体排放污染物的投资建设项目。原有排污口依法拆除或关闭。禁止设立装卸垃圾、粪便、油类和有毒物品的码头。</w:t>
                  </w:r>
                </w:p>
              </w:tc>
              <w:tc>
                <w:tcPr>
                  <w:tcW w:w="1332" w:type="pct"/>
                  <w:tcBorders>
                    <w:tl2br w:val="nil"/>
                    <w:tr2bl w:val="nil"/>
                  </w:tcBorders>
                  <w:noWrap/>
                  <w:vAlign w:val="center"/>
                </w:tcPr>
                <w:p>
                  <w:pPr>
                    <w:pStyle w:val="39"/>
                    <w:snapToGrid w:val="0"/>
                    <w:spacing w:line="240" w:lineRule="atLeast"/>
                    <w:rPr>
                      <w:rFonts w:hint="default" w:ascii="Times New Roman"/>
                      <w:color w:val="auto"/>
                      <w:kern w:val="2"/>
                      <w:sz w:val="21"/>
                      <w:szCs w:val="21"/>
                    </w:rPr>
                  </w:pPr>
                  <w:r>
                    <w:rPr>
                      <w:rFonts w:ascii="Times New Roman"/>
                      <w:color w:val="auto"/>
                      <w:kern w:val="2"/>
                      <w:sz w:val="21"/>
                      <w:szCs w:val="21"/>
                    </w:rPr>
                    <w:t>本项目选址不在饮用水水源保护区。</w:t>
                  </w:r>
                </w:p>
              </w:tc>
              <w:tc>
                <w:tcPr>
                  <w:tcW w:w="533" w:type="pct"/>
                  <w:tcBorders>
                    <w:tl2br w:val="nil"/>
                    <w:tr2bl w:val="nil"/>
                  </w:tcBorders>
                  <w:noWrap/>
                  <w:vAlign w:val="center"/>
                </w:tcPr>
                <w:p>
                  <w:pPr>
                    <w:pStyle w:val="39"/>
                    <w:snapToGrid w:val="0"/>
                    <w:spacing w:line="240" w:lineRule="atLeast"/>
                    <w:jc w:val="center"/>
                    <w:rPr>
                      <w:rFonts w:hint="default" w:ascii="Times New Roman"/>
                      <w:color w:val="auto"/>
                      <w:kern w:val="2"/>
                      <w:sz w:val="21"/>
                      <w:szCs w:val="21"/>
                    </w:rPr>
                  </w:pPr>
                  <w:r>
                    <w:rPr>
                      <w:rFonts w:ascii="Times New Roman"/>
                      <w:color w:val="auto"/>
                      <w:kern w:val="2"/>
                      <w:sz w:val="21"/>
                      <w:szCs w:val="21"/>
                    </w:rPr>
                    <w:t>相符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79" w:type="pct"/>
                  <w:tcBorders>
                    <w:tl2br w:val="nil"/>
                    <w:tr2bl w:val="nil"/>
                  </w:tcBorders>
                  <w:noWrap/>
                  <w:vAlign w:val="center"/>
                </w:tcPr>
                <w:p>
                  <w:pPr>
                    <w:pStyle w:val="39"/>
                    <w:snapToGrid w:val="0"/>
                    <w:spacing w:line="240" w:lineRule="atLeast"/>
                    <w:jc w:val="center"/>
                    <w:rPr>
                      <w:rFonts w:hint="default" w:ascii="Times New Roman"/>
                      <w:color w:val="auto"/>
                      <w:kern w:val="2"/>
                      <w:sz w:val="21"/>
                      <w:szCs w:val="21"/>
                    </w:rPr>
                  </w:pPr>
                  <w:r>
                    <w:rPr>
                      <w:rFonts w:ascii="Times New Roman"/>
                      <w:color w:val="auto"/>
                      <w:kern w:val="2"/>
                      <w:sz w:val="21"/>
                      <w:szCs w:val="21"/>
                    </w:rPr>
                    <w:t>4</w:t>
                  </w:r>
                </w:p>
              </w:tc>
              <w:tc>
                <w:tcPr>
                  <w:tcW w:w="2754" w:type="pct"/>
                  <w:tcBorders>
                    <w:tl2br w:val="nil"/>
                    <w:tr2bl w:val="nil"/>
                  </w:tcBorders>
                  <w:noWrap/>
                  <w:vAlign w:val="center"/>
                </w:tcPr>
                <w:p>
                  <w:pPr>
                    <w:pStyle w:val="39"/>
                    <w:snapToGrid w:val="0"/>
                    <w:spacing w:line="240" w:lineRule="atLeast"/>
                    <w:rPr>
                      <w:rFonts w:hint="default" w:ascii="Times New Roman"/>
                      <w:color w:val="auto"/>
                      <w:kern w:val="2"/>
                      <w:sz w:val="21"/>
                      <w:szCs w:val="21"/>
                    </w:rPr>
                  </w:pPr>
                  <w:r>
                    <w:rPr>
                      <w:rFonts w:ascii="Times New Roman"/>
                      <w:color w:val="auto"/>
                      <w:kern w:val="2"/>
                      <w:sz w:val="21"/>
                      <w:szCs w:val="21"/>
                    </w:rPr>
                    <w:t>第九条禁止在水产种质资源保护区内新建排污口、从事围湖造田造地等投资建设项目。</w:t>
                  </w:r>
                </w:p>
              </w:tc>
              <w:tc>
                <w:tcPr>
                  <w:tcW w:w="1332" w:type="pct"/>
                  <w:tcBorders>
                    <w:tl2br w:val="nil"/>
                    <w:tr2bl w:val="nil"/>
                  </w:tcBorders>
                  <w:noWrap/>
                  <w:vAlign w:val="center"/>
                </w:tcPr>
                <w:p>
                  <w:pPr>
                    <w:pStyle w:val="39"/>
                    <w:snapToGrid w:val="0"/>
                    <w:spacing w:line="240" w:lineRule="atLeast"/>
                    <w:rPr>
                      <w:rFonts w:hint="default" w:ascii="Times New Roman"/>
                      <w:color w:val="auto"/>
                      <w:kern w:val="2"/>
                      <w:sz w:val="21"/>
                      <w:szCs w:val="21"/>
                    </w:rPr>
                  </w:pPr>
                  <w:r>
                    <w:rPr>
                      <w:rFonts w:ascii="Times New Roman"/>
                      <w:color w:val="auto"/>
                      <w:kern w:val="2"/>
                      <w:sz w:val="21"/>
                      <w:szCs w:val="21"/>
                    </w:rPr>
                    <w:t>本项目选址不在水产种质资源保护区内。</w:t>
                  </w:r>
                </w:p>
              </w:tc>
              <w:tc>
                <w:tcPr>
                  <w:tcW w:w="533" w:type="pct"/>
                  <w:tcBorders>
                    <w:tl2br w:val="nil"/>
                    <w:tr2bl w:val="nil"/>
                  </w:tcBorders>
                  <w:noWrap/>
                  <w:vAlign w:val="center"/>
                </w:tcPr>
                <w:p>
                  <w:pPr>
                    <w:pStyle w:val="39"/>
                    <w:snapToGrid w:val="0"/>
                    <w:spacing w:line="240" w:lineRule="atLeast"/>
                    <w:jc w:val="center"/>
                    <w:rPr>
                      <w:rFonts w:hint="default" w:ascii="Times New Roman"/>
                      <w:color w:val="auto"/>
                      <w:kern w:val="2"/>
                      <w:sz w:val="21"/>
                      <w:szCs w:val="21"/>
                    </w:rPr>
                  </w:pPr>
                  <w:r>
                    <w:rPr>
                      <w:rFonts w:ascii="Times New Roman"/>
                      <w:color w:val="auto"/>
                      <w:kern w:val="2"/>
                      <w:sz w:val="21"/>
                      <w:szCs w:val="21"/>
                    </w:rPr>
                    <w:t>相符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79" w:type="pct"/>
                  <w:tcBorders>
                    <w:tl2br w:val="nil"/>
                    <w:tr2bl w:val="nil"/>
                  </w:tcBorders>
                  <w:noWrap/>
                  <w:vAlign w:val="center"/>
                </w:tcPr>
                <w:p>
                  <w:pPr>
                    <w:pStyle w:val="39"/>
                    <w:snapToGrid w:val="0"/>
                    <w:spacing w:line="240" w:lineRule="atLeast"/>
                    <w:jc w:val="center"/>
                    <w:rPr>
                      <w:rFonts w:hint="default" w:ascii="Times New Roman"/>
                      <w:color w:val="auto"/>
                      <w:kern w:val="2"/>
                      <w:sz w:val="21"/>
                      <w:szCs w:val="21"/>
                    </w:rPr>
                  </w:pPr>
                  <w:r>
                    <w:rPr>
                      <w:rFonts w:ascii="Times New Roman"/>
                      <w:color w:val="auto"/>
                      <w:kern w:val="2"/>
                      <w:sz w:val="21"/>
                      <w:szCs w:val="21"/>
                    </w:rPr>
                    <w:t>5</w:t>
                  </w:r>
                </w:p>
              </w:tc>
              <w:tc>
                <w:tcPr>
                  <w:tcW w:w="2754" w:type="pct"/>
                  <w:tcBorders>
                    <w:tl2br w:val="nil"/>
                    <w:tr2bl w:val="nil"/>
                  </w:tcBorders>
                  <w:noWrap/>
                  <w:vAlign w:val="center"/>
                </w:tcPr>
                <w:p>
                  <w:pPr>
                    <w:pStyle w:val="39"/>
                    <w:snapToGrid w:val="0"/>
                    <w:spacing w:line="240" w:lineRule="atLeast"/>
                    <w:rPr>
                      <w:rFonts w:hint="default" w:ascii="Times New Roman"/>
                      <w:color w:val="auto"/>
                      <w:kern w:val="2"/>
                      <w:sz w:val="21"/>
                      <w:szCs w:val="21"/>
                    </w:rPr>
                  </w:pPr>
                  <w:r>
                    <w:rPr>
                      <w:rFonts w:ascii="Times New Roman"/>
                      <w:color w:val="auto"/>
                      <w:kern w:val="2"/>
                      <w:sz w:val="21"/>
                      <w:szCs w:val="21"/>
                    </w:rPr>
                    <w:t>第十条禁止在国家湿地公园范围内开（围）垦湿地、挖沙、采矿等，《中华人民共和国防洪法》规定的紧急防汛期采取的紧急措施除外。</w:t>
                  </w:r>
                </w:p>
                <w:p>
                  <w:pPr>
                    <w:pStyle w:val="39"/>
                    <w:snapToGrid w:val="0"/>
                    <w:spacing w:line="240" w:lineRule="atLeast"/>
                    <w:rPr>
                      <w:rFonts w:hint="default" w:ascii="Times New Roman"/>
                      <w:color w:val="auto"/>
                      <w:kern w:val="2"/>
                      <w:sz w:val="21"/>
                      <w:szCs w:val="21"/>
                    </w:rPr>
                  </w:pPr>
                  <w:r>
                    <w:rPr>
                      <w:rFonts w:ascii="Times New Roman"/>
                      <w:color w:val="auto"/>
                      <w:kern w:val="2"/>
                      <w:sz w:val="21"/>
                      <w:szCs w:val="21"/>
                    </w:rPr>
                    <w:t>第十一条禁止在国家湿地公园范围内从事房地产、度假村、高尔夫球场、风力发电、光伏发电等任何不符合主体功能定位的投资建设项目。</w:t>
                  </w:r>
                </w:p>
              </w:tc>
              <w:tc>
                <w:tcPr>
                  <w:tcW w:w="1332" w:type="pct"/>
                  <w:tcBorders>
                    <w:tl2br w:val="nil"/>
                    <w:tr2bl w:val="nil"/>
                  </w:tcBorders>
                  <w:noWrap/>
                  <w:vAlign w:val="center"/>
                </w:tcPr>
                <w:p>
                  <w:pPr>
                    <w:pStyle w:val="39"/>
                    <w:snapToGrid w:val="0"/>
                    <w:spacing w:line="240" w:lineRule="atLeast"/>
                    <w:rPr>
                      <w:rFonts w:hint="default" w:ascii="Times New Roman"/>
                      <w:color w:val="auto"/>
                      <w:kern w:val="2"/>
                      <w:sz w:val="21"/>
                      <w:szCs w:val="21"/>
                    </w:rPr>
                  </w:pPr>
                  <w:r>
                    <w:rPr>
                      <w:rFonts w:ascii="Times New Roman"/>
                      <w:color w:val="auto"/>
                      <w:kern w:val="2"/>
                      <w:sz w:val="21"/>
                      <w:szCs w:val="21"/>
                    </w:rPr>
                    <w:t>本项目选址不在国家湿地公园内。</w:t>
                  </w:r>
                </w:p>
              </w:tc>
              <w:tc>
                <w:tcPr>
                  <w:tcW w:w="533" w:type="pct"/>
                  <w:tcBorders>
                    <w:tl2br w:val="nil"/>
                    <w:tr2bl w:val="nil"/>
                  </w:tcBorders>
                  <w:noWrap/>
                  <w:vAlign w:val="center"/>
                </w:tcPr>
                <w:p>
                  <w:pPr>
                    <w:pStyle w:val="39"/>
                    <w:snapToGrid w:val="0"/>
                    <w:spacing w:line="240" w:lineRule="atLeast"/>
                    <w:jc w:val="center"/>
                    <w:rPr>
                      <w:rFonts w:hint="default" w:ascii="Times New Roman"/>
                      <w:color w:val="auto"/>
                      <w:kern w:val="2"/>
                      <w:sz w:val="21"/>
                      <w:szCs w:val="21"/>
                    </w:rPr>
                  </w:pPr>
                  <w:r>
                    <w:rPr>
                      <w:rFonts w:ascii="Times New Roman"/>
                      <w:color w:val="auto"/>
                      <w:kern w:val="2"/>
                      <w:sz w:val="21"/>
                      <w:szCs w:val="21"/>
                    </w:rPr>
                    <w:t>相符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79" w:type="pct"/>
                  <w:tcBorders>
                    <w:tl2br w:val="nil"/>
                    <w:tr2bl w:val="nil"/>
                  </w:tcBorders>
                  <w:noWrap/>
                  <w:vAlign w:val="center"/>
                </w:tcPr>
                <w:p>
                  <w:pPr>
                    <w:pStyle w:val="39"/>
                    <w:snapToGrid w:val="0"/>
                    <w:spacing w:line="240" w:lineRule="atLeast"/>
                    <w:jc w:val="center"/>
                    <w:rPr>
                      <w:rFonts w:hint="default" w:ascii="Times New Roman"/>
                      <w:color w:val="auto"/>
                      <w:kern w:val="2"/>
                      <w:sz w:val="21"/>
                      <w:szCs w:val="21"/>
                    </w:rPr>
                  </w:pPr>
                  <w:r>
                    <w:rPr>
                      <w:rFonts w:ascii="Times New Roman"/>
                      <w:color w:val="auto"/>
                      <w:kern w:val="2"/>
                      <w:sz w:val="21"/>
                      <w:szCs w:val="21"/>
                    </w:rPr>
                    <w:t>6</w:t>
                  </w:r>
                </w:p>
              </w:tc>
              <w:tc>
                <w:tcPr>
                  <w:tcW w:w="2754" w:type="pct"/>
                  <w:tcBorders>
                    <w:tl2br w:val="nil"/>
                    <w:tr2bl w:val="nil"/>
                  </w:tcBorders>
                  <w:noWrap/>
                  <w:vAlign w:val="center"/>
                </w:tcPr>
                <w:p>
                  <w:pPr>
                    <w:pStyle w:val="39"/>
                    <w:snapToGrid w:val="0"/>
                    <w:spacing w:line="240" w:lineRule="atLeast"/>
                    <w:rPr>
                      <w:rFonts w:hint="default" w:ascii="Times New Roman"/>
                      <w:color w:val="auto"/>
                      <w:kern w:val="2"/>
                      <w:sz w:val="21"/>
                      <w:szCs w:val="21"/>
                    </w:rPr>
                  </w:pPr>
                  <w:r>
                    <w:rPr>
                      <w:rFonts w:ascii="Times New Roman"/>
                      <w:color w:val="auto"/>
                      <w:kern w:val="2"/>
                      <w:sz w:val="21"/>
                      <w:szCs w:val="21"/>
                    </w:rPr>
                    <w:t>第十五条禁止在生态保护红线和永久基本农田范围内投资建设除国家重大战略资源勘查项目、生态保护修复和环境治理项目、重大基础设施项目、军事国防项目以及农牧民基本生产生活等必要的民生项目以外的项目。</w:t>
                  </w:r>
                </w:p>
              </w:tc>
              <w:tc>
                <w:tcPr>
                  <w:tcW w:w="1332" w:type="pct"/>
                  <w:tcBorders>
                    <w:tl2br w:val="nil"/>
                    <w:tr2bl w:val="nil"/>
                  </w:tcBorders>
                  <w:noWrap/>
                  <w:vAlign w:val="center"/>
                </w:tcPr>
                <w:p>
                  <w:pPr>
                    <w:pStyle w:val="39"/>
                    <w:snapToGrid w:val="0"/>
                    <w:spacing w:line="240" w:lineRule="atLeast"/>
                    <w:rPr>
                      <w:rFonts w:hint="default" w:ascii="Times New Roman"/>
                      <w:color w:val="auto"/>
                      <w:kern w:val="2"/>
                      <w:sz w:val="21"/>
                      <w:szCs w:val="21"/>
                    </w:rPr>
                  </w:pPr>
                  <w:r>
                    <w:rPr>
                      <w:rFonts w:ascii="Times New Roman"/>
                      <w:color w:val="auto"/>
                      <w:kern w:val="2"/>
                      <w:sz w:val="21"/>
                      <w:szCs w:val="21"/>
                    </w:rPr>
                    <w:t>本项目选址不在生态保护红线和永久基本农田范围内。</w:t>
                  </w:r>
                </w:p>
              </w:tc>
              <w:tc>
                <w:tcPr>
                  <w:tcW w:w="533" w:type="pct"/>
                  <w:tcBorders>
                    <w:tl2br w:val="nil"/>
                    <w:tr2bl w:val="nil"/>
                  </w:tcBorders>
                  <w:noWrap/>
                  <w:vAlign w:val="center"/>
                </w:tcPr>
                <w:p>
                  <w:pPr>
                    <w:pStyle w:val="39"/>
                    <w:snapToGrid w:val="0"/>
                    <w:spacing w:line="240" w:lineRule="atLeast"/>
                    <w:jc w:val="center"/>
                    <w:rPr>
                      <w:rFonts w:hint="default" w:ascii="Times New Roman"/>
                      <w:color w:val="auto"/>
                      <w:kern w:val="2"/>
                      <w:sz w:val="21"/>
                      <w:szCs w:val="21"/>
                    </w:rPr>
                  </w:pPr>
                  <w:r>
                    <w:rPr>
                      <w:rFonts w:ascii="Times New Roman"/>
                      <w:color w:val="auto"/>
                      <w:kern w:val="2"/>
                      <w:sz w:val="21"/>
                      <w:szCs w:val="21"/>
                    </w:rPr>
                    <w:t>相符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79" w:type="pct"/>
                  <w:tcBorders>
                    <w:tl2br w:val="nil"/>
                    <w:tr2bl w:val="nil"/>
                  </w:tcBorders>
                  <w:noWrap/>
                  <w:vAlign w:val="center"/>
                </w:tcPr>
                <w:p>
                  <w:pPr>
                    <w:pStyle w:val="39"/>
                    <w:snapToGrid w:val="0"/>
                    <w:spacing w:line="240" w:lineRule="atLeast"/>
                    <w:jc w:val="center"/>
                    <w:rPr>
                      <w:rFonts w:hint="default" w:ascii="Times New Roman"/>
                      <w:color w:val="auto"/>
                      <w:kern w:val="2"/>
                      <w:sz w:val="21"/>
                      <w:szCs w:val="21"/>
                    </w:rPr>
                  </w:pPr>
                  <w:r>
                    <w:rPr>
                      <w:rFonts w:ascii="Times New Roman"/>
                      <w:color w:val="auto"/>
                      <w:kern w:val="2"/>
                      <w:sz w:val="21"/>
                      <w:szCs w:val="21"/>
                    </w:rPr>
                    <w:t>7</w:t>
                  </w:r>
                </w:p>
              </w:tc>
              <w:tc>
                <w:tcPr>
                  <w:tcW w:w="2754" w:type="pct"/>
                  <w:tcBorders>
                    <w:tl2br w:val="nil"/>
                    <w:tr2bl w:val="nil"/>
                  </w:tcBorders>
                  <w:noWrap/>
                  <w:vAlign w:val="center"/>
                </w:tcPr>
                <w:p>
                  <w:pPr>
                    <w:pStyle w:val="39"/>
                    <w:snapToGrid w:val="0"/>
                    <w:spacing w:line="240" w:lineRule="atLeast"/>
                    <w:rPr>
                      <w:rFonts w:hint="default" w:ascii="Times New Roman"/>
                      <w:color w:val="auto"/>
                      <w:kern w:val="2"/>
                      <w:sz w:val="21"/>
                      <w:szCs w:val="21"/>
                    </w:rPr>
                  </w:pPr>
                  <w:r>
                    <w:rPr>
                      <w:rFonts w:ascii="Times New Roman"/>
                      <w:color w:val="auto"/>
                      <w:kern w:val="2"/>
                      <w:sz w:val="21"/>
                      <w:szCs w:val="21"/>
                    </w:rPr>
                    <w:t>第十八条禁止在长江干支流（长江干流湖南段、湘江沅江千流及洞庭湖）岸线1公里范围（指长江干支流岸线边界向陆域纵深1公里，边界指水利部门河道管理范围边界）内新建、扩建化工园区和化工项目。禁止在《中国开发区审核公告目录》公布的园区或省人民政府批准设立的园区外新建、扩建钢铁、石化、化工、焦化、建材、有色等高污染项目。</w:t>
                  </w:r>
                </w:p>
              </w:tc>
              <w:tc>
                <w:tcPr>
                  <w:tcW w:w="1332" w:type="pct"/>
                  <w:tcBorders>
                    <w:tl2br w:val="nil"/>
                    <w:tr2bl w:val="nil"/>
                  </w:tcBorders>
                  <w:noWrap/>
                  <w:vAlign w:val="center"/>
                </w:tcPr>
                <w:p>
                  <w:pPr>
                    <w:pStyle w:val="39"/>
                    <w:snapToGrid w:val="0"/>
                    <w:spacing w:line="240" w:lineRule="atLeast"/>
                    <w:rPr>
                      <w:rFonts w:hint="default" w:ascii="Times New Roman"/>
                      <w:color w:val="auto"/>
                      <w:kern w:val="2"/>
                      <w:sz w:val="21"/>
                      <w:szCs w:val="21"/>
                    </w:rPr>
                  </w:pPr>
                  <w:r>
                    <w:rPr>
                      <w:rFonts w:ascii="Times New Roman"/>
                      <w:color w:val="auto"/>
                      <w:kern w:val="2"/>
                      <w:sz w:val="21"/>
                      <w:szCs w:val="21"/>
                    </w:rPr>
                    <w:t>本项目选址不在长江干支流（长江干流湖南段、湘江沅江千流及洞庭湖）岸线1公里范围内。</w:t>
                  </w:r>
                </w:p>
              </w:tc>
              <w:tc>
                <w:tcPr>
                  <w:tcW w:w="533" w:type="pct"/>
                  <w:tcBorders>
                    <w:tl2br w:val="nil"/>
                    <w:tr2bl w:val="nil"/>
                  </w:tcBorders>
                  <w:noWrap/>
                  <w:vAlign w:val="center"/>
                </w:tcPr>
                <w:p>
                  <w:pPr>
                    <w:pStyle w:val="39"/>
                    <w:snapToGrid w:val="0"/>
                    <w:spacing w:line="240" w:lineRule="atLeast"/>
                    <w:jc w:val="center"/>
                    <w:rPr>
                      <w:rFonts w:hint="default" w:ascii="Times New Roman"/>
                      <w:color w:val="auto"/>
                      <w:kern w:val="2"/>
                      <w:sz w:val="21"/>
                      <w:szCs w:val="21"/>
                    </w:rPr>
                  </w:pPr>
                  <w:r>
                    <w:rPr>
                      <w:rFonts w:ascii="Times New Roman"/>
                      <w:color w:val="auto"/>
                      <w:kern w:val="2"/>
                      <w:sz w:val="21"/>
                      <w:szCs w:val="21"/>
                    </w:rPr>
                    <w:t>相符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79" w:type="pct"/>
                  <w:tcBorders>
                    <w:tl2br w:val="nil"/>
                    <w:tr2bl w:val="nil"/>
                  </w:tcBorders>
                  <w:noWrap/>
                  <w:vAlign w:val="center"/>
                </w:tcPr>
                <w:p>
                  <w:pPr>
                    <w:pStyle w:val="39"/>
                    <w:snapToGrid w:val="0"/>
                    <w:spacing w:line="240" w:lineRule="atLeast"/>
                    <w:jc w:val="center"/>
                    <w:rPr>
                      <w:rFonts w:hint="default" w:ascii="Times New Roman"/>
                      <w:color w:val="auto"/>
                      <w:kern w:val="2"/>
                      <w:sz w:val="21"/>
                      <w:szCs w:val="21"/>
                    </w:rPr>
                  </w:pPr>
                  <w:r>
                    <w:rPr>
                      <w:rFonts w:ascii="Times New Roman"/>
                      <w:color w:val="auto"/>
                      <w:kern w:val="2"/>
                      <w:sz w:val="21"/>
                      <w:szCs w:val="21"/>
                    </w:rPr>
                    <w:t>8</w:t>
                  </w:r>
                </w:p>
              </w:tc>
              <w:tc>
                <w:tcPr>
                  <w:tcW w:w="2754" w:type="pct"/>
                  <w:tcBorders>
                    <w:tl2br w:val="nil"/>
                    <w:tr2bl w:val="nil"/>
                  </w:tcBorders>
                  <w:noWrap/>
                  <w:vAlign w:val="center"/>
                </w:tcPr>
                <w:p>
                  <w:pPr>
                    <w:pStyle w:val="39"/>
                    <w:snapToGrid w:val="0"/>
                    <w:spacing w:line="240" w:lineRule="atLeast"/>
                    <w:rPr>
                      <w:rFonts w:hint="default" w:ascii="Times New Roman"/>
                      <w:color w:val="auto"/>
                      <w:kern w:val="2"/>
                      <w:sz w:val="21"/>
                      <w:szCs w:val="21"/>
                    </w:rPr>
                  </w:pPr>
                  <w:r>
                    <w:rPr>
                      <w:rFonts w:ascii="Times New Roman"/>
                      <w:color w:val="auto"/>
                      <w:kern w:val="2"/>
                      <w:sz w:val="21"/>
                      <w:szCs w:val="21"/>
                    </w:rPr>
                    <w:t>第十九条禁止新建、扩建不符合国家石化、现代煤化工等产业布局规划的项目。</w:t>
                  </w:r>
                </w:p>
                <w:p>
                  <w:pPr>
                    <w:pStyle w:val="39"/>
                    <w:snapToGrid w:val="0"/>
                    <w:spacing w:line="240" w:lineRule="atLeast"/>
                    <w:rPr>
                      <w:rFonts w:hint="default" w:ascii="Times New Roman"/>
                      <w:color w:val="auto"/>
                      <w:kern w:val="2"/>
                      <w:sz w:val="21"/>
                      <w:szCs w:val="21"/>
                    </w:rPr>
                  </w:pPr>
                  <w:r>
                    <w:rPr>
                      <w:rFonts w:ascii="Times New Roman"/>
                      <w:color w:val="auto"/>
                      <w:kern w:val="2"/>
                      <w:sz w:val="21"/>
                      <w:szCs w:val="21"/>
                    </w:rPr>
                    <w:t>第二十条新建乙烯、对二甲苯（PX）、二苯基甲烷二异氰酸酯（MDI）等石化项目由省人民政府投资主管部门按照国家批准的石化产业规划布局方案核准。未列入国家批准的相关规划的新建乙烯、对二甲苯（PX）、二苯基甲烷二异氰酸酯（MDI）项目，禁止建设。</w:t>
                  </w:r>
                </w:p>
                <w:p>
                  <w:pPr>
                    <w:pStyle w:val="39"/>
                    <w:snapToGrid w:val="0"/>
                    <w:spacing w:line="240" w:lineRule="atLeast"/>
                    <w:rPr>
                      <w:rFonts w:hint="default" w:ascii="Times New Roman"/>
                      <w:color w:val="auto"/>
                      <w:kern w:val="2"/>
                      <w:sz w:val="21"/>
                      <w:szCs w:val="21"/>
                    </w:rPr>
                  </w:pPr>
                  <w:r>
                    <w:rPr>
                      <w:rFonts w:ascii="Times New Roman"/>
                      <w:color w:val="auto"/>
                      <w:kern w:val="2"/>
                      <w:sz w:val="21"/>
                      <w:szCs w:val="21"/>
                    </w:rPr>
                    <w:t>第二十一条新建煤制烯烃、煤制对二甲苯（PX）等煤化工项目，依法依规按程序核准。新建年产超过100万吨的煤制甲醇项目，由省人民政府投资主管部门依法核准。其余项目禁止建设。</w:t>
                  </w:r>
                </w:p>
              </w:tc>
              <w:tc>
                <w:tcPr>
                  <w:tcW w:w="1332" w:type="pct"/>
                  <w:tcBorders>
                    <w:tl2br w:val="nil"/>
                    <w:tr2bl w:val="nil"/>
                  </w:tcBorders>
                  <w:noWrap/>
                  <w:vAlign w:val="center"/>
                </w:tcPr>
                <w:p>
                  <w:pPr>
                    <w:pStyle w:val="39"/>
                    <w:snapToGrid w:val="0"/>
                    <w:spacing w:line="240" w:lineRule="atLeast"/>
                    <w:rPr>
                      <w:rFonts w:hint="default" w:ascii="Times New Roman"/>
                      <w:color w:val="auto"/>
                      <w:kern w:val="2"/>
                      <w:sz w:val="21"/>
                      <w:szCs w:val="21"/>
                    </w:rPr>
                  </w:pPr>
                  <w:r>
                    <w:rPr>
                      <w:rFonts w:hint="default" w:ascii="Times New Roman"/>
                      <w:color w:val="auto"/>
                      <w:sz w:val="21"/>
                      <w:szCs w:val="20"/>
                    </w:rPr>
                    <w:t>本项目</w:t>
                  </w:r>
                  <w:r>
                    <w:rPr>
                      <w:rFonts w:ascii="Times New Roman"/>
                      <w:color w:val="auto"/>
                      <w:sz w:val="21"/>
                      <w:szCs w:val="20"/>
                    </w:rPr>
                    <w:t>为废旧铅蓄电池收集暂存项目</w:t>
                  </w:r>
                </w:p>
              </w:tc>
              <w:tc>
                <w:tcPr>
                  <w:tcW w:w="533" w:type="pct"/>
                  <w:tcBorders>
                    <w:tl2br w:val="nil"/>
                    <w:tr2bl w:val="nil"/>
                  </w:tcBorders>
                  <w:noWrap/>
                  <w:vAlign w:val="center"/>
                </w:tcPr>
                <w:p>
                  <w:pPr>
                    <w:pStyle w:val="39"/>
                    <w:snapToGrid w:val="0"/>
                    <w:spacing w:line="240" w:lineRule="atLeast"/>
                    <w:jc w:val="center"/>
                    <w:rPr>
                      <w:rFonts w:hint="default" w:ascii="Times New Roman"/>
                      <w:color w:val="auto"/>
                      <w:kern w:val="2"/>
                      <w:sz w:val="21"/>
                      <w:szCs w:val="21"/>
                    </w:rPr>
                  </w:pPr>
                  <w:r>
                    <w:rPr>
                      <w:rFonts w:ascii="Times New Roman"/>
                      <w:color w:val="auto"/>
                      <w:kern w:val="2"/>
                      <w:sz w:val="21"/>
                      <w:szCs w:val="21"/>
                    </w:rPr>
                    <w:t>相符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79" w:type="pct"/>
                  <w:tcBorders>
                    <w:tl2br w:val="nil"/>
                    <w:tr2bl w:val="nil"/>
                  </w:tcBorders>
                  <w:noWrap/>
                  <w:vAlign w:val="center"/>
                </w:tcPr>
                <w:p>
                  <w:pPr>
                    <w:pStyle w:val="39"/>
                    <w:snapToGrid w:val="0"/>
                    <w:spacing w:line="240" w:lineRule="atLeast"/>
                    <w:jc w:val="center"/>
                    <w:rPr>
                      <w:rFonts w:hint="default" w:ascii="Times New Roman"/>
                      <w:color w:val="auto"/>
                      <w:kern w:val="2"/>
                      <w:sz w:val="21"/>
                      <w:szCs w:val="21"/>
                    </w:rPr>
                  </w:pPr>
                  <w:r>
                    <w:rPr>
                      <w:rFonts w:ascii="Times New Roman"/>
                      <w:color w:val="auto"/>
                      <w:kern w:val="2"/>
                      <w:sz w:val="21"/>
                      <w:szCs w:val="21"/>
                    </w:rPr>
                    <w:t>9</w:t>
                  </w:r>
                </w:p>
              </w:tc>
              <w:tc>
                <w:tcPr>
                  <w:tcW w:w="2754" w:type="pct"/>
                  <w:tcBorders>
                    <w:tl2br w:val="nil"/>
                    <w:tr2bl w:val="nil"/>
                  </w:tcBorders>
                  <w:noWrap/>
                  <w:vAlign w:val="center"/>
                </w:tcPr>
                <w:p>
                  <w:pPr>
                    <w:pStyle w:val="39"/>
                    <w:snapToGrid w:val="0"/>
                    <w:spacing w:line="240" w:lineRule="atLeast"/>
                    <w:rPr>
                      <w:rFonts w:hint="default" w:ascii="Times New Roman"/>
                      <w:color w:val="auto"/>
                      <w:kern w:val="2"/>
                      <w:sz w:val="21"/>
                      <w:szCs w:val="21"/>
                    </w:rPr>
                  </w:pPr>
                  <w:r>
                    <w:rPr>
                      <w:rFonts w:ascii="Times New Roman"/>
                      <w:color w:val="auto"/>
                      <w:kern w:val="2"/>
                      <w:sz w:val="21"/>
                      <w:szCs w:val="21"/>
                    </w:rPr>
                    <w:t>第二十二条禁止新建、扩建法律法规和相关政策明令禁止的落后产能项目；对不符合要求的落后产能项目，依法依规退出。</w:t>
                  </w:r>
                </w:p>
              </w:tc>
              <w:tc>
                <w:tcPr>
                  <w:tcW w:w="1332" w:type="pct"/>
                  <w:tcBorders>
                    <w:tl2br w:val="nil"/>
                    <w:tr2bl w:val="nil"/>
                  </w:tcBorders>
                  <w:noWrap/>
                  <w:vAlign w:val="center"/>
                </w:tcPr>
                <w:p>
                  <w:pPr>
                    <w:pStyle w:val="39"/>
                    <w:snapToGrid w:val="0"/>
                    <w:spacing w:line="240" w:lineRule="atLeast"/>
                    <w:rPr>
                      <w:rFonts w:hint="default" w:ascii="Times New Roman"/>
                      <w:color w:val="auto"/>
                      <w:kern w:val="2"/>
                      <w:sz w:val="21"/>
                      <w:szCs w:val="21"/>
                    </w:rPr>
                  </w:pPr>
                  <w:r>
                    <w:rPr>
                      <w:rFonts w:hint="default" w:ascii="Times New Roman"/>
                      <w:color w:val="auto"/>
                      <w:sz w:val="21"/>
                      <w:szCs w:val="20"/>
                    </w:rPr>
                    <w:t>本项目</w:t>
                  </w:r>
                  <w:r>
                    <w:rPr>
                      <w:rFonts w:ascii="Times New Roman"/>
                      <w:color w:val="auto"/>
                      <w:kern w:val="2"/>
                      <w:sz w:val="21"/>
                      <w:szCs w:val="21"/>
                    </w:rPr>
                    <w:t>不属于落后产能项目。</w:t>
                  </w:r>
                </w:p>
              </w:tc>
              <w:tc>
                <w:tcPr>
                  <w:tcW w:w="533" w:type="pct"/>
                  <w:tcBorders>
                    <w:tl2br w:val="nil"/>
                    <w:tr2bl w:val="nil"/>
                  </w:tcBorders>
                  <w:noWrap/>
                  <w:vAlign w:val="center"/>
                </w:tcPr>
                <w:p>
                  <w:pPr>
                    <w:pStyle w:val="39"/>
                    <w:snapToGrid w:val="0"/>
                    <w:spacing w:line="240" w:lineRule="atLeast"/>
                    <w:jc w:val="center"/>
                    <w:rPr>
                      <w:rFonts w:hint="default" w:ascii="Times New Roman"/>
                      <w:color w:val="auto"/>
                      <w:kern w:val="2"/>
                      <w:sz w:val="21"/>
                      <w:szCs w:val="21"/>
                    </w:rPr>
                  </w:pPr>
                  <w:r>
                    <w:rPr>
                      <w:rFonts w:ascii="Times New Roman"/>
                      <w:color w:val="auto"/>
                      <w:kern w:val="2"/>
                      <w:sz w:val="21"/>
                      <w:szCs w:val="21"/>
                    </w:rPr>
                    <w:t>相符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79" w:type="pct"/>
                  <w:tcBorders>
                    <w:tl2br w:val="nil"/>
                    <w:tr2bl w:val="nil"/>
                  </w:tcBorders>
                  <w:noWrap/>
                  <w:vAlign w:val="center"/>
                </w:tcPr>
                <w:p>
                  <w:pPr>
                    <w:pStyle w:val="39"/>
                    <w:snapToGrid w:val="0"/>
                    <w:spacing w:line="240" w:lineRule="atLeast"/>
                    <w:jc w:val="center"/>
                    <w:rPr>
                      <w:rFonts w:hint="default" w:ascii="Times New Roman"/>
                      <w:color w:val="auto"/>
                      <w:kern w:val="2"/>
                      <w:sz w:val="21"/>
                      <w:szCs w:val="21"/>
                    </w:rPr>
                  </w:pPr>
                  <w:r>
                    <w:rPr>
                      <w:rFonts w:ascii="Times New Roman"/>
                      <w:color w:val="auto"/>
                      <w:kern w:val="2"/>
                      <w:sz w:val="21"/>
                      <w:szCs w:val="21"/>
                    </w:rPr>
                    <w:t>10</w:t>
                  </w:r>
                </w:p>
              </w:tc>
              <w:tc>
                <w:tcPr>
                  <w:tcW w:w="2754" w:type="pct"/>
                  <w:tcBorders>
                    <w:tl2br w:val="nil"/>
                    <w:tr2bl w:val="nil"/>
                  </w:tcBorders>
                  <w:noWrap/>
                  <w:vAlign w:val="center"/>
                </w:tcPr>
                <w:p>
                  <w:pPr>
                    <w:pStyle w:val="39"/>
                    <w:snapToGrid w:val="0"/>
                    <w:spacing w:line="240" w:lineRule="atLeast"/>
                    <w:rPr>
                      <w:rFonts w:hint="default" w:ascii="Times New Roman"/>
                      <w:color w:val="auto"/>
                      <w:kern w:val="2"/>
                      <w:sz w:val="21"/>
                      <w:szCs w:val="21"/>
                    </w:rPr>
                  </w:pPr>
                  <w:r>
                    <w:rPr>
                      <w:rFonts w:ascii="Times New Roman"/>
                      <w:color w:val="auto"/>
                      <w:kern w:val="2"/>
                      <w:sz w:val="21"/>
                      <w:szCs w:val="21"/>
                    </w:rPr>
                    <w:t>第二十三条对最新版《产业结构调整指导目录》中限制类的新建项目，禁止投资；对淘汰类项目，禁止投资。</w:t>
                  </w:r>
                </w:p>
                <w:p>
                  <w:pPr>
                    <w:pStyle w:val="39"/>
                    <w:snapToGrid w:val="0"/>
                    <w:spacing w:line="240" w:lineRule="atLeast"/>
                    <w:rPr>
                      <w:rFonts w:hint="default" w:ascii="Times New Roman"/>
                      <w:color w:val="auto"/>
                      <w:kern w:val="2"/>
                      <w:sz w:val="21"/>
                      <w:szCs w:val="21"/>
                    </w:rPr>
                  </w:pPr>
                  <w:r>
                    <w:rPr>
                      <w:rFonts w:ascii="Times New Roman"/>
                      <w:color w:val="auto"/>
                      <w:kern w:val="2"/>
                      <w:sz w:val="21"/>
                      <w:szCs w:val="21"/>
                    </w:rPr>
                    <w:t>国家级重点生态功能区，要严格执行国家重点生态功能区产业准入负面清单。</w:t>
                  </w:r>
                </w:p>
              </w:tc>
              <w:tc>
                <w:tcPr>
                  <w:tcW w:w="1332" w:type="pct"/>
                  <w:tcBorders>
                    <w:tl2br w:val="nil"/>
                    <w:tr2bl w:val="nil"/>
                  </w:tcBorders>
                  <w:noWrap/>
                  <w:vAlign w:val="center"/>
                </w:tcPr>
                <w:p>
                  <w:pPr>
                    <w:pStyle w:val="39"/>
                    <w:snapToGrid w:val="0"/>
                    <w:spacing w:line="240" w:lineRule="atLeast"/>
                    <w:rPr>
                      <w:rFonts w:hint="default" w:ascii="Times New Roman"/>
                      <w:color w:val="auto"/>
                      <w:kern w:val="2"/>
                      <w:sz w:val="21"/>
                      <w:szCs w:val="21"/>
                    </w:rPr>
                  </w:pPr>
                  <w:r>
                    <w:rPr>
                      <w:rFonts w:hint="default" w:ascii="Times New Roman"/>
                      <w:color w:val="auto"/>
                      <w:sz w:val="21"/>
                      <w:szCs w:val="20"/>
                    </w:rPr>
                    <w:t>本项目</w:t>
                  </w:r>
                  <w:r>
                    <w:rPr>
                      <w:rFonts w:ascii="Times New Roman"/>
                      <w:color w:val="auto"/>
                      <w:kern w:val="2"/>
                      <w:sz w:val="21"/>
                      <w:szCs w:val="21"/>
                    </w:rPr>
                    <w:t>不属于《产业结构调整指导目录（2019年本）》中限制类和淘汰类项目，本项目选址不在国家重点生态功能区内。</w:t>
                  </w:r>
                </w:p>
              </w:tc>
              <w:tc>
                <w:tcPr>
                  <w:tcW w:w="533" w:type="pct"/>
                  <w:tcBorders>
                    <w:tl2br w:val="nil"/>
                    <w:tr2bl w:val="nil"/>
                  </w:tcBorders>
                  <w:noWrap/>
                  <w:vAlign w:val="center"/>
                </w:tcPr>
                <w:p>
                  <w:pPr>
                    <w:pStyle w:val="39"/>
                    <w:snapToGrid w:val="0"/>
                    <w:spacing w:line="240" w:lineRule="atLeast"/>
                    <w:jc w:val="center"/>
                    <w:rPr>
                      <w:rFonts w:hint="default" w:ascii="Times New Roman"/>
                      <w:color w:val="auto"/>
                      <w:kern w:val="2"/>
                      <w:sz w:val="21"/>
                      <w:szCs w:val="21"/>
                    </w:rPr>
                  </w:pPr>
                  <w:r>
                    <w:rPr>
                      <w:rFonts w:ascii="Times New Roman"/>
                      <w:color w:val="auto"/>
                      <w:kern w:val="2"/>
                      <w:sz w:val="21"/>
                      <w:szCs w:val="21"/>
                    </w:rPr>
                    <w:t>相符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79" w:type="pct"/>
                  <w:tcBorders>
                    <w:tl2br w:val="nil"/>
                    <w:tr2bl w:val="nil"/>
                  </w:tcBorders>
                  <w:noWrap/>
                  <w:vAlign w:val="center"/>
                </w:tcPr>
                <w:p>
                  <w:pPr>
                    <w:pStyle w:val="39"/>
                    <w:snapToGrid w:val="0"/>
                    <w:spacing w:line="240" w:lineRule="atLeast"/>
                    <w:jc w:val="center"/>
                    <w:rPr>
                      <w:rFonts w:hint="default" w:ascii="Times New Roman"/>
                      <w:color w:val="auto"/>
                      <w:kern w:val="2"/>
                      <w:sz w:val="21"/>
                      <w:szCs w:val="21"/>
                    </w:rPr>
                  </w:pPr>
                  <w:r>
                    <w:rPr>
                      <w:rFonts w:ascii="Times New Roman"/>
                      <w:color w:val="auto"/>
                      <w:kern w:val="2"/>
                      <w:sz w:val="21"/>
                      <w:szCs w:val="21"/>
                    </w:rPr>
                    <w:t>11</w:t>
                  </w:r>
                </w:p>
              </w:tc>
              <w:tc>
                <w:tcPr>
                  <w:tcW w:w="2754" w:type="pct"/>
                  <w:tcBorders>
                    <w:tl2br w:val="nil"/>
                    <w:tr2bl w:val="nil"/>
                  </w:tcBorders>
                  <w:noWrap/>
                  <w:vAlign w:val="center"/>
                </w:tcPr>
                <w:p>
                  <w:pPr>
                    <w:pStyle w:val="39"/>
                    <w:snapToGrid w:val="0"/>
                    <w:spacing w:line="240" w:lineRule="atLeast"/>
                    <w:rPr>
                      <w:rFonts w:hint="default" w:ascii="Times New Roman"/>
                      <w:color w:val="auto"/>
                      <w:kern w:val="2"/>
                      <w:sz w:val="21"/>
                      <w:szCs w:val="21"/>
                    </w:rPr>
                  </w:pPr>
                  <w:r>
                    <w:rPr>
                      <w:rFonts w:ascii="Times New Roman"/>
                      <w:color w:val="auto"/>
                      <w:kern w:val="2"/>
                      <w:sz w:val="21"/>
                      <w:szCs w:val="21"/>
                    </w:rPr>
                    <w:t>第二十四条禁止新建、扩建不符合国家产能置换要求的严重过剩产能行业（钢铁、水泥、电解铝、平板玻璃、船舶等行业）的项目。</w:t>
                  </w:r>
                </w:p>
              </w:tc>
              <w:tc>
                <w:tcPr>
                  <w:tcW w:w="1332" w:type="pct"/>
                  <w:tcBorders>
                    <w:tl2br w:val="nil"/>
                    <w:tr2bl w:val="nil"/>
                  </w:tcBorders>
                  <w:noWrap/>
                  <w:vAlign w:val="center"/>
                </w:tcPr>
                <w:p>
                  <w:pPr>
                    <w:pStyle w:val="39"/>
                    <w:snapToGrid w:val="0"/>
                    <w:spacing w:line="240" w:lineRule="atLeast"/>
                    <w:rPr>
                      <w:rFonts w:hint="default" w:ascii="Times New Roman"/>
                      <w:color w:val="auto"/>
                      <w:kern w:val="2"/>
                      <w:sz w:val="21"/>
                      <w:szCs w:val="21"/>
                    </w:rPr>
                  </w:pPr>
                  <w:r>
                    <w:rPr>
                      <w:rFonts w:hint="default" w:ascii="Times New Roman"/>
                      <w:color w:val="auto"/>
                      <w:sz w:val="21"/>
                      <w:szCs w:val="20"/>
                    </w:rPr>
                    <w:t>本项目</w:t>
                  </w:r>
                  <w:r>
                    <w:rPr>
                      <w:rFonts w:ascii="Times New Roman"/>
                      <w:color w:val="auto"/>
                      <w:kern w:val="2"/>
                      <w:sz w:val="21"/>
                      <w:szCs w:val="21"/>
                    </w:rPr>
                    <w:t>不属于国家产能置换要求的严重过剩产能行业（钢铁、水泥、电解铝、平板玻璃、船舶等行业）的项目。</w:t>
                  </w:r>
                </w:p>
              </w:tc>
              <w:tc>
                <w:tcPr>
                  <w:tcW w:w="533" w:type="pct"/>
                  <w:tcBorders>
                    <w:tl2br w:val="nil"/>
                    <w:tr2bl w:val="nil"/>
                  </w:tcBorders>
                  <w:noWrap/>
                  <w:vAlign w:val="center"/>
                </w:tcPr>
                <w:p>
                  <w:pPr>
                    <w:pStyle w:val="39"/>
                    <w:snapToGrid w:val="0"/>
                    <w:spacing w:line="240" w:lineRule="atLeast"/>
                    <w:jc w:val="center"/>
                    <w:rPr>
                      <w:rFonts w:hint="default" w:ascii="Times New Roman"/>
                      <w:color w:val="auto"/>
                      <w:kern w:val="2"/>
                      <w:sz w:val="21"/>
                      <w:szCs w:val="21"/>
                    </w:rPr>
                  </w:pPr>
                  <w:r>
                    <w:rPr>
                      <w:rFonts w:ascii="Times New Roman"/>
                      <w:color w:val="auto"/>
                      <w:kern w:val="2"/>
                      <w:sz w:val="21"/>
                      <w:szCs w:val="21"/>
                    </w:rPr>
                    <w:t>相符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79" w:type="pct"/>
                  <w:tcBorders>
                    <w:tl2br w:val="nil"/>
                    <w:tr2bl w:val="nil"/>
                  </w:tcBorders>
                  <w:noWrap/>
                  <w:vAlign w:val="center"/>
                </w:tcPr>
                <w:p>
                  <w:pPr>
                    <w:pStyle w:val="39"/>
                    <w:snapToGrid w:val="0"/>
                    <w:spacing w:line="240" w:lineRule="atLeast"/>
                    <w:jc w:val="center"/>
                    <w:rPr>
                      <w:rFonts w:hint="default" w:ascii="Times New Roman"/>
                      <w:color w:val="auto"/>
                      <w:kern w:val="2"/>
                      <w:sz w:val="21"/>
                      <w:szCs w:val="21"/>
                    </w:rPr>
                  </w:pPr>
                  <w:r>
                    <w:rPr>
                      <w:rFonts w:ascii="Times New Roman"/>
                      <w:color w:val="auto"/>
                      <w:kern w:val="2"/>
                      <w:sz w:val="21"/>
                      <w:szCs w:val="21"/>
                    </w:rPr>
                    <w:t>12</w:t>
                  </w:r>
                </w:p>
              </w:tc>
              <w:tc>
                <w:tcPr>
                  <w:tcW w:w="2754" w:type="pct"/>
                  <w:tcBorders>
                    <w:tl2br w:val="nil"/>
                    <w:tr2bl w:val="nil"/>
                  </w:tcBorders>
                  <w:noWrap/>
                  <w:vAlign w:val="center"/>
                </w:tcPr>
                <w:p>
                  <w:pPr>
                    <w:pStyle w:val="39"/>
                    <w:snapToGrid w:val="0"/>
                    <w:spacing w:line="240" w:lineRule="atLeast"/>
                    <w:rPr>
                      <w:rFonts w:hint="default" w:ascii="Times New Roman"/>
                      <w:color w:val="auto"/>
                      <w:kern w:val="2"/>
                      <w:sz w:val="21"/>
                      <w:szCs w:val="21"/>
                    </w:rPr>
                  </w:pPr>
                  <w:r>
                    <w:rPr>
                      <w:rFonts w:ascii="Times New Roman"/>
                      <w:color w:val="auto"/>
                      <w:kern w:val="2"/>
                      <w:sz w:val="21"/>
                      <w:szCs w:val="21"/>
                    </w:rPr>
                    <w:t>第二十五条各级各部门不得以任何名义、任何方式办理产能严重过剩行业新增产能项目的建设审批手续，对确有必要新增产能的，必须严格执行产能置换实施办法，实施减量或等量置换，依法依规办理有关手续。</w:t>
                  </w:r>
                </w:p>
                <w:p>
                  <w:pPr>
                    <w:pStyle w:val="39"/>
                    <w:snapToGrid w:val="0"/>
                    <w:spacing w:line="240" w:lineRule="atLeast"/>
                    <w:rPr>
                      <w:rFonts w:hint="default" w:ascii="Times New Roman"/>
                      <w:color w:val="auto"/>
                      <w:kern w:val="2"/>
                      <w:sz w:val="21"/>
                      <w:szCs w:val="21"/>
                    </w:rPr>
                  </w:pPr>
                  <w:r>
                    <w:rPr>
                      <w:rFonts w:ascii="Times New Roman"/>
                      <w:color w:val="auto"/>
                      <w:kern w:val="2"/>
                      <w:sz w:val="21"/>
                      <w:szCs w:val="21"/>
                    </w:rPr>
                    <w:t>第二十六条高污染项目应严格按照环境保护综合名录等有关要求执行。</w:t>
                  </w:r>
                </w:p>
              </w:tc>
              <w:tc>
                <w:tcPr>
                  <w:tcW w:w="1332" w:type="pct"/>
                  <w:tcBorders>
                    <w:tl2br w:val="nil"/>
                    <w:tr2bl w:val="nil"/>
                  </w:tcBorders>
                  <w:noWrap/>
                  <w:vAlign w:val="center"/>
                </w:tcPr>
                <w:p>
                  <w:pPr>
                    <w:pStyle w:val="39"/>
                    <w:snapToGrid w:val="0"/>
                    <w:spacing w:line="240" w:lineRule="atLeast"/>
                    <w:rPr>
                      <w:rFonts w:hint="default" w:ascii="Times New Roman"/>
                      <w:color w:val="auto"/>
                      <w:kern w:val="2"/>
                      <w:sz w:val="21"/>
                      <w:szCs w:val="21"/>
                    </w:rPr>
                  </w:pPr>
                  <w:r>
                    <w:rPr>
                      <w:rFonts w:hint="default" w:ascii="Times New Roman"/>
                      <w:color w:val="auto"/>
                      <w:sz w:val="21"/>
                      <w:szCs w:val="20"/>
                    </w:rPr>
                    <w:t>本项目</w:t>
                  </w:r>
                  <w:r>
                    <w:rPr>
                      <w:rFonts w:ascii="Times New Roman"/>
                      <w:color w:val="auto"/>
                      <w:sz w:val="21"/>
                      <w:szCs w:val="20"/>
                    </w:rPr>
                    <w:t>为废旧铅蓄电池收集暂存项目</w:t>
                  </w:r>
                  <w:r>
                    <w:rPr>
                      <w:rFonts w:ascii="Times New Roman"/>
                      <w:color w:val="auto"/>
                      <w:kern w:val="2"/>
                      <w:sz w:val="21"/>
                      <w:szCs w:val="21"/>
                    </w:rPr>
                    <w:t>，不属于产能过剩行业，也不属于高污染项目。</w:t>
                  </w:r>
                </w:p>
              </w:tc>
              <w:tc>
                <w:tcPr>
                  <w:tcW w:w="533" w:type="pct"/>
                  <w:tcBorders>
                    <w:tl2br w:val="nil"/>
                    <w:tr2bl w:val="nil"/>
                  </w:tcBorders>
                  <w:noWrap/>
                  <w:vAlign w:val="center"/>
                </w:tcPr>
                <w:p>
                  <w:pPr>
                    <w:pStyle w:val="39"/>
                    <w:snapToGrid w:val="0"/>
                    <w:spacing w:line="240" w:lineRule="atLeast"/>
                    <w:jc w:val="center"/>
                    <w:rPr>
                      <w:rFonts w:hint="default" w:ascii="Times New Roman"/>
                      <w:color w:val="auto"/>
                      <w:kern w:val="2"/>
                      <w:sz w:val="21"/>
                      <w:szCs w:val="21"/>
                    </w:rPr>
                  </w:pPr>
                  <w:r>
                    <w:rPr>
                      <w:rFonts w:ascii="Times New Roman"/>
                      <w:color w:val="auto"/>
                      <w:kern w:val="2"/>
                      <w:sz w:val="21"/>
                      <w:szCs w:val="21"/>
                    </w:rPr>
                    <w:t>相符</w:t>
                  </w:r>
                </w:p>
              </w:tc>
            </w:tr>
          </w:tbl>
          <w:p>
            <w:pPr>
              <w:spacing w:line="360" w:lineRule="auto"/>
              <w:ind w:firstLine="480" w:firstLineChars="200"/>
              <w:rPr>
                <w:sz w:val="24"/>
              </w:rPr>
            </w:pPr>
            <w:r>
              <w:rPr>
                <w:rFonts w:hint="eastAsia"/>
                <w:sz w:val="24"/>
              </w:rPr>
              <w:t>综上所述，本项目五个转运点选址均不在自然保护区、风景名胜区、饮用水源保护区、水产种质资源保护区、国家湿地公园、长江干支流（长江干流湖南段、湘江沅江千流及洞庭湖）岸线1公里范围内。项目为废旧铅蓄电池收集暂存项目，不属于石化、煤化工、落后产能、产能过剩项目，不属于《产业结构调整指导目录（2019年本）》中限制类和淘汰类项目，本项目选址不在国家重点生态功能区内。故本项目符合《湖南长江经济带发展负面清单实施细则（试行）》相关要求。</w:t>
            </w:r>
          </w:p>
          <w:p>
            <w:pPr>
              <w:spacing w:line="360" w:lineRule="auto"/>
              <w:ind w:firstLine="480" w:firstLineChars="200"/>
              <w:rPr>
                <w:sz w:val="24"/>
              </w:rPr>
            </w:pPr>
            <w:r>
              <w:rPr>
                <w:rFonts w:hint="eastAsia"/>
                <w:sz w:val="24"/>
              </w:rPr>
              <w:t>综上所述，本项目符合《关于以改善环境质量为核心加强环境影响评价管理的通知》（环评[2016]150 号）中“三线一单”的相关要求。</w:t>
            </w:r>
          </w:p>
          <w:p>
            <w:pPr>
              <w:spacing w:line="360" w:lineRule="auto"/>
              <w:ind w:firstLine="480" w:firstLineChars="200"/>
              <w:rPr>
                <w:sz w:val="24"/>
              </w:rPr>
            </w:pPr>
            <w:r>
              <w:rPr>
                <w:sz w:val="24"/>
              </w:rPr>
              <w:t>（5）</w:t>
            </w:r>
            <w:r>
              <w:rPr>
                <w:rFonts w:hint="eastAsia"/>
                <w:sz w:val="24"/>
              </w:rPr>
              <w:t>平面</w:t>
            </w:r>
            <w:r>
              <w:rPr>
                <w:sz w:val="24"/>
              </w:rPr>
              <w:t>布局合理性分析</w:t>
            </w:r>
          </w:p>
          <w:p>
            <w:pPr>
              <w:spacing w:line="360" w:lineRule="auto"/>
              <w:ind w:firstLine="482"/>
              <w:rPr>
                <w:sz w:val="24"/>
              </w:rPr>
            </w:pPr>
            <w:r>
              <w:rPr>
                <w:rFonts w:hint="eastAsia"/>
                <w:color w:val="000000" w:themeColor="text1"/>
                <w:sz w:val="24"/>
              </w:rPr>
              <w:t>项目湘潭云平环保科技有限公司转运点仅在仓库西侧设 1 个出入口，项目</w:t>
            </w:r>
            <w:r>
              <w:rPr>
                <w:rFonts w:hint="eastAsia"/>
                <w:color w:val="000000" w:themeColor="text1"/>
                <w:sz w:val="24"/>
                <w:lang w:eastAsia="zh-CN"/>
              </w:rPr>
              <w:t>浙江天能环保科技有限公司</w:t>
            </w:r>
            <w:r>
              <w:rPr>
                <w:rFonts w:hint="eastAsia"/>
                <w:color w:val="000000" w:themeColor="text1"/>
                <w:sz w:val="24"/>
              </w:rPr>
              <w:t>转运点仅在仓库北侧设 1 个出入口，项目湖南省金翼有色金属综合回收有限公司转运点仅在仓库东侧设 1 个出入口项目，汨罗市锦胜科技有限公司转运点仅仓库在南侧设 1 个出入口、湖南科舰能源发展有限公司转运点仅仓库在南侧设 1 个出入口，废铅酸蓄电池运至厂区分区堆放，分为破损电池电池存放区（考虑到搬卸过程中的外力撞击导致电池破损）和完整电池存放区，建设项目平面布置</w:t>
            </w:r>
            <w:r>
              <w:rPr>
                <w:rFonts w:hint="eastAsia"/>
                <w:sz w:val="24"/>
              </w:rPr>
              <w:t>示意图见附图。</w:t>
            </w:r>
          </w:p>
          <w:p>
            <w:pPr>
              <w:spacing w:line="360" w:lineRule="auto"/>
              <w:ind w:firstLine="482"/>
              <w:rPr>
                <w:rFonts w:hint="eastAsia" w:eastAsia="宋体"/>
                <w:sz w:val="24"/>
                <w:lang w:eastAsia="zh-CN"/>
              </w:rPr>
            </w:pPr>
            <w:r>
              <w:rPr>
                <w:rFonts w:hint="eastAsia"/>
                <w:sz w:val="24"/>
              </w:rPr>
              <w:t>由于废铅蓄电池属于危险废物，车间严格按照《废铅酸蓄电池处理污染控制技术规范》（HJ519-2020）关于贮存设施的相关要求进行改造，出入口设置移拉门，车间窗户全部采用密闭不开启式窗，维持微负压状态，设置通风系统和排气系统，设置导流沟，采用耐酸、防渗材料，泄漏液经导流沟通过重力势流入设置于厂房中的集液池内，用以收集事故状态电池破损泄漏液，并在靠墙一侧设置堵截泄漏的裙角，采用坚固、防渗、耐酸的材料建造，进一步防止泄漏液外泄；拟将车间地面全部铺设为防渗、防腐地面。本项目厂区的布置合理，在满足生产工艺流程条件下厂区功能分区明确，管理方便，工艺流程顺畅， 管线短捷，交通运输组织合理，卫生条件良好。项目总平面设计严格按照现行的有关设计规范要求，满足防火、防爆及卫生等要求。总体来看，本项目平面布局基</w:t>
            </w:r>
            <w:r>
              <w:rPr>
                <w:rFonts w:hint="eastAsia"/>
                <w:sz w:val="24"/>
                <w:lang w:eastAsia="zh-CN"/>
              </w:rPr>
              <w:t>本合理。</w:t>
            </w:r>
          </w:p>
          <w:p>
            <w:pPr>
              <w:spacing w:line="360" w:lineRule="auto"/>
              <w:ind w:firstLine="482"/>
              <w:rPr>
                <w:rFonts w:hint="eastAsia"/>
                <w:sz w:val="24"/>
              </w:rPr>
            </w:pPr>
          </w:p>
          <w:p>
            <w:pPr>
              <w:spacing w:line="360" w:lineRule="auto"/>
              <w:ind w:firstLine="482"/>
              <w:rPr>
                <w:rFonts w:hint="eastAsia"/>
                <w:sz w:val="24"/>
              </w:rPr>
            </w:pPr>
          </w:p>
          <w:p>
            <w:pPr>
              <w:spacing w:line="360" w:lineRule="auto"/>
              <w:ind w:firstLine="482"/>
              <w:rPr>
                <w:rFonts w:hint="eastAsia"/>
                <w:sz w:val="24"/>
              </w:rPr>
            </w:pPr>
          </w:p>
          <w:p>
            <w:pPr>
              <w:spacing w:line="360" w:lineRule="auto"/>
              <w:ind w:firstLine="482"/>
              <w:rPr>
                <w:rFonts w:hint="eastAsia"/>
                <w:sz w:val="24"/>
              </w:rPr>
            </w:pPr>
          </w:p>
          <w:p>
            <w:pPr>
              <w:spacing w:line="360" w:lineRule="auto"/>
              <w:ind w:firstLine="482"/>
              <w:rPr>
                <w:rFonts w:hint="eastAsia"/>
                <w:sz w:val="24"/>
              </w:rPr>
            </w:pPr>
          </w:p>
          <w:p>
            <w:pPr>
              <w:spacing w:line="360" w:lineRule="auto"/>
              <w:ind w:firstLine="482"/>
              <w:rPr>
                <w:rFonts w:hint="eastAsia"/>
                <w:sz w:val="24"/>
              </w:rPr>
            </w:pPr>
          </w:p>
          <w:p>
            <w:pPr>
              <w:spacing w:line="360" w:lineRule="auto"/>
              <w:ind w:firstLine="482"/>
              <w:rPr>
                <w:rFonts w:hint="eastAsia"/>
                <w:sz w:val="24"/>
              </w:rPr>
            </w:pPr>
          </w:p>
          <w:p>
            <w:pPr>
              <w:pStyle w:val="6"/>
              <w:rPr>
                <w:rFonts w:hint="eastAsia"/>
                <w:sz w:val="24"/>
              </w:rPr>
            </w:pPr>
          </w:p>
          <w:p>
            <w:pPr>
              <w:rPr>
                <w:rFonts w:hint="eastAsia"/>
                <w:sz w:val="24"/>
              </w:rPr>
            </w:pPr>
          </w:p>
          <w:p>
            <w:pPr>
              <w:pStyle w:val="6"/>
              <w:rPr>
                <w:rFonts w:hint="eastAsia"/>
                <w:sz w:val="24"/>
              </w:rPr>
            </w:pPr>
          </w:p>
          <w:p>
            <w:pPr>
              <w:rPr>
                <w:rFonts w:hint="eastAsia"/>
                <w:sz w:val="24"/>
              </w:rPr>
            </w:pPr>
          </w:p>
          <w:p>
            <w:pPr>
              <w:pStyle w:val="6"/>
              <w:rPr>
                <w:rFonts w:hint="eastAsia"/>
                <w:sz w:val="24"/>
              </w:rPr>
            </w:pPr>
          </w:p>
          <w:p>
            <w:pPr>
              <w:rPr>
                <w:rFonts w:hint="eastAsia"/>
                <w:sz w:val="24"/>
              </w:rPr>
            </w:pPr>
          </w:p>
          <w:p>
            <w:pPr>
              <w:pStyle w:val="6"/>
              <w:rPr>
                <w:rFonts w:hint="eastAsia"/>
                <w:sz w:val="24"/>
              </w:rPr>
            </w:pPr>
          </w:p>
          <w:p>
            <w:pPr>
              <w:rPr>
                <w:rFonts w:hint="eastAsia"/>
                <w:sz w:val="24"/>
              </w:rPr>
            </w:pPr>
          </w:p>
          <w:p>
            <w:pPr>
              <w:pStyle w:val="6"/>
              <w:rPr>
                <w:rFonts w:hint="eastAsia"/>
                <w:sz w:val="24"/>
              </w:rPr>
            </w:pPr>
          </w:p>
          <w:p>
            <w:pPr>
              <w:rPr>
                <w:rFonts w:hint="eastAsia"/>
                <w:sz w:val="24"/>
              </w:rPr>
            </w:pPr>
          </w:p>
          <w:p>
            <w:pPr>
              <w:pStyle w:val="6"/>
              <w:rPr>
                <w:rFonts w:hint="eastAsia"/>
                <w:sz w:val="24"/>
              </w:rPr>
            </w:pPr>
          </w:p>
          <w:p>
            <w:pPr>
              <w:rPr>
                <w:rFonts w:hint="eastAsia"/>
                <w:sz w:val="24"/>
              </w:rPr>
            </w:pPr>
          </w:p>
          <w:p>
            <w:pPr>
              <w:pStyle w:val="6"/>
              <w:rPr>
                <w:rFonts w:hint="eastAsia"/>
                <w:sz w:val="24"/>
              </w:rPr>
            </w:pPr>
          </w:p>
          <w:p>
            <w:pPr>
              <w:rPr>
                <w:rFonts w:hint="eastAsia"/>
                <w:sz w:val="24"/>
              </w:rPr>
            </w:pPr>
          </w:p>
          <w:p>
            <w:pPr>
              <w:pStyle w:val="6"/>
              <w:rPr>
                <w:rFonts w:hint="eastAsia"/>
              </w:rPr>
            </w:pPr>
          </w:p>
          <w:p>
            <w:pPr>
              <w:spacing w:line="360" w:lineRule="auto"/>
              <w:rPr>
                <w:sz w:val="24"/>
              </w:rPr>
            </w:pPr>
          </w:p>
        </w:tc>
      </w:tr>
    </w:tbl>
    <w:p>
      <w:pPr>
        <w:spacing w:line="360" w:lineRule="auto"/>
        <w:outlineLvl w:val="0"/>
        <w:rPr>
          <w:b/>
          <w:bCs/>
          <w:sz w:val="30"/>
          <w:szCs w:val="30"/>
        </w:rPr>
      </w:pPr>
      <w:r>
        <w:rPr>
          <w:rStyle w:val="85"/>
          <w:rFonts w:hint="eastAsia"/>
        </w:rPr>
        <w:t>表八、</w:t>
      </w:r>
      <w:r>
        <w:rPr>
          <w:rStyle w:val="85"/>
        </w:rPr>
        <w:t>建设项目拟采取的防治措施及预期治理效果</w:t>
      </w:r>
      <w:r>
        <w:rPr>
          <w:rFonts w:hint="eastAsia"/>
          <w:b/>
          <w:bCs/>
          <w:sz w:val="30"/>
          <w:szCs w:val="30"/>
        </w:rPr>
        <w:t>：</w:t>
      </w: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3"/>
        <w:gridCol w:w="711"/>
        <w:gridCol w:w="1907"/>
        <w:gridCol w:w="1733"/>
        <w:gridCol w:w="1600"/>
        <w:gridCol w:w="30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04" w:type="dxa"/>
            <w:gridSpan w:val="2"/>
            <w:noWrap/>
          </w:tcPr>
          <w:p>
            <w:pPr>
              <w:spacing w:line="360" w:lineRule="auto"/>
              <w:ind w:firstLine="420" w:firstLineChars="200"/>
            </w:pPr>
            <w:r>
              <w:pict>
                <v:line id="_x0000_s2170" o:spid="_x0000_s2170" o:spt="20" style="position:absolute;left:0pt;flip:x y;margin-left:-4.75pt;margin-top:-0.95pt;height:54pt;width:58.5pt;z-index:1024;mso-width-relative:page;mso-height-relative:page;" filled="t" coordsize="21600,21600">
                  <v:path arrowok="t"/>
                  <v:fill on="t" focussize="0,0"/>
                  <v:stroke/>
                  <v:imagedata o:title=""/>
                  <o:lock v:ext="edit"/>
                </v:line>
              </w:pict>
            </w:r>
            <w:r>
              <w:rPr>
                <w:rFonts w:hint="eastAsia"/>
              </w:rPr>
              <w:t>类型</w:t>
            </w:r>
          </w:p>
          <w:p>
            <w:pPr>
              <w:pStyle w:val="26"/>
              <w:ind w:left="0" w:leftChars="0" w:firstLine="0"/>
            </w:pPr>
            <w:r>
              <w:rPr>
                <w:rFonts w:hint="eastAsia"/>
                <w:szCs w:val="21"/>
              </w:rPr>
              <w:t>内容</w:t>
            </w:r>
          </w:p>
        </w:tc>
        <w:tc>
          <w:tcPr>
            <w:tcW w:w="1907" w:type="dxa"/>
            <w:noWrap/>
            <w:vAlign w:val="center"/>
          </w:tcPr>
          <w:p>
            <w:pPr>
              <w:spacing w:line="360" w:lineRule="auto"/>
              <w:jc w:val="center"/>
              <w:rPr>
                <w:szCs w:val="21"/>
              </w:rPr>
            </w:pPr>
            <w:r>
              <w:rPr>
                <w:szCs w:val="21"/>
              </w:rPr>
              <w:t>排放源</w:t>
            </w:r>
          </w:p>
          <w:p>
            <w:pPr>
              <w:spacing w:line="360" w:lineRule="auto"/>
              <w:jc w:val="center"/>
              <w:rPr>
                <w:szCs w:val="21"/>
              </w:rPr>
            </w:pPr>
            <w:r>
              <w:rPr>
                <w:szCs w:val="21"/>
              </w:rPr>
              <w:t>（编号）</w:t>
            </w:r>
          </w:p>
        </w:tc>
        <w:tc>
          <w:tcPr>
            <w:tcW w:w="1733" w:type="dxa"/>
            <w:noWrap/>
            <w:vAlign w:val="center"/>
          </w:tcPr>
          <w:p>
            <w:pPr>
              <w:spacing w:line="360" w:lineRule="auto"/>
              <w:jc w:val="center"/>
              <w:rPr>
                <w:szCs w:val="21"/>
              </w:rPr>
            </w:pPr>
            <w:r>
              <w:rPr>
                <w:szCs w:val="21"/>
              </w:rPr>
              <w:t>污染物</w:t>
            </w:r>
          </w:p>
          <w:p>
            <w:pPr>
              <w:spacing w:line="360" w:lineRule="auto"/>
              <w:jc w:val="center"/>
              <w:rPr>
                <w:szCs w:val="21"/>
              </w:rPr>
            </w:pPr>
            <w:r>
              <w:rPr>
                <w:szCs w:val="21"/>
              </w:rPr>
              <w:t>名称</w:t>
            </w:r>
          </w:p>
        </w:tc>
        <w:tc>
          <w:tcPr>
            <w:tcW w:w="1600" w:type="dxa"/>
            <w:noWrap/>
            <w:vAlign w:val="center"/>
          </w:tcPr>
          <w:p>
            <w:pPr>
              <w:spacing w:line="360" w:lineRule="auto"/>
              <w:jc w:val="center"/>
              <w:rPr>
                <w:szCs w:val="21"/>
              </w:rPr>
            </w:pPr>
            <w:r>
              <w:rPr>
                <w:szCs w:val="21"/>
              </w:rPr>
              <w:t>防治措施</w:t>
            </w:r>
          </w:p>
        </w:tc>
        <w:tc>
          <w:tcPr>
            <w:tcW w:w="3012" w:type="dxa"/>
            <w:noWrap/>
            <w:vAlign w:val="center"/>
          </w:tcPr>
          <w:p>
            <w:pPr>
              <w:spacing w:line="360" w:lineRule="auto"/>
              <w:jc w:val="center"/>
              <w:rPr>
                <w:szCs w:val="21"/>
              </w:rPr>
            </w:pPr>
            <w:r>
              <w:rPr>
                <w:szCs w:val="21"/>
              </w:rPr>
              <w:t>预期治理效果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dxa"/>
            <w:vMerge w:val="restart"/>
            <w:noWrap/>
            <w:vAlign w:val="center"/>
          </w:tcPr>
          <w:p>
            <w:pPr>
              <w:jc w:val="center"/>
              <w:rPr>
                <w:szCs w:val="21"/>
              </w:rPr>
            </w:pPr>
          </w:p>
        </w:tc>
        <w:tc>
          <w:tcPr>
            <w:tcW w:w="711" w:type="dxa"/>
            <w:vMerge w:val="restart"/>
            <w:noWrap/>
            <w:vAlign w:val="center"/>
          </w:tcPr>
          <w:p>
            <w:pPr>
              <w:spacing w:line="360" w:lineRule="auto"/>
              <w:jc w:val="center"/>
              <w:rPr>
                <w:szCs w:val="21"/>
              </w:rPr>
            </w:pPr>
            <w:r>
              <w:rPr>
                <w:rFonts w:hint="eastAsia"/>
                <w:szCs w:val="21"/>
              </w:rPr>
              <w:t>大气污染物</w:t>
            </w:r>
          </w:p>
        </w:tc>
        <w:tc>
          <w:tcPr>
            <w:tcW w:w="1907" w:type="dxa"/>
            <w:noWrap/>
            <w:vAlign w:val="center"/>
          </w:tcPr>
          <w:p>
            <w:pPr>
              <w:widowControl/>
              <w:jc w:val="left"/>
              <w:rPr>
                <w:szCs w:val="21"/>
              </w:rPr>
            </w:pPr>
            <w:r>
              <w:rPr>
                <w:rFonts w:hint="eastAsia"/>
              </w:rPr>
              <w:t>湘潭云平环保科技有限公司转运点</w:t>
            </w:r>
          </w:p>
        </w:tc>
        <w:tc>
          <w:tcPr>
            <w:tcW w:w="1733" w:type="dxa"/>
            <w:noWrap/>
            <w:vAlign w:val="center"/>
          </w:tcPr>
          <w:p>
            <w:pPr>
              <w:jc w:val="center"/>
              <w:rPr>
                <w:szCs w:val="21"/>
              </w:rPr>
            </w:pPr>
            <w:r>
              <w:rPr>
                <w:rFonts w:hint="eastAsia"/>
                <w:szCs w:val="21"/>
              </w:rPr>
              <w:t>硫酸雾</w:t>
            </w:r>
          </w:p>
        </w:tc>
        <w:tc>
          <w:tcPr>
            <w:tcW w:w="1600" w:type="dxa"/>
            <w:noWrap/>
            <w:vAlign w:val="center"/>
          </w:tcPr>
          <w:p>
            <w:pPr>
              <w:jc w:val="center"/>
              <w:rPr>
                <w:szCs w:val="21"/>
              </w:rPr>
            </w:pPr>
            <w:r>
              <w:rPr>
                <w:szCs w:val="21"/>
              </w:rPr>
              <w:t>负压抽排风系统</w:t>
            </w:r>
          </w:p>
        </w:tc>
        <w:tc>
          <w:tcPr>
            <w:tcW w:w="3012" w:type="dxa"/>
            <w:noWrap/>
            <w:vAlign w:val="center"/>
          </w:tcPr>
          <w:p>
            <w:pPr>
              <w:jc w:val="center"/>
              <w:rPr>
                <w:szCs w:val="21"/>
              </w:rPr>
            </w:pPr>
            <w:r>
              <w:rPr>
                <w:szCs w:val="21"/>
              </w:rPr>
              <w:t>《大气污染物综合排放标准》（GB16297-1996）</w:t>
            </w:r>
            <w:r>
              <w:rPr>
                <w:rFonts w:hint="eastAsia"/>
                <w:szCs w:val="21"/>
              </w:rPr>
              <w:t>无组织排放标准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dxa"/>
            <w:vMerge w:val="continue"/>
            <w:noWrap/>
            <w:vAlign w:val="center"/>
          </w:tcPr>
          <w:p>
            <w:pPr>
              <w:jc w:val="center"/>
              <w:rPr>
                <w:szCs w:val="21"/>
              </w:rPr>
            </w:pPr>
          </w:p>
        </w:tc>
        <w:tc>
          <w:tcPr>
            <w:tcW w:w="711" w:type="dxa"/>
            <w:vMerge w:val="continue"/>
            <w:noWrap/>
            <w:vAlign w:val="center"/>
          </w:tcPr>
          <w:p>
            <w:pPr>
              <w:spacing w:line="360" w:lineRule="auto"/>
              <w:jc w:val="center"/>
              <w:rPr>
                <w:szCs w:val="21"/>
              </w:rPr>
            </w:pPr>
          </w:p>
        </w:tc>
        <w:tc>
          <w:tcPr>
            <w:tcW w:w="1907" w:type="dxa"/>
            <w:noWrap/>
            <w:vAlign w:val="center"/>
          </w:tcPr>
          <w:p>
            <w:pPr>
              <w:widowControl/>
              <w:jc w:val="left"/>
              <w:rPr>
                <w:szCs w:val="21"/>
              </w:rPr>
            </w:pPr>
            <w:r>
              <w:rPr>
                <w:rFonts w:hint="eastAsia"/>
                <w:lang w:eastAsia="zh-CN"/>
              </w:rPr>
              <w:t>浙江天能环保科技有限公司</w:t>
            </w:r>
            <w:r>
              <w:rPr>
                <w:rFonts w:hint="eastAsia"/>
              </w:rPr>
              <w:t>转运点</w:t>
            </w:r>
          </w:p>
        </w:tc>
        <w:tc>
          <w:tcPr>
            <w:tcW w:w="1733" w:type="dxa"/>
            <w:noWrap/>
            <w:vAlign w:val="center"/>
          </w:tcPr>
          <w:p>
            <w:pPr>
              <w:jc w:val="center"/>
              <w:rPr>
                <w:szCs w:val="21"/>
              </w:rPr>
            </w:pPr>
            <w:r>
              <w:rPr>
                <w:rFonts w:hint="eastAsia"/>
                <w:szCs w:val="21"/>
              </w:rPr>
              <w:t>硫酸雾</w:t>
            </w:r>
          </w:p>
        </w:tc>
        <w:tc>
          <w:tcPr>
            <w:tcW w:w="1600" w:type="dxa"/>
            <w:noWrap/>
            <w:vAlign w:val="center"/>
          </w:tcPr>
          <w:p>
            <w:pPr>
              <w:jc w:val="center"/>
              <w:rPr>
                <w:szCs w:val="21"/>
              </w:rPr>
            </w:pPr>
            <w:r>
              <w:rPr>
                <w:szCs w:val="21"/>
              </w:rPr>
              <w:t>负压抽排风系统</w:t>
            </w:r>
          </w:p>
        </w:tc>
        <w:tc>
          <w:tcPr>
            <w:tcW w:w="3012" w:type="dxa"/>
            <w:noWrap/>
            <w:vAlign w:val="center"/>
          </w:tcPr>
          <w:p>
            <w:pPr>
              <w:jc w:val="center"/>
              <w:rPr>
                <w:szCs w:val="21"/>
              </w:rPr>
            </w:pPr>
            <w:r>
              <w:rPr>
                <w:szCs w:val="21"/>
              </w:rPr>
              <w:t>《大气污染物综合排放标准》（GB16297-1996）</w:t>
            </w:r>
            <w:r>
              <w:rPr>
                <w:rFonts w:hint="eastAsia"/>
                <w:szCs w:val="21"/>
              </w:rPr>
              <w:t>无组织排放标准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dxa"/>
            <w:vMerge w:val="continue"/>
            <w:noWrap/>
            <w:vAlign w:val="center"/>
          </w:tcPr>
          <w:p>
            <w:pPr>
              <w:jc w:val="center"/>
              <w:rPr>
                <w:szCs w:val="21"/>
              </w:rPr>
            </w:pPr>
          </w:p>
        </w:tc>
        <w:tc>
          <w:tcPr>
            <w:tcW w:w="711" w:type="dxa"/>
            <w:vMerge w:val="continue"/>
            <w:noWrap/>
            <w:vAlign w:val="center"/>
          </w:tcPr>
          <w:p>
            <w:pPr>
              <w:spacing w:line="360" w:lineRule="auto"/>
              <w:jc w:val="center"/>
              <w:rPr>
                <w:szCs w:val="21"/>
              </w:rPr>
            </w:pPr>
          </w:p>
        </w:tc>
        <w:tc>
          <w:tcPr>
            <w:tcW w:w="1907" w:type="dxa"/>
            <w:noWrap/>
            <w:vAlign w:val="center"/>
          </w:tcPr>
          <w:p>
            <w:pPr>
              <w:widowControl/>
              <w:jc w:val="left"/>
              <w:rPr>
                <w:szCs w:val="21"/>
              </w:rPr>
            </w:pPr>
            <w:r>
              <w:rPr>
                <w:rFonts w:hint="eastAsia"/>
              </w:rPr>
              <w:t>湖南省金翼有色金属综合回收有限公司转运点</w:t>
            </w:r>
          </w:p>
        </w:tc>
        <w:tc>
          <w:tcPr>
            <w:tcW w:w="1733" w:type="dxa"/>
            <w:noWrap/>
            <w:vAlign w:val="center"/>
          </w:tcPr>
          <w:p>
            <w:pPr>
              <w:jc w:val="center"/>
              <w:rPr>
                <w:szCs w:val="21"/>
              </w:rPr>
            </w:pPr>
            <w:r>
              <w:rPr>
                <w:rFonts w:hint="eastAsia"/>
                <w:szCs w:val="21"/>
              </w:rPr>
              <w:t>硫酸雾</w:t>
            </w:r>
          </w:p>
        </w:tc>
        <w:tc>
          <w:tcPr>
            <w:tcW w:w="1600" w:type="dxa"/>
            <w:noWrap/>
            <w:vAlign w:val="center"/>
          </w:tcPr>
          <w:p>
            <w:pPr>
              <w:jc w:val="center"/>
              <w:rPr>
                <w:szCs w:val="21"/>
              </w:rPr>
            </w:pPr>
            <w:r>
              <w:rPr>
                <w:szCs w:val="21"/>
              </w:rPr>
              <w:t>负压抽排风系统</w:t>
            </w:r>
          </w:p>
        </w:tc>
        <w:tc>
          <w:tcPr>
            <w:tcW w:w="3012" w:type="dxa"/>
            <w:noWrap/>
            <w:vAlign w:val="center"/>
          </w:tcPr>
          <w:p>
            <w:pPr>
              <w:jc w:val="center"/>
              <w:rPr>
                <w:szCs w:val="21"/>
              </w:rPr>
            </w:pPr>
            <w:r>
              <w:rPr>
                <w:szCs w:val="21"/>
              </w:rPr>
              <w:t>《大气污染物综合排放标准》（GB16297-1996）</w:t>
            </w:r>
            <w:r>
              <w:rPr>
                <w:rFonts w:hint="eastAsia"/>
                <w:szCs w:val="21"/>
              </w:rPr>
              <w:t>无组织排放标准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dxa"/>
            <w:vMerge w:val="continue"/>
            <w:noWrap/>
            <w:vAlign w:val="center"/>
          </w:tcPr>
          <w:p>
            <w:pPr>
              <w:jc w:val="center"/>
              <w:rPr>
                <w:szCs w:val="21"/>
              </w:rPr>
            </w:pPr>
          </w:p>
        </w:tc>
        <w:tc>
          <w:tcPr>
            <w:tcW w:w="711" w:type="dxa"/>
            <w:vMerge w:val="continue"/>
            <w:noWrap/>
            <w:vAlign w:val="center"/>
          </w:tcPr>
          <w:p>
            <w:pPr>
              <w:spacing w:line="360" w:lineRule="auto"/>
              <w:jc w:val="center"/>
              <w:rPr>
                <w:szCs w:val="21"/>
              </w:rPr>
            </w:pPr>
          </w:p>
        </w:tc>
        <w:tc>
          <w:tcPr>
            <w:tcW w:w="1907" w:type="dxa"/>
            <w:noWrap/>
            <w:vAlign w:val="center"/>
          </w:tcPr>
          <w:p>
            <w:pPr>
              <w:widowControl/>
              <w:jc w:val="left"/>
              <w:rPr>
                <w:szCs w:val="21"/>
              </w:rPr>
            </w:pPr>
            <w:r>
              <w:rPr>
                <w:rFonts w:hint="eastAsia"/>
              </w:rPr>
              <w:t>汨罗市锦胜科技有限公司转运点</w:t>
            </w:r>
          </w:p>
        </w:tc>
        <w:tc>
          <w:tcPr>
            <w:tcW w:w="1733" w:type="dxa"/>
            <w:noWrap/>
            <w:vAlign w:val="center"/>
          </w:tcPr>
          <w:p>
            <w:pPr>
              <w:jc w:val="center"/>
              <w:rPr>
                <w:szCs w:val="21"/>
              </w:rPr>
            </w:pPr>
            <w:r>
              <w:rPr>
                <w:rFonts w:hint="eastAsia"/>
                <w:szCs w:val="21"/>
              </w:rPr>
              <w:t>硫酸雾</w:t>
            </w:r>
          </w:p>
        </w:tc>
        <w:tc>
          <w:tcPr>
            <w:tcW w:w="1600" w:type="dxa"/>
            <w:noWrap/>
            <w:vAlign w:val="center"/>
          </w:tcPr>
          <w:p>
            <w:pPr>
              <w:jc w:val="center"/>
              <w:rPr>
                <w:szCs w:val="21"/>
              </w:rPr>
            </w:pPr>
            <w:r>
              <w:rPr>
                <w:szCs w:val="21"/>
              </w:rPr>
              <w:t>负压抽排风系统</w:t>
            </w:r>
          </w:p>
        </w:tc>
        <w:tc>
          <w:tcPr>
            <w:tcW w:w="3012" w:type="dxa"/>
            <w:noWrap/>
            <w:vAlign w:val="center"/>
          </w:tcPr>
          <w:p>
            <w:pPr>
              <w:jc w:val="center"/>
              <w:rPr>
                <w:szCs w:val="21"/>
              </w:rPr>
            </w:pPr>
            <w:r>
              <w:rPr>
                <w:szCs w:val="21"/>
              </w:rPr>
              <w:t>《大气污染物综合排放标准》（GB16297-1996）</w:t>
            </w:r>
            <w:r>
              <w:rPr>
                <w:rFonts w:hint="eastAsia"/>
                <w:szCs w:val="21"/>
              </w:rPr>
              <w:t>无组织排放标准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3" w:type="dxa"/>
            <w:vMerge w:val="continue"/>
            <w:noWrap/>
            <w:vAlign w:val="center"/>
          </w:tcPr>
          <w:p>
            <w:pPr>
              <w:jc w:val="center"/>
              <w:rPr>
                <w:szCs w:val="21"/>
              </w:rPr>
            </w:pPr>
          </w:p>
        </w:tc>
        <w:tc>
          <w:tcPr>
            <w:tcW w:w="711" w:type="dxa"/>
            <w:vMerge w:val="continue"/>
            <w:noWrap/>
            <w:vAlign w:val="center"/>
          </w:tcPr>
          <w:p>
            <w:pPr>
              <w:spacing w:line="360" w:lineRule="auto"/>
              <w:jc w:val="center"/>
              <w:rPr>
                <w:szCs w:val="21"/>
              </w:rPr>
            </w:pPr>
          </w:p>
        </w:tc>
        <w:tc>
          <w:tcPr>
            <w:tcW w:w="1907" w:type="dxa"/>
            <w:noWrap/>
            <w:vAlign w:val="center"/>
          </w:tcPr>
          <w:p>
            <w:pPr>
              <w:widowControl/>
              <w:jc w:val="left"/>
              <w:rPr>
                <w:szCs w:val="21"/>
              </w:rPr>
            </w:pPr>
            <w:r>
              <w:rPr>
                <w:rFonts w:hint="eastAsia"/>
              </w:rPr>
              <w:t>湖南科舰能源发展有限公司转运点</w:t>
            </w:r>
          </w:p>
        </w:tc>
        <w:tc>
          <w:tcPr>
            <w:tcW w:w="1733" w:type="dxa"/>
            <w:noWrap/>
            <w:vAlign w:val="center"/>
          </w:tcPr>
          <w:p>
            <w:pPr>
              <w:jc w:val="center"/>
              <w:rPr>
                <w:szCs w:val="21"/>
              </w:rPr>
            </w:pPr>
            <w:r>
              <w:rPr>
                <w:rFonts w:hint="eastAsia"/>
                <w:szCs w:val="21"/>
              </w:rPr>
              <w:t>硫酸雾</w:t>
            </w:r>
          </w:p>
        </w:tc>
        <w:tc>
          <w:tcPr>
            <w:tcW w:w="1600" w:type="dxa"/>
            <w:noWrap/>
            <w:vAlign w:val="center"/>
          </w:tcPr>
          <w:p>
            <w:pPr>
              <w:jc w:val="center"/>
              <w:rPr>
                <w:szCs w:val="21"/>
              </w:rPr>
            </w:pPr>
            <w:r>
              <w:rPr>
                <w:szCs w:val="21"/>
              </w:rPr>
              <w:t>负压抽排风系统</w:t>
            </w:r>
          </w:p>
        </w:tc>
        <w:tc>
          <w:tcPr>
            <w:tcW w:w="3012" w:type="dxa"/>
            <w:noWrap/>
            <w:vAlign w:val="center"/>
          </w:tcPr>
          <w:p>
            <w:pPr>
              <w:jc w:val="center"/>
              <w:rPr>
                <w:szCs w:val="21"/>
              </w:rPr>
            </w:pPr>
            <w:r>
              <w:rPr>
                <w:szCs w:val="21"/>
              </w:rPr>
              <w:t>《大气污染物综合排放标准》（GB16297-1996）</w:t>
            </w:r>
            <w:r>
              <w:rPr>
                <w:rFonts w:hint="eastAsia"/>
                <w:szCs w:val="21"/>
              </w:rPr>
              <w:t>无组织排放标准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dxa"/>
            <w:vMerge w:val="continue"/>
            <w:noWrap/>
            <w:vAlign w:val="center"/>
          </w:tcPr>
          <w:p>
            <w:pPr>
              <w:jc w:val="center"/>
              <w:rPr>
                <w:szCs w:val="21"/>
              </w:rPr>
            </w:pPr>
          </w:p>
        </w:tc>
        <w:tc>
          <w:tcPr>
            <w:tcW w:w="711" w:type="dxa"/>
            <w:vMerge w:val="restart"/>
            <w:noWrap/>
            <w:vAlign w:val="center"/>
          </w:tcPr>
          <w:p>
            <w:pPr>
              <w:jc w:val="center"/>
              <w:rPr>
                <w:szCs w:val="21"/>
              </w:rPr>
            </w:pPr>
            <w:r>
              <w:rPr>
                <w:szCs w:val="21"/>
              </w:rPr>
              <w:t>水</w:t>
            </w:r>
          </w:p>
          <w:p>
            <w:pPr>
              <w:jc w:val="center"/>
              <w:rPr>
                <w:szCs w:val="21"/>
              </w:rPr>
            </w:pPr>
            <w:r>
              <w:rPr>
                <w:szCs w:val="21"/>
              </w:rPr>
              <w:t>污</w:t>
            </w:r>
          </w:p>
          <w:p>
            <w:pPr>
              <w:jc w:val="center"/>
              <w:rPr>
                <w:szCs w:val="21"/>
              </w:rPr>
            </w:pPr>
            <w:r>
              <w:rPr>
                <w:szCs w:val="21"/>
              </w:rPr>
              <w:t>染</w:t>
            </w:r>
          </w:p>
          <w:p>
            <w:pPr>
              <w:jc w:val="center"/>
              <w:rPr>
                <w:szCs w:val="21"/>
              </w:rPr>
            </w:pPr>
            <w:r>
              <w:rPr>
                <w:szCs w:val="21"/>
              </w:rPr>
              <w:t>物</w:t>
            </w:r>
          </w:p>
        </w:tc>
        <w:tc>
          <w:tcPr>
            <w:tcW w:w="1907" w:type="dxa"/>
            <w:noWrap/>
            <w:vAlign w:val="center"/>
          </w:tcPr>
          <w:p>
            <w:pPr>
              <w:widowControl/>
              <w:jc w:val="left"/>
              <w:rPr>
                <w:szCs w:val="21"/>
              </w:rPr>
            </w:pPr>
            <w:r>
              <w:t>湘潭云平环保科技有限公司转运点生活废水</w:t>
            </w:r>
          </w:p>
        </w:tc>
        <w:tc>
          <w:tcPr>
            <w:tcW w:w="1733" w:type="dxa"/>
            <w:noWrap/>
            <w:vAlign w:val="center"/>
          </w:tcPr>
          <w:p>
            <w:pPr>
              <w:jc w:val="center"/>
              <w:rPr>
                <w:szCs w:val="21"/>
              </w:rPr>
            </w:pPr>
            <w:r>
              <w:rPr>
                <w:szCs w:val="21"/>
              </w:rPr>
              <w:t>CODcr</w:t>
            </w:r>
            <w:r>
              <w:rPr>
                <w:rFonts w:hint="eastAsia"/>
                <w:szCs w:val="21"/>
              </w:rPr>
              <w:t>、BOD</w:t>
            </w:r>
            <w:r>
              <w:rPr>
                <w:rFonts w:hint="eastAsia"/>
                <w:szCs w:val="21"/>
                <w:vertAlign w:val="subscript"/>
              </w:rPr>
              <w:t>5</w:t>
            </w:r>
            <w:r>
              <w:rPr>
                <w:rFonts w:hint="eastAsia"/>
                <w:szCs w:val="21"/>
              </w:rPr>
              <w:t>、SS、NH</w:t>
            </w:r>
            <w:r>
              <w:rPr>
                <w:rFonts w:hint="eastAsia"/>
                <w:szCs w:val="21"/>
                <w:vertAlign w:val="subscript"/>
              </w:rPr>
              <w:t>3</w:t>
            </w:r>
            <w:r>
              <w:rPr>
                <w:rFonts w:hint="eastAsia"/>
                <w:szCs w:val="21"/>
              </w:rPr>
              <w:t>-N</w:t>
            </w:r>
          </w:p>
        </w:tc>
        <w:tc>
          <w:tcPr>
            <w:tcW w:w="1600" w:type="dxa"/>
            <w:tcBorders>
              <w:bottom w:val="single" w:color="auto" w:sz="4" w:space="0"/>
            </w:tcBorders>
            <w:noWrap/>
            <w:vAlign w:val="center"/>
          </w:tcPr>
          <w:p>
            <w:pPr>
              <w:jc w:val="center"/>
              <w:rPr>
                <w:rFonts w:ascii="宋体" w:hAnsi="宋体"/>
                <w:kern w:val="24"/>
                <w:szCs w:val="21"/>
              </w:rPr>
            </w:pPr>
            <w:r>
              <w:rPr>
                <w:rFonts w:hint="eastAsia" w:ascii="宋体" w:hAnsi="宋体"/>
                <w:kern w:val="24"/>
                <w:szCs w:val="21"/>
              </w:rPr>
              <w:t>化粪池</w:t>
            </w:r>
          </w:p>
        </w:tc>
        <w:tc>
          <w:tcPr>
            <w:tcW w:w="3012" w:type="dxa"/>
            <w:tcBorders>
              <w:bottom w:val="single" w:color="auto" w:sz="4" w:space="0"/>
            </w:tcBorders>
            <w:noWrap/>
            <w:vAlign w:val="center"/>
          </w:tcPr>
          <w:p>
            <w:pPr>
              <w:rPr>
                <w:rFonts w:hAnsi="宋体"/>
                <w:szCs w:val="21"/>
              </w:rPr>
            </w:pPr>
            <w:r>
              <w:rPr>
                <w:rFonts w:hint="eastAsia"/>
                <w:szCs w:val="21"/>
              </w:rPr>
              <w:t>达汨罗市城市污水处理厂</w:t>
            </w:r>
            <w:r>
              <w:rPr>
                <w:szCs w:val="21"/>
              </w:rPr>
              <w:t>接管标准</w:t>
            </w:r>
            <w:r>
              <w:rPr>
                <w:rFonts w:hint="eastAsia"/>
              </w:rPr>
              <w:t>，集中处理后，最终进入汨罗江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dxa"/>
            <w:vMerge w:val="continue"/>
            <w:noWrap/>
            <w:vAlign w:val="center"/>
          </w:tcPr>
          <w:p>
            <w:pPr>
              <w:jc w:val="center"/>
              <w:rPr>
                <w:szCs w:val="21"/>
              </w:rPr>
            </w:pPr>
          </w:p>
        </w:tc>
        <w:tc>
          <w:tcPr>
            <w:tcW w:w="711" w:type="dxa"/>
            <w:vMerge w:val="continue"/>
            <w:noWrap/>
            <w:vAlign w:val="center"/>
          </w:tcPr>
          <w:p>
            <w:pPr>
              <w:jc w:val="center"/>
              <w:rPr>
                <w:szCs w:val="21"/>
              </w:rPr>
            </w:pPr>
          </w:p>
        </w:tc>
        <w:tc>
          <w:tcPr>
            <w:tcW w:w="1907" w:type="dxa"/>
            <w:noWrap/>
            <w:vAlign w:val="center"/>
          </w:tcPr>
          <w:p>
            <w:pPr>
              <w:widowControl/>
              <w:jc w:val="left"/>
              <w:rPr>
                <w:szCs w:val="21"/>
              </w:rPr>
            </w:pPr>
            <w:r>
              <w:rPr>
                <w:rFonts w:hint="eastAsia"/>
                <w:lang w:eastAsia="zh-CN"/>
              </w:rPr>
              <w:t>浙江天能环保科技有限公司</w:t>
            </w:r>
            <w:r>
              <w:rPr>
                <w:rFonts w:hint="eastAsia"/>
              </w:rPr>
              <w:t>转运点</w:t>
            </w:r>
            <w:r>
              <w:t>生活废水</w:t>
            </w:r>
          </w:p>
        </w:tc>
        <w:tc>
          <w:tcPr>
            <w:tcW w:w="1733" w:type="dxa"/>
            <w:noWrap/>
            <w:vAlign w:val="center"/>
          </w:tcPr>
          <w:p>
            <w:pPr>
              <w:jc w:val="center"/>
              <w:rPr>
                <w:szCs w:val="21"/>
              </w:rPr>
            </w:pPr>
            <w:r>
              <w:rPr>
                <w:szCs w:val="21"/>
              </w:rPr>
              <w:t>CODcr</w:t>
            </w:r>
            <w:r>
              <w:rPr>
                <w:rFonts w:hint="eastAsia"/>
                <w:szCs w:val="21"/>
              </w:rPr>
              <w:t>、BOD</w:t>
            </w:r>
            <w:r>
              <w:rPr>
                <w:rFonts w:hint="eastAsia"/>
                <w:szCs w:val="21"/>
                <w:vertAlign w:val="subscript"/>
              </w:rPr>
              <w:t>5</w:t>
            </w:r>
            <w:r>
              <w:rPr>
                <w:rFonts w:hint="eastAsia"/>
                <w:szCs w:val="21"/>
              </w:rPr>
              <w:t>、SS、NH</w:t>
            </w:r>
            <w:r>
              <w:rPr>
                <w:rFonts w:hint="eastAsia"/>
                <w:szCs w:val="21"/>
                <w:vertAlign w:val="subscript"/>
              </w:rPr>
              <w:t>3</w:t>
            </w:r>
            <w:r>
              <w:rPr>
                <w:rFonts w:hint="eastAsia"/>
                <w:szCs w:val="21"/>
              </w:rPr>
              <w:t>-N</w:t>
            </w:r>
          </w:p>
        </w:tc>
        <w:tc>
          <w:tcPr>
            <w:tcW w:w="1600" w:type="dxa"/>
            <w:tcBorders>
              <w:bottom w:val="single" w:color="auto" w:sz="4" w:space="0"/>
            </w:tcBorders>
            <w:noWrap/>
            <w:vAlign w:val="center"/>
          </w:tcPr>
          <w:p>
            <w:pPr>
              <w:jc w:val="center"/>
              <w:rPr>
                <w:rFonts w:ascii="宋体" w:hAnsi="宋体"/>
                <w:kern w:val="24"/>
                <w:szCs w:val="21"/>
              </w:rPr>
            </w:pPr>
            <w:r>
              <w:rPr>
                <w:rFonts w:hint="eastAsia" w:ascii="宋体" w:hAnsi="宋体"/>
                <w:kern w:val="24"/>
                <w:szCs w:val="21"/>
              </w:rPr>
              <w:t>化粪池</w:t>
            </w:r>
          </w:p>
        </w:tc>
        <w:tc>
          <w:tcPr>
            <w:tcW w:w="3012" w:type="dxa"/>
            <w:tcBorders>
              <w:bottom w:val="single" w:color="auto" w:sz="4" w:space="0"/>
            </w:tcBorders>
            <w:noWrap/>
            <w:vAlign w:val="center"/>
          </w:tcPr>
          <w:p>
            <w:pPr>
              <w:rPr>
                <w:szCs w:val="21"/>
              </w:rPr>
            </w:pPr>
            <w:r>
              <w:rPr>
                <w:rFonts w:hint="eastAsia"/>
                <w:szCs w:val="21"/>
              </w:rPr>
              <w:t>用于周边农林育肥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dxa"/>
            <w:vMerge w:val="continue"/>
            <w:noWrap/>
            <w:vAlign w:val="center"/>
          </w:tcPr>
          <w:p>
            <w:pPr>
              <w:jc w:val="center"/>
              <w:rPr>
                <w:szCs w:val="21"/>
              </w:rPr>
            </w:pPr>
          </w:p>
        </w:tc>
        <w:tc>
          <w:tcPr>
            <w:tcW w:w="711" w:type="dxa"/>
            <w:vMerge w:val="continue"/>
            <w:noWrap/>
            <w:vAlign w:val="center"/>
          </w:tcPr>
          <w:p>
            <w:pPr>
              <w:jc w:val="center"/>
              <w:rPr>
                <w:szCs w:val="21"/>
              </w:rPr>
            </w:pPr>
          </w:p>
        </w:tc>
        <w:tc>
          <w:tcPr>
            <w:tcW w:w="1907" w:type="dxa"/>
            <w:noWrap/>
            <w:vAlign w:val="center"/>
          </w:tcPr>
          <w:p>
            <w:pPr>
              <w:widowControl/>
              <w:jc w:val="left"/>
              <w:rPr>
                <w:szCs w:val="21"/>
              </w:rPr>
            </w:pPr>
            <w:r>
              <w:rPr>
                <w:rFonts w:hint="eastAsia"/>
              </w:rPr>
              <w:t>湖南省金翼有色金属综合回收有限公司转运点</w:t>
            </w:r>
            <w:r>
              <w:t>生活废水</w:t>
            </w:r>
          </w:p>
        </w:tc>
        <w:tc>
          <w:tcPr>
            <w:tcW w:w="1733" w:type="dxa"/>
            <w:noWrap/>
            <w:vAlign w:val="center"/>
          </w:tcPr>
          <w:p>
            <w:pPr>
              <w:jc w:val="center"/>
              <w:rPr>
                <w:szCs w:val="21"/>
              </w:rPr>
            </w:pPr>
            <w:r>
              <w:rPr>
                <w:szCs w:val="21"/>
              </w:rPr>
              <w:t>CODcr</w:t>
            </w:r>
            <w:r>
              <w:rPr>
                <w:rFonts w:hint="eastAsia"/>
                <w:szCs w:val="21"/>
              </w:rPr>
              <w:t>、BOD</w:t>
            </w:r>
            <w:r>
              <w:rPr>
                <w:rFonts w:hint="eastAsia"/>
                <w:szCs w:val="21"/>
                <w:vertAlign w:val="subscript"/>
              </w:rPr>
              <w:t>5</w:t>
            </w:r>
            <w:r>
              <w:rPr>
                <w:rFonts w:hint="eastAsia"/>
                <w:szCs w:val="21"/>
              </w:rPr>
              <w:t>、SS、NH</w:t>
            </w:r>
            <w:r>
              <w:rPr>
                <w:rFonts w:hint="eastAsia"/>
                <w:szCs w:val="21"/>
                <w:vertAlign w:val="subscript"/>
              </w:rPr>
              <w:t>3</w:t>
            </w:r>
            <w:r>
              <w:rPr>
                <w:rFonts w:hint="eastAsia"/>
                <w:szCs w:val="21"/>
              </w:rPr>
              <w:t>-N</w:t>
            </w:r>
          </w:p>
        </w:tc>
        <w:tc>
          <w:tcPr>
            <w:tcW w:w="1600" w:type="dxa"/>
            <w:tcBorders>
              <w:bottom w:val="single" w:color="auto" w:sz="4" w:space="0"/>
            </w:tcBorders>
            <w:noWrap/>
            <w:vAlign w:val="center"/>
          </w:tcPr>
          <w:p>
            <w:pPr>
              <w:jc w:val="center"/>
              <w:rPr>
                <w:rFonts w:ascii="宋体" w:hAnsi="宋体"/>
                <w:kern w:val="24"/>
                <w:szCs w:val="21"/>
              </w:rPr>
            </w:pPr>
            <w:r>
              <w:rPr>
                <w:rFonts w:hint="eastAsia" w:ascii="宋体" w:hAnsi="宋体"/>
                <w:kern w:val="24"/>
                <w:szCs w:val="21"/>
              </w:rPr>
              <w:t>化粪池</w:t>
            </w:r>
          </w:p>
        </w:tc>
        <w:tc>
          <w:tcPr>
            <w:tcW w:w="3012" w:type="dxa"/>
            <w:tcBorders>
              <w:bottom w:val="single" w:color="auto" w:sz="4" w:space="0"/>
            </w:tcBorders>
            <w:noWrap/>
            <w:vAlign w:val="center"/>
          </w:tcPr>
          <w:p>
            <w:pPr>
              <w:rPr>
                <w:szCs w:val="21"/>
              </w:rPr>
            </w:pPr>
            <w:r>
              <w:rPr>
                <w:rFonts w:hint="eastAsia"/>
                <w:szCs w:val="21"/>
              </w:rPr>
              <w:t>达汨罗市城市污水处理厂</w:t>
            </w:r>
            <w:r>
              <w:rPr>
                <w:szCs w:val="21"/>
              </w:rPr>
              <w:t>接管标准</w:t>
            </w:r>
            <w:r>
              <w:rPr>
                <w:rFonts w:hint="eastAsia"/>
              </w:rPr>
              <w:t>，集中处理后，最终进入汨罗江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dxa"/>
            <w:vMerge w:val="continue"/>
            <w:noWrap/>
            <w:vAlign w:val="center"/>
          </w:tcPr>
          <w:p>
            <w:pPr>
              <w:jc w:val="center"/>
              <w:rPr>
                <w:szCs w:val="21"/>
              </w:rPr>
            </w:pPr>
          </w:p>
        </w:tc>
        <w:tc>
          <w:tcPr>
            <w:tcW w:w="711" w:type="dxa"/>
            <w:vMerge w:val="continue"/>
            <w:noWrap/>
            <w:vAlign w:val="center"/>
          </w:tcPr>
          <w:p>
            <w:pPr>
              <w:jc w:val="center"/>
              <w:rPr>
                <w:szCs w:val="21"/>
              </w:rPr>
            </w:pPr>
          </w:p>
        </w:tc>
        <w:tc>
          <w:tcPr>
            <w:tcW w:w="1907" w:type="dxa"/>
            <w:noWrap/>
            <w:vAlign w:val="center"/>
          </w:tcPr>
          <w:p>
            <w:pPr>
              <w:widowControl/>
              <w:jc w:val="left"/>
              <w:rPr>
                <w:szCs w:val="21"/>
              </w:rPr>
            </w:pPr>
            <w:r>
              <w:rPr>
                <w:rFonts w:hint="eastAsia"/>
              </w:rPr>
              <w:t>汨罗市锦胜科技有限公司转运点</w:t>
            </w:r>
            <w:r>
              <w:t>生活废水</w:t>
            </w:r>
          </w:p>
        </w:tc>
        <w:tc>
          <w:tcPr>
            <w:tcW w:w="1733" w:type="dxa"/>
            <w:noWrap/>
            <w:vAlign w:val="center"/>
          </w:tcPr>
          <w:p>
            <w:pPr>
              <w:jc w:val="center"/>
              <w:rPr>
                <w:szCs w:val="21"/>
              </w:rPr>
            </w:pPr>
            <w:r>
              <w:rPr>
                <w:szCs w:val="21"/>
              </w:rPr>
              <w:t>CODcr</w:t>
            </w:r>
            <w:r>
              <w:rPr>
                <w:rFonts w:hint="eastAsia"/>
                <w:szCs w:val="21"/>
              </w:rPr>
              <w:t>、BOD</w:t>
            </w:r>
            <w:r>
              <w:rPr>
                <w:rFonts w:hint="eastAsia"/>
                <w:szCs w:val="21"/>
                <w:vertAlign w:val="subscript"/>
              </w:rPr>
              <w:t>5</w:t>
            </w:r>
            <w:r>
              <w:rPr>
                <w:rFonts w:hint="eastAsia"/>
                <w:szCs w:val="21"/>
              </w:rPr>
              <w:t>、SS、NH</w:t>
            </w:r>
            <w:r>
              <w:rPr>
                <w:rFonts w:hint="eastAsia"/>
                <w:szCs w:val="21"/>
                <w:vertAlign w:val="subscript"/>
              </w:rPr>
              <w:t>3</w:t>
            </w:r>
            <w:r>
              <w:rPr>
                <w:rFonts w:hint="eastAsia"/>
                <w:szCs w:val="21"/>
              </w:rPr>
              <w:t>-N</w:t>
            </w:r>
          </w:p>
        </w:tc>
        <w:tc>
          <w:tcPr>
            <w:tcW w:w="1600" w:type="dxa"/>
            <w:tcBorders>
              <w:bottom w:val="single" w:color="auto" w:sz="4" w:space="0"/>
            </w:tcBorders>
            <w:noWrap/>
            <w:vAlign w:val="center"/>
          </w:tcPr>
          <w:p>
            <w:pPr>
              <w:jc w:val="center"/>
              <w:rPr>
                <w:rFonts w:ascii="宋体" w:hAnsi="宋体"/>
                <w:kern w:val="24"/>
                <w:szCs w:val="21"/>
              </w:rPr>
            </w:pPr>
            <w:r>
              <w:rPr>
                <w:rFonts w:hint="eastAsia" w:ascii="宋体" w:hAnsi="宋体"/>
                <w:kern w:val="24"/>
                <w:szCs w:val="21"/>
              </w:rPr>
              <w:t>化粪池</w:t>
            </w:r>
          </w:p>
        </w:tc>
        <w:tc>
          <w:tcPr>
            <w:tcW w:w="3012" w:type="dxa"/>
            <w:tcBorders>
              <w:bottom w:val="single" w:color="auto" w:sz="4" w:space="0"/>
            </w:tcBorders>
            <w:noWrap/>
            <w:vAlign w:val="center"/>
          </w:tcPr>
          <w:p>
            <w:pPr>
              <w:rPr>
                <w:szCs w:val="21"/>
              </w:rPr>
            </w:pPr>
            <w:r>
              <w:rPr>
                <w:rFonts w:hint="eastAsia"/>
                <w:szCs w:val="21"/>
              </w:rPr>
              <w:t>达罗家坡污水处理厂接管标准</w:t>
            </w:r>
            <w:r>
              <w:rPr>
                <w:rFonts w:hint="eastAsia"/>
              </w:rPr>
              <w:t>集中处理后，最终进入南湖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dxa"/>
            <w:vMerge w:val="continue"/>
            <w:noWrap/>
            <w:vAlign w:val="center"/>
          </w:tcPr>
          <w:p>
            <w:pPr>
              <w:jc w:val="center"/>
              <w:rPr>
                <w:szCs w:val="21"/>
              </w:rPr>
            </w:pPr>
          </w:p>
        </w:tc>
        <w:tc>
          <w:tcPr>
            <w:tcW w:w="711" w:type="dxa"/>
            <w:vMerge w:val="continue"/>
            <w:noWrap/>
            <w:vAlign w:val="center"/>
          </w:tcPr>
          <w:p>
            <w:pPr>
              <w:jc w:val="center"/>
              <w:rPr>
                <w:szCs w:val="21"/>
              </w:rPr>
            </w:pPr>
          </w:p>
        </w:tc>
        <w:tc>
          <w:tcPr>
            <w:tcW w:w="1907" w:type="dxa"/>
            <w:noWrap/>
            <w:vAlign w:val="center"/>
          </w:tcPr>
          <w:p>
            <w:pPr>
              <w:widowControl/>
              <w:jc w:val="left"/>
              <w:rPr>
                <w:szCs w:val="21"/>
              </w:rPr>
            </w:pPr>
            <w:r>
              <w:rPr>
                <w:rFonts w:hint="eastAsia"/>
              </w:rPr>
              <w:t>湖南科舰能源发展有限公司转运点</w:t>
            </w:r>
            <w:r>
              <w:t>生活废水</w:t>
            </w:r>
          </w:p>
        </w:tc>
        <w:tc>
          <w:tcPr>
            <w:tcW w:w="1733" w:type="dxa"/>
            <w:noWrap/>
            <w:vAlign w:val="center"/>
          </w:tcPr>
          <w:p>
            <w:pPr>
              <w:jc w:val="center"/>
              <w:rPr>
                <w:szCs w:val="21"/>
              </w:rPr>
            </w:pPr>
            <w:r>
              <w:rPr>
                <w:szCs w:val="21"/>
              </w:rPr>
              <w:t>CODcr</w:t>
            </w:r>
            <w:r>
              <w:rPr>
                <w:rFonts w:hint="eastAsia"/>
                <w:szCs w:val="21"/>
              </w:rPr>
              <w:t>、BOD</w:t>
            </w:r>
            <w:r>
              <w:rPr>
                <w:rFonts w:hint="eastAsia"/>
                <w:szCs w:val="21"/>
                <w:vertAlign w:val="subscript"/>
              </w:rPr>
              <w:t>5</w:t>
            </w:r>
            <w:r>
              <w:rPr>
                <w:rFonts w:hint="eastAsia"/>
                <w:szCs w:val="21"/>
              </w:rPr>
              <w:t>、SS、NH</w:t>
            </w:r>
            <w:r>
              <w:rPr>
                <w:rFonts w:hint="eastAsia"/>
                <w:szCs w:val="21"/>
                <w:vertAlign w:val="subscript"/>
              </w:rPr>
              <w:t>3</w:t>
            </w:r>
            <w:r>
              <w:rPr>
                <w:rFonts w:hint="eastAsia"/>
                <w:szCs w:val="21"/>
              </w:rPr>
              <w:t>-N</w:t>
            </w:r>
          </w:p>
        </w:tc>
        <w:tc>
          <w:tcPr>
            <w:tcW w:w="1600" w:type="dxa"/>
            <w:tcBorders>
              <w:bottom w:val="single" w:color="auto" w:sz="4" w:space="0"/>
            </w:tcBorders>
            <w:noWrap/>
            <w:vAlign w:val="center"/>
          </w:tcPr>
          <w:p>
            <w:pPr>
              <w:jc w:val="center"/>
              <w:rPr>
                <w:rFonts w:ascii="宋体" w:hAnsi="宋体"/>
                <w:kern w:val="24"/>
                <w:szCs w:val="21"/>
              </w:rPr>
            </w:pPr>
            <w:r>
              <w:rPr>
                <w:rFonts w:hint="eastAsia" w:ascii="宋体" w:hAnsi="宋体"/>
                <w:kern w:val="24"/>
                <w:szCs w:val="21"/>
              </w:rPr>
              <w:t>化粪池</w:t>
            </w:r>
          </w:p>
        </w:tc>
        <w:tc>
          <w:tcPr>
            <w:tcW w:w="3012" w:type="dxa"/>
            <w:tcBorders>
              <w:bottom w:val="single" w:color="auto" w:sz="4" w:space="0"/>
            </w:tcBorders>
            <w:noWrap/>
            <w:vAlign w:val="center"/>
          </w:tcPr>
          <w:p>
            <w:pPr>
              <w:rPr>
                <w:szCs w:val="21"/>
              </w:rPr>
            </w:pPr>
            <w:r>
              <w:rPr>
                <w:rFonts w:hint="eastAsia"/>
                <w:szCs w:val="21"/>
              </w:rPr>
              <w:t>达罗家坡污水处理厂接管标准</w:t>
            </w:r>
            <w:r>
              <w:rPr>
                <w:rFonts w:hint="eastAsia"/>
              </w:rPr>
              <w:t>集中处理后，最终进入南湖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dxa"/>
            <w:vMerge w:val="continue"/>
            <w:noWrap/>
            <w:vAlign w:val="center"/>
          </w:tcPr>
          <w:p>
            <w:pPr>
              <w:jc w:val="center"/>
              <w:rPr>
                <w:szCs w:val="21"/>
              </w:rPr>
            </w:pPr>
          </w:p>
        </w:tc>
        <w:tc>
          <w:tcPr>
            <w:tcW w:w="711" w:type="dxa"/>
            <w:vMerge w:val="restart"/>
            <w:noWrap/>
            <w:vAlign w:val="center"/>
          </w:tcPr>
          <w:p>
            <w:pPr>
              <w:jc w:val="center"/>
              <w:rPr>
                <w:szCs w:val="21"/>
              </w:rPr>
            </w:pPr>
            <w:r>
              <w:rPr>
                <w:szCs w:val="21"/>
              </w:rPr>
              <w:t>固</w:t>
            </w:r>
          </w:p>
          <w:p>
            <w:pPr>
              <w:jc w:val="center"/>
              <w:rPr>
                <w:szCs w:val="21"/>
              </w:rPr>
            </w:pPr>
            <w:r>
              <w:rPr>
                <w:szCs w:val="21"/>
              </w:rPr>
              <w:t>体</w:t>
            </w:r>
          </w:p>
          <w:p>
            <w:pPr>
              <w:jc w:val="center"/>
              <w:rPr>
                <w:szCs w:val="21"/>
              </w:rPr>
            </w:pPr>
            <w:r>
              <w:rPr>
                <w:szCs w:val="21"/>
              </w:rPr>
              <w:t>废</w:t>
            </w:r>
          </w:p>
          <w:p>
            <w:pPr>
              <w:jc w:val="center"/>
              <w:rPr>
                <w:szCs w:val="21"/>
              </w:rPr>
            </w:pPr>
            <w:r>
              <w:rPr>
                <w:szCs w:val="21"/>
              </w:rPr>
              <w:t>物</w:t>
            </w:r>
          </w:p>
        </w:tc>
        <w:tc>
          <w:tcPr>
            <w:tcW w:w="1907" w:type="dxa"/>
            <w:vMerge w:val="restart"/>
            <w:noWrap/>
            <w:vAlign w:val="center"/>
          </w:tcPr>
          <w:p>
            <w:pPr>
              <w:widowControl/>
              <w:jc w:val="left"/>
              <w:rPr>
                <w:szCs w:val="21"/>
              </w:rPr>
            </w:pPr>
            <w:r>
              <w:rPr>
                <w:rFonts w:hint="eastAsia"/>
              </w:rPr>
              <w:t>湘潭云平环保科技有限公司转运点</w:t>
            </w:r>
          </w:p>
        </w:tc>
        <w:tc>
          <w:tcPr>
            <w:tcW w:w="1733" w:type="dxa"/>
            <w:noWrap/>
            <w:vAlign w:val="center"/>
          </w:tcPr>
          <w:p>
            <w:pPr>
              <w:widowControl/>
              <w:jc w:val="left"/>
              <w:rPr>
                <w:szCs w:val="21"/>
              </w:rPr>
            </w:pPr>
            <w:r>
              <w:rPr>
                <w:rFonts w:hint="eastAsia"/>
              </w:rPr>
              <w:t>废铅蓄电池漏液</w:t>
            </w:r>
          </w:p>
        </w:tc>
        <w:tc>
          <w:tcPr>
            <w:tcW w:w="1600" w:type="dxa"/>
            <w:noWrap/>
            <w:vAlign w:val="center"/>
          </w:tcPr>
          <w:p>
            <w:pPr>
              <w:jc w:val="center"/>
              <w:rPr>
                <w:szCs w:val="21"/>
              </w:rPr>
            </w:pPr>
            <w:r>
              <w:rPr>
                <w:szCs w:val="21"/>
              </w:rPr>
              <w:t>送有危废资质的机构处置</w:t>
            </w:r>
          </w:p>
        </w:tc>
        <w:tc>
          <w:tcPr>
            <w:tcW w:w="3012" w:type="dxa"/>
            <w:noWrap/>
            <w:vAlign w:val="center"/>
          </w:tcPr>
          <w:p>
            <w:pPr>
              <w:jc w:val="center"/>
              <w:rPr>
                <w:szCs w:val="21"/>
              </w:rPr>
            </w:pPr>
            <w:r>
              <w:rPr>
                <w:rFonts w:hint="eastAsia"/>
                <w:szCs w:val="21"/>
              </w:rPr>
              <w:t>危险固废贮存污染控制标准（GB18597-2001）》中的相关要求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dxa"/>
            <w:vMerge w:val="continue"/>
            <w:noWrap/>
            <w:vAlign w:val="center"/>
          </w:tcPr>
          <w:p>
            <w:pPr>
              <w:jc w:val="center"/>
              <w:rPr>
                <w:szCs w:val="21"/>
              </w:rPr>
            </w:pPr>
          </w:p>
        </w:tc>
        <w:tc>
          <w:tcPr>
            <w:tcW w:w="711" w:type="dxa"/>
            <w:vMerge w:val="continue"/>
            <w:noWrap/>
            <w:vAlign w:val="center"/>
          </w:tcPr>
          <w:p>
            <w:pPr>
              <w:jc w:val="center"/>
              <w:rPr>
                <w:szCs w:val="21"/>
              </w:rPr>
            </w:pPr>
          </w:p>
        </w:tc>
        <w:tc>
          <w:tcPr>
            <w:tcW w:w="1907" w:type="dxa"/>
            <w:vMerge w:val="continue"/>
            <w:noWrap/>
            <w:vAlign w:val="center"/>
          </w:tcPr>
          <w:p>
            <w:pPr>
              <w:jc w:val="center"/>
              <w:rPr>
                <w:szCs w:val="21"/>
              </w:rPr>
            </w:pPr>
          </w:p>
        </w:tc>
        <w:tc>
          <w:tcPr>
            <w:tcW w:w="1733" w:type="dxa"/>
            <w:noWrap/>
            <w:vAlign w:val="center"/>
          </w:tcPr>
          <w:p>
            <w:pPr>
              <w:widowControl/>
              <w:jc w:val="left"/>
              <w:rPr>
                <w:szCs w:val="21"/>
              </w:rPr>
            </w:pPr>
            <w:r>
              <w:rPr>
                <w:rFonts w:hint="eastAsia"/>
              </w:rPr>
              <w:t>废抹布、废拖把、废劳保用品</w:t>
            </w:r>
          </w:p>
        </w:tc>
        <w:tc>
          <w:tcPr>
            <w:tcW w:w="1600" w:type="dxa"/>
            <w:noWrap/>
            <w:vAlign w:val="center"/>
          </w:tcPr>
          <w:p>
            <w:pPr>
              <w:jc w:val="center"/>
              <w:rPr>
                <w:szCs w:val="21"/>
              </w:rPr>
            </w:pPr>
            <w:r>
              <w:rPr>
                <w:szCs w:val="21"/>
              </w:rPr>
              <w:t>送有危废资质的机构处置</w:t>
            </w:r>
          </w:p>
        </w:tc>
        <w:tc>
          <w:tcPr>
            <w:tcW w:w="3012" w:type="dxa"/>
            <w:noWrap/>
            <w:vAlign w:val="center"/>
          </w:tcPr>
          <w:p>
            <w:pPr>
              <w:jc w:val="center"/>
              <w:rPr>
                <w:szCs w:val="21"/>
              </w:rPr>
            </w:pPr>
            <w:r>
              <w:rPr>
                <w:rFonts w:hint="eastAsia"/>
                <w:szCs w:val="21"/>
              </w:rPr>
              <w:t>危险固废贮存污染控制标准（GB18597-2001）》中的相关要求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dxa"/>
            <w:vMerge w:val="continue"/>
            <w:noWrap/>
            <w:vAlign w:val="center"/>
          </w:tcPr>
          <w:p>
            <w:pPr>
              <w:jc w:val="center"/>
              <w:rPr>
                <w:szCs w:val="21"/>
              </w:rPr>
            </w:pPr>
          </w:p>
        </w:tc>
        <w:tc>
          <w:tcPr>
            <w:tcW w:w="711" w:type="dxa"/>
            <w:vMerge w:val="continue"/>
            <w:noWrap/>
            <w:vAlign w:val="center"/>
          </w:tcPr>
          <w:p>
            <w:pPr>
              <w:jc w:val="center"/>
              <w:rPr>
                <w:szCs w:val="21"/>
              </w:rPr>
            </w:pPr>
          </w:p>
        </w:tc>
        <w:tc>
          <w:tcPr>
            <w:tcW w:w="1907" w:type="dxa"/>
            <w:vMerge w:val="continue"/>
            <w:noWrap/>
            <w:vAlign w:val="center"/>
          </w:tcPr>
          <w:p>
            <w:pPr>
              <w:jc w:val="center"/>
              <w:rPr>
                <w:szCs w:val="21"/>
              </w:rPr>
            </w:pPr>
          </w:p>
        </w:tc>
        <w:tc>
          <w:tcPr>
            <w:tcW w:w="1733" w:type="dxa"/>
            <w:noWrap/>
            <w:vAlign w:val="center"/>
          </w:tcPr>
          <w:p>
            <w:pPr>
              <w:widowControl/>
              <w:jc w:val="left"/>
              <w:rPr>
                <w:szCs w:val="21"/>
              </w:rPr>
            </w:pPr>
            <w:r>
              <w:rPr>
                <w:rFonts w:hint="eastAsia"/>
              </w:rPr>
              <w:t>生活垃圾</w:t>
            </w:r>
          </w:p>
        </w:tc>
        <w:tc>
          <w:tcPr>
            <w:tcW w:w="1600" w:type="dxa"/>
            <w:noWrap/>
            <w:vAlign w:val="center"/>
          </w:tcPr>
          <w:p>
            <w:pPr>
              <w:jc w:val="center"/>
              <w:rPr>
                <w:szCs w:val="21"/>
              </w:rPr>
            </w:pPr>
            <w:r>
              <w:rPr>
                <w:szCs w:val="21"/>
              </w:rPr>
              <w:t>交由环卫部门处置</w:t>
            </w:r>
          </w:p>
        </w:tc>
        <w:tc>
          <w:tcPr>
            <w:tcW w:w="3012" w:type="dxa"/>
            <w:noWrap/>
            <w:vAlign w:val="center"/>
          </w:tcPr>
          <w:p>
            <w:pPr>
              <w:jc w:val="center"/>
              <w:rPr>
                <w:szCs w:val="21"/>
              </w:rPr>
            </w:pPr>
            <w:r>
              <w:rPr>
                <w:rFonts w:hint="eastAsia"/>
                <w:szCs w:val="21"/>
              </w:rPr>
              <w:t>不影响环境卫生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dxa"/>
            <w:vMerge w:val="continue"/>
            <w:noWrap/>
            <w:vAlign w:val="center"/>
          </w:tcPr>
          <w:p>
            <w:pPr>
              <w:jc w:val="center"/>
              <w:rPr>
                <w:szCs w:val="21"/>
              </w:rPr>
            </w:pPr>
          </w:p>
        </w:tc>
        <w:tc>
          <w:tcPr>
            <w:tcW w:w="711" w:type="dxa"/>
            <w:vMerge w:val="continue"/>
            <w:noWrap/>
            <w:vAlign w:val="center"/>
          </w:tcPr>
          <w:p>
            <w:pPr>
              <w:jc w:val="center"/>
              <w:rPr>
                <w:szCs w:val="21"/>
              </w:rPr>
            </w:pPr>
          </w:p>
        </w:tc>
        <w:tc>
          <w:tcPr>
            <w:tcW w:w="1907" w:type="dxa"/>
            <w:vMerge w:val="restart"/>
            <w:noWrap/>
            <w:vAlign w:val="center"/>
          </w:tcPr>
          <w:p>
            <w:pPr>
              <w:widowControl/>
              <w:jc w:val="left"/>
              <w:rPr>
                <w:szCs w:val="21"/>
              </w:rPr>
            </w:pPr>
            <w:r>
              <w:rPr>
                <w:rFonts w:hint="eastAsia"/>
                <w:lang w:eastAsia="zh-CN"/>
              </w:rPr>
              <w:t>浙江天能环保科技有限公司</w:t>
            </w:r>
            <w:r>
              <w:rPr>
                <w:rFonts w:hint="eastAsia"/>
              </w:rPr>
              <w:t>转运点</w:t>
            </w:r>
          </w:p>
        </w:tc>
        <w:tc>
          <w:tcPr>
            <w:tcW w:w="1733" w:type="dxa"/>
            <w:noWrap/>
            <w:vAlign w:val="center"/>
          </w:tcPr>
          <w:p>
            <w:pPr>
              <w:widowControl/>
              <w:jc w:val="left"/>
              <w:rPr>
                <w:szCs w:val="21"/>
              </w:rPr>
            </w:pPr>
            <w:r>
              <w:rPr>
                <w:rFonts w:hint="eastAsia"/>
              </w:rPr>
              <w:t>废铅蓄电池漏液</w:t>
            </w:r>
          </w:p>
        </w:tc>
        <w:tc>
          <w:tcPr>
            <w:tcW w:w="1600" w:type="dxa"/>
            <w:noWrap/>
            <w:vAlign w:val="center"/>
          </w:tcPr>
          <w:p>
            <w:pPr>
              <w:jc w:val="center"/>
              <w:rPr>
                <w:szCs w:val="21"/>
              </w:rPr>
            </w:pPr>
            <w:r>
              <w:rPr>
                <w:szCs w:val="21"/>
              </w:rPr>
              <w:t>送有危废资质的机构处置</w:t>
            </w:r>
          </w:p>
        </w:tc>
        <w:tc>
          <w:tcPr>
            <w:tcW w:w="3012" w:type="dxa"/>
            <w:noWrap/>
            <w:vAlign w:val="center"/>
          </w:tcPr>
          <w:p>
            <w:pPr>
              <w:jc w:val="center"/>
              <w:rPr>
                <w:szCs w:val="21"/>
              </w:rPr>
            </w:pPr>
            <w:r>
              <w:rPr>
                <w:rFonts w:hint="eastAsia"/>
                <w:szCs w:val="21"/>
              </w:rPr>
              <w:t>危险固废贮存污染控制标准（GB18597-2001）》中的相关要求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dxa"/>
            <w:vMerge w:val="continue"/>
            <w:noWrap/>
            <w:vAlign w:val="center"/>
          </w:tcPr>
          <w:p>
            <w:pPr>
              <w:jc w:val="center"/>
              <w:rPr>
                <w:szCs w:val="21"/>
              </w:rPr>
            </w:pPr>
          </w:p>
        </w:tc>
        <w:tc>
          <w:tcPr>
            <w:tcW w:w="711" w:type="dxa"/>
            <w:vMerge w:val="continue"/>
            <w:noWrap/>
            <w:vAlign w:val="center"/>
          </w:tcPr>
          <w:p>
            <w:pPr>
              <w:jc w:val="center"/>
              <w:rPr>
                <w:szCs w:val="21"/>
              </w:rPr>
            </w:pPr>
          </w:p>
        </w:tc>
        <w:tc>
          <w:tcPr>
            <w:tcW w:w="1907" w:type="dxa"/>
            <w:vMerge w:val="continue"/>
            <w:noWrap/>
            <w:vAlign w:val="center"/>
          </w:tcPr>
          <w:p>
            <w:pPr>
              <w:jc w:val="center"/>
              <w:rPr>
                <w:szCs w:val="21"/>
              </w:rPr>
            </w:pPr>
          </w:p>
        </w:tc>
        <w:tc>
          <w:tcPr>
            <w:tcW w:w="1733" w:type="dxa"/>
            <w:noWrap/>
            <w:vAlign w:val="center"/>
          </w:tcPr>
          <w:p>
            <w:pPr>
              <w:widowControl/>
              <w:jc w:val="left"/>
              <w:rPr>
                <w:szCs w:val="21"/>
              </w:rPr>
            </w:pPr>
            <w:r>
              <w:rPr>
                <w:rFonts w:hint="eastAsia"/>
              </w:rPr>
              <w:t>废抹布、废拖把、废劳保用品</w:t>
            </w:r>
          </w:p>
        </w:tc>
        <w:tc>
          <w:tcPr>
            <w:tcW w:w="1600" w:type="dxa"/>
            <w:noWrap/>
            <w:vAlign w:val="center"/>
          </w:tcPr>
          <w:p>
            <w:pPr>
              <w:jc w:val="center"/>
              <w:rPr>
                <w:szCs w:val="21"/>
              </w:rPr>
            </w:pPr>
            <w:r>
              <w:rPr>
                <w:szCs w:val="21"/>
              </w:rPr>
              <w:t>送有危废资质的机构处置</w:t>
            </w:r>
          </w:p>
        </w:tc>
        <w:tc>
          <w:tcPr>
            <w:tcW w:w="3012" w:type="dxa"/>
            <w:noWrap/>
            <w:vAlign w:val="center"/>
          </w:tcPr>
          <w:p>
            <w:pPr>
              <w:jc w:val="center"/>
              <w:rPr>
                <w:szCs w:val="21"/>
              </w:rPr>
            </w:pPr>
            <w:r>
              <w:rPr>
                <w:rFonts w:hint="eastAsia"/>
                <w:szCs w:val="21"/>
              </w:rPr>
              <w:t>危险固废贮存污染控制标准（GB18597-2001）》中的相关要求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dxa"/>
            <w:vMerge w:val="continue"/>
            <w:noWrap/>
            <w:vAlign w:val="center"/>
          </w:tcPr>
          <w:p>
            <w:pPr>
              <w:jc w:val="center"/>
              <w:rPr>
                <w:szCs w:val="21"/>
              </w:rPr>
            </w:pPr>
          </w:p>
        </w:tc>
        <w:tc>
          <w:tcPr>
            <w:tcW w:w="711" w:type="dxa"/>
            <w:vMerge w:val="continue"/>
            <w:noWrap/>
            <w:vAlign w:val="center"/>
          </w:tcPr>
          <w:p>
            <w:pPr>
              <w:jc w:val="center"/>
              <w:rPr>
                <w:szCs w:val="21"/>
              </w:rPr>
            </w:pPr>
          </w:p>
        </w:tc>
        <w:tc>
          <w:tcPr>
            <w:tcW w:w="1907" w:type="dxa"/>
            <w:vMerge w:val="continue"/>
            <w:noWrap/>
            <w:vAlign w:val="center"/>
          </w:tcPr>
          <w:p>
            <w:pPr>
              <w:jc w:val="center"/>
              <w:rPr>
                <w:szCs w:val="21"/>
              </w:rPr>
            </w:pPr>
          </w:p>
        </w:tc>
        <w:tc>
          <w:tcPr>
            <w:tcW w:w="1733" w:type="dxa"/>
            <w:noWrap/>
            <w:vAlign w:val="center"/>
          </w:tcPr>
          <w:p>
            <w:pPr>
              <w:widowControl/>
              <w:jc w:val="left"/>
              <w:rPr>
                <w:szCs w:val="21"/>
              </w:rPr>
            </w:pPr>
            <w:r>
              <w:rPr>
                <w:rFonts w:hint="eastAsia"/>
              </w:rPr>
              <w:t>生活垃圾</w:t>
            </w:r>
          </w:p>
        </w:tc>
        <w:tc>
          <w:tcPr>
            <w:tcW w:w="1600" w:type="dxa"/>
            <w:noWrap/>
            <w:vAlign w:val="center"/>
          </w:tcPr>
          <w:p>
            <w:pPr>
              <w:jc w:val="center"/>
              <w:rPr>
                <w:szCs w:val="21"/>
              </w:rPr>
            </w:pPr>
            <w:r>
              <w:rPr>
                <w:szCs w:val="21"/>
              </w:rPr>
              <w:t>交由环卫部门处置</w:t>
            </w:r>
          </w:p>
        </w:tc>
        <w:tc>
          <w:tcPr>
            <w:tcW w:w="3012" w:type="dxa"/>
            <w:noWrap/>
            <w:vAlign w:val="center"/>
          </w:tcPr>
          <w:p>
            <w:pPr>
              <w:jc w:val="center"/>
              <w:rPr>
                <w:szCs w:val="21"/>
              </w:rPr>
            </w:pPr>
            <w:r>
              <w:rPr>
                <w:rFonts w:hint="eastAsia"/>
                <w:szCs w:val="21"/>
              </w:rPr>
              <w:t>不影响环境卫生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dxa"/>
            <w:vMerge w:val="continue"/>
            <w:noWrap/>
            <w:vAlign w:val="center"/>
          </w:tcPr>
          <w:p>
            <w:pPr>
              <w:jc w:val="center"/>
              <w:rPr>
                <w:szCs w:val="21"/>
              </w:rPr>
            </w:pPr>
          </w:p>
        </w:tc>
        <w:tc>
          <w:tcPr>
            <w:tcW w:w="711" w:type="dxa"/>
            <w:vMerge w:val="continue"/>
            <w:noWrap/>
            <w:vAlign w:val="center"/>
          </w:tcPr>
          <w:p>
            <w:pPr>
              <w:jc w:val="center"/>
              <w:rPr>
                <w:szCs w:val="21"/>
              </w:rPr>
            </w:pPr>
          </w:p>
        </w:tc>
        <w:tc>
          <w:tcPr>
            <w:tcW w:w="1907" w:type="dxa"/>
            <w:vMerge w:val="restart"/>
            <w:noWrap/>
            <w:vAlign w:val="center"/>
          </w:tcPr>
          <w:p>
            <w:pPr>
              <w:widowControl/>
              <w:jc w:val="left"/>
              <w:rPr>
                <w:szCs w:val="21"/>
              </w:rPr>
            </w:pPr>
            <w:r>
              <w:rPr>
                <w:rFonts w:hint="eastAsia"/>
              </w:rPr>
              <w:t>湖南省金翼有色金属综合回收有限公司转运点</w:t>
            </w:r>
          </w:p>
        </w:tc>
        <w:tc>
          <w:tcPr>
            <w:tcW w:w="1733" w:type="dxa"/>
            <w:noWrap/>
            <w:vAlign w:val="center"/>
          </w:tcPr>
          <w:p>
            <w:pPr>
              <w:widowControl/>
              <w:jc w:val="left"/>
              <w:rPr>
                <w:szCs w:val="21"/>
              </w:rPr>
            </w:pPr>
            <w:r>
              <w:rPr>
                <w:rFonts w:hint="eastAsia"/>
              </w:rPr>
              <w:t>废铅蓄电池漏液</w:t>
            </w:r>
          </w:p>
        </w:tc>
        <w:tc>
          <w:tcPr>
            <w:tcW w:w="1600" w:type="dxa"/>
            <w:noWrap/>
            <w:vAlign w:val="center"/>
          </w:tcPr>
          <w:p>
            <w:pPr>
              <w:jc w:val="center"/>
              <w:rPr>
                <w:szCs w:val="21"/>
              </w:rPr>
            </w:pPr>
            <w:r>
              <w:rPr>
                <w:szCs w:val="21"/>
              </w:rPr>
              <w:t>送有危废资质的机构处置</w:t>
            </w:r>
          </w:p>
        </w:tc>
        <w:tc>
          <w:tcPr>
            <w:tcW w:w="3012" w:type="dxa"/>
            <w:noWrap/>
            <w:vAlign w:val="center"/>
          </w:tcPr>
          <w:p>
            <w:pPr>
              <w:jc w:val="center"/>
              <w:rPr>
                <w:szCs w:val="21"/>
              </w:rPr>
            </w:pPr>
            <w:r>
              <w:rPr>
                <w:rFonts w:hint="eastAsia"/>
                <w:szCs w:val="21"/>
              </w:rPr>
              <w:t>危险固废贮存污染控制标准（GB18597-2001）》中的相关要求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dxa"/>
            <w:vMerge w:val="continue"/>
            <w:noWrap/>
            <w:vAlign w:val="center"/>
          </w:tcPr>
          <w:p>
            <w:pPr>
              <w:jc w:val="center"/>
              <w:rPr>
                <w:szCs w:val="21"/>
              </w:rPr>
            </w:pPr>
          </w:p>
        </w:tc>
        <w:tc>
          <w:tcPr>
            <w:tcW w:w="711" w:type="dxa"/>
            <w:vMerge w:val="continue"/>
            <w:noWrap/>
            <w:vAlign w:val="center"/>
          </w:tcPr>
          <w:p>
            <w:pPr>
              <w:jc w:val="center"/>
              <w:rPr>
                <w:szCs w:val="21"/>
              </w:rPr>
            </w:pPr>
          </w:p>
        </w:tc>
        <w:tc>
          <w:tcPr>
            <w:tcW w:w="1907" w:type="dxa"/>
            <w:vMerge w:val="continue"/>
            <w:noWrap/>
            <w:vAlign w:val="center"/>
          </w:tcPr>
          <w:p>
            <w:pPr>
              <w:jc w:val="center"/>
              <w:rPr>
                <w:szCs w:val="21"/>
              </w:rPr>
            </w:pPr>
          </w:p>
        </w:tc>
        <w:tc>
          <w:tcPr>
            <w:tcW w:w="1733" w:type="dxa"/>
            <w:noWrap/>
            <w:vAlign w:val="center"/>
          </w:tcPr>
          <w:p>
            <w:pPr>
              <w:widowControl/>
              <w:jc w:val="left"/>
              <w:rPr>
                <w:szCs w:val="21"/>
              </w:rPr>
            </w:pPr>
            <w:r>
              <w:rPr>
                <w:rFonts w:hint="eastAsia"/>
              </w:rPr>
              <w:t>废抹布、废拖把、废劳保用品</w:t>
            </w:r>
          </w:p>
        </w:tc>
        <w:tc>
          <w:tcPr>
            <w:tcW w:w="1600" w:type="dxa"/>
            <w:noWrap/>
            <w:vAlign w:val="center"/>
          </w:tcPr>
          <w:p>
            <w:pPr>
              <w:jc w:val="center"/>
              <w:rPr>
                <w:szCs w:val="21"/>
              </w:rPr>
            </w:pPr>
            <w:r>
              <w:rPr>
                <w:szCs w:val="21"/>
              </w:rPr>
              <w:t>送有危废资质的机构处置</w:t>
            </w:r>
          </w:p>
        </w:tc>
        <w:tc>
          <w:tcPr>
            <w:tcW w:w="3012" w:type="dxa"/>
            <w:noWrap/>
            <w:vAlign w:val="center"/>
          </w:tcPr>
          <w:p>
            <w:pPr>
              <w:jc w:val="center"/>
              <w:rPr>
                <w:szCs w:val="21"/>
              </w:rPr>
            </w:pPr>
            <w:r>
              <w:rPr>
                <w:rFonts w:hint="eastAsia"/>
                <w:szCs w:val="21"/>
              </w:rPr>
              <w:t>危险固废贮存污染控制标准（GB18597-2001）》中的相关要求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dxa"/>
            <w:vMerge w:val="continue"/>
            <w:noWrap/>
            <w:vAlign w:val="center"/>
          </w:tcPr>
          <w:p>
            <w:pPr>
              <w:jc w:val="center"/>
              <w:rPr>
                <w:szCs w:val="21"/>
              </w:rPr>
            </w:pPr>
          </w:p>
        </w:tc>
        <w:tc>
          <w:tcPr>
            <w:tcW w:w="711" w:type="dxa"/>
            <w:vMerge w:val="continue"/>
            <w:noWrap/>
            <w:vAlign w:val="center"/>
          </w:tcPr>
          <w:p>
            <w:pPr>
              <w:jc w:val="center"/>
              <w:rPr>
                <w:szCs w:val="21"/>
              </w:rPr>
            </w:pPr>
          </w:p>
        </w:tc>
        <w:tc>
          <w:tcPr>
            <w:tcW w:w="1907" w:type="dxa"/>
            <w:vMerge w:val="continue"/>
            <w:noWrap/>
            <w:vAlign w:val="center"/>
          </w:tcPr>
          <w:p>
            <w:pPr>
              <w:jc w:val="center"/>
              <w:rPr>
                <w:szCs w:val="21"/>
              </w:rPr>
            </w:pPr>
          </w:p>
        </w:tc>
        <w:tc>
          <w:tcPr>
            <w:tcW w:w="1733" w:type="dxa"/>
            <w:noWrap/>
            <w:vAlign w:val="center"/>
          </w:tcPr>
          <w:p>
            <w:pPr>
              <w:widowControl/>
              <w:jc w:val="left"/>
              <w:rPr>
                <w:szCs w:val="21"/>
              </w:rPr>
            </w:pPr>
            <w:r>
              <w:rPr>
                <w:rFonts w:hint="eastAsia"/>
              </w:rPr>
              <w:t>生活垃圾</w:t>
            </w:r>
          </w:p>
        </w:tc>
        <w:tc>
          <w:tcPr>
            <w:tcW w:w="1600" w:type="dxa"/>
            <w:noWrap/>
            <w:vAlign w:val="center"/>
          </w:tcPr>
          <w:p>
            <w:pPr>
              <w:jc w:val="center"/>
              <w:rPr>
                <w:szCs w:val="21"/>
              </w:rPr>
            </w:pPr>
            <w:r>
              <w:rPr>
                <w:szCs w:val="21"/>
              </w:rPr>
              <w:t>交由环卫部门处置</w:t>
            </w:r>
          </w:p>
        </w:tc>
        <w:tc>
          <w:tcPr>
            <w:tcW w:w="3012" w:type="dxa"/>
            <w:noWrap/>
            <w:vAlign w:val="center"/>
          </w:tcPr>
          <w:p>
            <w:pPr>
              <w:jc w:val="center"/>
              <w:rPr>
                <w:szCs w:val="21"/>
              </w:rPr>
            </w:pPr>
            <w:r>
              <w:rPr>
                <w:rFonts w:hint="eastAsia"/>
                <w:szCs w:val="21"/>
              </w:rPr>
              <w:t>不影响环境卫生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dxa"/>
            <w:vMerge w:val="continue"/>
            <w:noWrap/>
            <w:vAlign w:val="center"/>
          </w:tcPr>
          <w:p>
            <w:pPr>
              <w:jc w:val="center"/>
              <w:rPr>
                <w:szCs w:val="21"/>
              </w:rPr>
            </w:pPr>
          </w:p>
        </w:tc>
        <w:tc>
          <w:tcPr>
            <w:tcW w:w="711" w:type="dxa"/>
            <w:vMerge w:val="continue"/>
            <w:noWrap/>
            <w:vAlign w:val="center"/>
          </w:tcPr>
          <w:p>
            <w:pPr>
              <w:jc w:val="center"/>
              <w:rPr>
                <w:szCs w:val="21"/>
              </w:rPr>
            </w:pPr>
          </w:p>
        </w:tc>
        <w:tc>
          <w:tcPr>
            <w:tcW w:w="1907" w:type="dxa"/>
            <w:vMerge w:val="restart"/>
            <w:noWrap/>
            <w:vAlign w:val="center"/>
          </w:tcPr>
          <w:p>
            <w:pPr>
              <w:widowControl/>
              <w:jc w:val="left"/>
              <w:rPr>
                <w:szCs w:val="21"/>
              </w:rPr>
            </w:pPr>
            <w:r>
              <w:rPr>
                <w:rFonts w:hint="eastAsia"/>
              </w:rPr>
              <w:t>汨罗市锦胜科技有限公司转运点</w:t>
            </w:r>
          </w:p>
        </w:tc>
        <w:tc>
          <w:tcPr>
            <w:tcW w:w="1733" w:type="dxa"/>
            <w:noWrap/>
            <w:vAlign w:val="center"/>
          </w:tcPr>
          <w:p>
            <w:pPr>
              <w:widowControl/>
              <w:jc w:val="left"/>
              <w:rPr>
                <w:szCs w:val="21"/>
              </w:rPr>
            </w:pPr>
            <w:r>
              <w:rPr>
                <w:rFonts w:hint="eastAsia"/>
              </w:rPr>
              <w:t>废铅蓄电池漏液</w:t>
            </w:r>
          </w:p>
        </w:tc>
        <w:tc>
          <w:tcPr>
            <w:tcW w:w="1600" w:type="dxa"/>
            <w:noWrap/>
            <w:vAlign w:val="center"/>
          </w:tcPr>
          <w:p>
            <w:pPr>
              <w:jc w:val="center"/>
              <w:rPr>
                <w:szCs w:val="21"/>
              </w:rPr>
            </w:pPr>
            <w:r>
              <w:rPr>
                <w:szCs w:val="21"/>
              </w:rPr>
              <w:t>送有危废资质的机构处置</w:t>
            </w:r>
          </w:p>
        </w:tc>
        <w:tc>
          <w:tcPr>
            <w:tcW w:w="3012" w:type="dxa"/>
            <w:noWrap/>
            <w:vAlign w:val="center"/>
          </w:tcPr>
          <w:p>
            <w:pPr>
              <w:jc w:val="center"/>
              <w:rPr>
                <w:szCs w:val="21"/>
              </w:rPr>
            </w:pPr>
            <w:r>
              <w:rPr>
                <w:rFonts w:hint="eastAsia"/>
                <w:szCs w:val="21"/>
              </w:rPr>
              <w:t>危险固废贮存污染控制标准（GB18597-2001）》中的相关要求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dxa"/>
            <w:vMerge w:val="continue"/>
            <w:noWrap/>
            <w:vAlign w:val="center"/>
          </w:tcPr>
          <w:p>
            <w:pPr>
              <w:jc w:val="center"/>
              <w:rPr>
                <w:szCs w:val="21"/>
              </w:rPr>
            </w:pPr>
          </w:p>
        </w:tc>
        <w:tc>
          <w:tcPr>
            <w:tcW w:w="711" w:type="dxa"/>
            <w:vMerge w:val="continue"/>
            <w:noWrap/>
            <w:vAlign w:val="center"/>
          </w:tcPr>
          <w:p>
            <w:pPr>
              <w:jc w:val="center"/>
              <w:rPr>
                <w:szCs w:val="21"/>
              </w:rPr>
            </w:pPr>
          </w:p>
        </w:tc>
        <w:tc>
          <w:tcPr>
            <w:tcW w:w="1907" w:type="dxa"/>
            <w:vMerge w:val="continue"/>
            <w:noWrap/>
            <w:vAlign w:val="center"/>
          </w:tcPr>
          <w:p>
            <w:pPr>
              <w:jc w:val="center"/>
              <w:rPr>
                <w:szCs w:val="21"/>
              </w:rPr>
            </w:pPr>
          </w:p>
        </w:tc>
        <w:tc>
          <w:tcPr>
            <w:tcW w:w="1733" w:type="dxa"/>
            <w:noWrap/>
            <w:vAlign w:val="center"/>
          </w:tcPr>
          <w:p>
            <w:pPr>
              <w:widowControl/>
              <w:jc w:val="left"/>
              <w:rPr>
                <w:szCs w:val="21"/>
              </w:rPr>
            </w:pPr>
            <w:r>
              <w:rPr>
                <w:rFonts w:hint="eastAsia"/>
              </w:rPr>
              <w:t>废抹布、废拖把、废劳保用品</w:t>
            </w:r>
          </w:p>
        </w:tc>
        <w:tc>
          <w:tcPr>
            <w:tcW w:w="1600" w:type="dxa"/>
            <w:noWrap/>
            <w:vAlign w:val="center"/>
          </w:tcPr>
          <w:p>
            <w:pPr>
              <w:jc w:val="center"/>
              <w:rPr>
                <w:szCs w:val="21"/>
              </w:rPr>
            </w:pPr>
            <w:r>
              <w:rPr>
                <w:szCs w:val="21"/>
              </w:rPr>
              <w:t>送有危废资质的机构处置</w:t>
            </w:r>
          </w:p>
        </w:tc>
        <w:tc>
          <w:tcPr>
            <w:tcW w:w="3012" w:type="dxa"/>
            <w:noWrap/>
            <w:vAlign w:val="center"/>
          </w:tcPr>
          <w:p>
            <w:pPr>
              <w:jc w:val="center"/>
              <w:rPr>
                <w:szCs w:val="21"/>
              </w:rPr>
            </w:pPr>
            <w:r>
              <w:rPr>
                <w:rFonts w:hint="eastAsia"/>
                <w:szCs w:val="21"/>
              </w:rPr>
              <w:t>危险固废贮存污染控制标准（GB18597-2001）》中的相关要求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dxa"/>
            <w:vMerge w:val="continue"/>
            <w:noWrap/>
            <w:vAlign w:val="center"/>
          </w:tcPr>
          <w:p>
            <w:pPr>
              <w:jc w:val="center"/>
              <w:rPr>
                <w:szCs w:val="21"/>
              </w:rPr>
            </w:pPr>
          </w:p>
        </w:tc>
        <w:tc>
          <w:tcPr>
            <w:tcW w:w="711" w:type="dxa"/>
            <w:vMerge w:val="continue"/>
            <w:noWrap/>
            <w:vAlign w:val="center"/>
          </w:tcPr>
          <w:p>
            <w:pPr>
              <w:jc w:val="center"/>
              <w:rPr>
                <w:szCs w:val="21"/>
              </w:rPr>
            </w:pPr>
          </w:p>
        </w:tc>
        <w:tc>
          <w:tcPr>
            <w:tcW w:w="1907" w:type="dxa"/>
            <w:vMerge w:val="continue"/>
            <w:noWrap/>
            <w:vAlign w:val="center"/>
          </w:tcPr>
          <w:p>
            <w:pPr>
              <w:jc w:val="center"/>
              <w:rPr>
                <w:szCs w:val="21"/>
              </w:rPr>
            </w:pPr>
          </w:p>
        </w:tc>
        <w:tc>
          <w:tcPr>
            <w:tcW w:w="1733" w:type="dxa"/>
            <w:noWrap/>
            <w:vAlign w:val="center"/>
          </w:tcPr>
          <w:p>
            <w:pPr>
              <w:widowControl/>
              <w:jc w:val="left"/>
              <w:rPr>
                <w:szCs w:val="21"/>
              </w:rPr>
            </w:pPr>
            <w:r>
              <w:rPr>
                <w:rFonts w:hint="eastAsia"/>
              </w:rPr>
              <w:t>生活垃圾</w:t>
            </w:r>
          </w:p>
        </w:tc>
        <w:tc>
          <w:tcPr>
            <w:tcW w:w="1600" w:type="dxa"/>
            <w:noWrap/>
            <w:vAlign w:val="center"/>
          </w:tcPr>
          <w:p>
            <w:pPr>
              <w:jc w:val="center"/>
              <w:rPr>
                <w:szCs w:val="21"/>
              </w:rPr>
            </w:pPr>
            <w:r>
              <w:rPr>
                <w:szCs w:val="21"/>
              </w:rPr>
              <w:t>交由环卫部门处置</w:t>
            </w:r>
          </w:p>
        </w:tc>
        <w:tc>
          <w:tcPr>
            <w:tcW w:w="3012" w:type="dxa"/>
            <w:noWrap/>
            <w:vAlign w:val="center"/>
          </w:tcPr>
          <w:p>
            <w:pPr>
              <w:jc w:val="center"/>
              <w:rPr>
                <w:szCs w:val="21"/>
              </w:rPr>
            </w:pPr>
            <w:r>
              <w:rPr>
                <w:rFonts w:hint="eastAsia"/>
                <w:szCs w:val="21"/>
              </w:rPr>
              <w:t>不影响环境卫生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dxa"/>
            <w:vMerge w:val="continue"/>
            <w:noWrap/>
            <w:vAlign w:val="center"/>
          </w:tcPr>
          <w:p>
            <w:pPr>
              <w:jc w:val="center"/>
              <w:rPr>
                <w:szCs w:val="21"/>
              </w:rPr>
            </w:pPr>
          </w:p>
        </w:tc>
        <w:tc>
          <w:tcPr>
            <w:tcW w:w="711" w:type="dxa"/>
            <w:vMerge w:val="continue"/>
            <w:noWrap/>
            <w:vAlign w:val="center"/>
          </w:tcPr>
          <w:p>
            <w:pPr>
              <w:jc w:val="center"/>
              <w:rPr>
                <w:szCs w:val="21"/>
              </w:rPr>
            </w:pPr>
          </w:p>
        </w:tc>
        <w:tc>
          <w:tcPr>
            <w:tcW w:w="1907" w:type="dxa"/>
            <w:vMerge w:val="restart"/>
            <w:noWrap/>
            <w:vAlign w:val="center"/>
          </w:tcPr>
          <w:p>
            <w:pPr>
              <w:widowControl/>
              <w:jc w:val="left"/>
              <w:rPr>
                <w:szCs w:val="21"/>
              </w:rPr>
            </w:pPr>
            <w:r>
              <w:rPr>
                <w:rFonts w:hint="eastAsia"/>
              </w:rPr>
              <w:t>湖南科舰能源发展有限公司转运点</w:t>
            </w:r>
          </w:p>
        </w:tc>
        <w:tc>
          <w:tcPr>
            <w:tcW w:w="1733" w:type="dxa"/>
            <w:noWrap/>
            <w:vAlign w:val="center"/>
          </w:tcPr>
          <w:p>
            <w:pPr>
              <w:widowControl/>
              <w:jc w:val="left"/>
              <w:rPr>
                <w:szCs w:val="21"/>
              </w:rPr>
            </w:pPr>
            <w:r>
              <w:rPr>
                <w:rFonts w:hint="eastAsia"/>
              </w:rPr>
              <w:t>废铅蓄电池漏液</w:t>
            </w:r>
          </w:p>
        </w:tc>
        <w:tc>
          <w:tcPr>
            <w:tcW w:w="1600" w:type="dxa"/>
            <w:noWrap/>
            <w:vAlign w:val="center"/>
          </w:tcPr>
          <w:p>
            <w:pPr>
              <w:jc w:val="center"/>
              <w:rPr>
                <w:szCs w:val="21"/>
              </w:rPr>
            </w:pPr>
            <w:r>
              <w:rPr>
                <w:szCs w:val="21"/>
              </w:rPr>
              <w:t>送有危废资质的机构处置</w:t>
            </w:r>
          </w:p>
        </w:tc>
        <w:tc>
          <w:tcPr>
            <w:tcW w:w="3012" w:type="dxa"/>
            <w:noWrap/>
            <w:vAlign w:val="center"/>
          </w:tcPr>
          <w:p>
            <w:pPr>
              <w:jc w:val="center"/>
              <w:rPr>
                <w:szCs w:val="21"/>
              </w:rPr>
            </w:pPr>
            <w:r>
              <w:rPr>
                <w:rFonts w:hint="eastAsia"/>
                <w:szCs w:val="21"/>
              </w:rPr>
              <w:t>危险固废贮存污染控制标准（GB18597-2001）》中的相关要求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dxa"/>
            <w:vMerge w:val="continue"/>
            <w:noWrap/>
            <w:vAlign w:val="center"/>
          </w:tcPr>
          <w:p>
            <w:pPr>
              <w:jc w:val="center"/>
              <w:rPr>
                <w:szCs w:val="21"/>
              </w:rPr>
            </w:pPr>
          </w:p>
        </w:tc>
        <w:tc>
          <w:tcPr>
            <w:tcW w:w="711" w:type="dxa"/>
            <w:vMerge w:val="continue"/>
            <w:noWrap/>
            <w:vAlign w:val="center"/>
          </w:tcPr>
          <w:p>
            <w:pPr>
              <w:jc w:val="center"/>
              <w:rPr>
                <w:szCs w:val="21"/>
              </w:rPr>
            </w:pPr>
          </w:p>
        </w:tc>
        <w:tc>
          <w:tcPr>
            <w:tcW w:w="1907" w:type="dxa"/>
            <w:vMerge w:val="continue"/>
            <w:noWrap/>
            <w:vAlign w:val="center"/>
          </w:tcPr>
          <w:p>
            <w:pPr>
              <w:jc w:val="center"/>
              <w:rPr>
                <w:szCs w:val="21"/>
              </w:rPr>
            </w:pPr>
          </w:p>
        </w:tc>
        <w:tc>
          <w:tcPr>
            <w:tcW w:w="1733" w:type="dxa"/>
            <w:noWrap/>
            <w:vAlign w:val="center"/>
          </w:tcPr>
          <w:p>
            <w:pPr>
              <w:widowControl/>
              <w:jc w:val="left"/>
              <w:rPr>
                <w:szCs w:val="21"/>
              </w:rPr>
            </w:pPr>
            <w:r>
              <w:rPr>
                <w:rFonts w:hint="eastAsia"/>
              </w:rPr>
              <w:t>废抹布、废拖把、废劳保用品</w:t>
            </w:r>
          </w:p>
        </w:tc>
        <w:tc>
          <w:tcPr>
            <w:tcW w:w="1600" w:type="dxa"/>
            <w:noWrap/>
            <w:vAlign w:val="center"/>
          </w:tcPr>
          <w:p>
            <w:pPr>
              <w:jc w:val="center"/>
              <w:rPr>
                <w:szCs w:val="21"/>
              </w:rPr>
            </w:pPr>
            <w:r>
              <w:rPr>
                <w:szCs w:val="21"/>
              </w:rPr>
              <w:t>送有危废资质的机构处置</w:t>
            </w:r>
          </w:p>
        </w:tc>
        <w:tc>
          <w:tcPr>
            <w:tcW w:w="3012" w:type="dxa"/>
            <w:noWrap/>
            <w:vAlign w:val="center"/>
          </w:tcPr>
          <w:p>
            <w:pPr>
              <w:jc w:val="center"/>
              <w:rPr>
                <w:szCs w:val="21"/>
              </w:rPr>
            </w:pPr>
            <w:r>
              <w:rPr>
                <w:rFonts w:hint="eastAsia"/>
                <w:szCs w:val="21"/>
              </w:rPr>
              <w:t>危险固废贮存污染控制标准（GB18597-2001）》中的相关要求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dxa"/>
            <w:vMerge w:val="continue"/>
            <w:noWrap/>
            <w:vAlign w:val="center"/>
          </w:tcPr>
          <w:p>
            <w:pPr>
              <w:jc w:val="center"/>
              <w:rPr>
                <w:szCs w:val="21"/>
              </w:rPr>
            </w:pPr>
          </w:p>
        </w:tc>
        <w:tc>
          <w:tcPr>
            <w:tcW w:w="711" w:type="dxa"/>
            <w:vMerge w:val="continue"/>
            <w:noWrap/>
            <w:vAlign w:val="center"/>
          </w:tcPr>
          <w:p>
            <w:pPr>
              <w:jc w:val="center"/>
              <w:rPr>
                <w:szCs w:val="21"/>
              </w:rPr>
            </w:pPr>
          </w:p>
        </w:tc>
        <w:tc>
          <w:tcPr>
            <w:tcW w:w="1907" w:type="dxa"/>
            <w:vMerge w:val="continue"/>
            <w:noWrap/>
            <w:vAlign w:val="center"/>
          </w:tcPr>
          <w:p>
            <w:pPr>
              <w:jc w:val="center"/>
              <w:rPr>
                <w:szCs w:val="21"/>
              </w:rPr>
            </w:pPr>
          </w:p>
        </w:tc>
        <w:tc>
          <w:tcPr>
            <w:tcW w:w="1733" w:type="dxa"/>
            <w:noWrap/>
            <w:vAlign w:val="center"/>
          </w:tcPr>
          <w:p>
            <w:pPr>
              <w:widowControl/>
              <w:jc w:val="left"/>
              <w:rPr>
                <w:szCs w:val="21"/>
              </w:rPr>
            </w:pPr>
            <w:r>
              <w:rPr>
                <w:rFonts w:hint="eastAsia"/>
              </w:rPr>
              <w:t>生活垃圾</w:t>
            </w:r>
          </w:p>
        </w:tc>
        <w:tc>
          <w:tcPr>
            <w:tcW w:w="1600" w:type="dxa"/>
            <w:noWrap/>
            <w:vAlign w:val="center"/>
          </w:tcPr>
          <w:p>
            <w:pPr>
              <w:jc w:val="center"/>
              <w:rPr>
                <w:szCs w:val="21"/>
              </w:rPr>
            </w:pPr>
            <w:r>
              <w:rPr>
                <w:szCs w:val="21"/>
              </w:rPr>
              <w:t>交由环卫部门处置</w:t>
            </w:r>
          </w:p>
        </w:tc>
        <w:tc>
          <w:tcPr>
            <w:tcW w:w="3012" w:type="dxa"/>
            <w:noWrap/>
            <w:vAlign w:val="center"/>
          </w:tcPr>
          <w:p>
            <w:pPr>
              <w:jc w:val="center"/>
              <w:rPr>
                <w:szCs w:val="21"/>
              </w:rPr>
            </w:pPr>
            <w:r>
              <w:rPr>
                <w:rFonts w:hint="eastAsia"/>
                <w:szCs w:val="21"/>
              </w:rPr>
              <w:t>不影响环境卫生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93" w:type="dxa"/>
            <w:vMerge w:val="continue"/>
            <w:noWrap/>
            <w:vAlign w:val="center"/>
          </w:tcPr>
          <w:p>
            <w:pPr>
              <w:jc w:val="center"/>
              <w:rPr>
                <w:szCs w:val="21"/>
              </w:rPr>
            </w:pPr>
          </w:p>
        </w:tc>
        <w:tc>
          <w:tcPr>
            <w:tcW w:w="711" w:type="dxa"/>
            <w:noWrap/>
            <w:vAlign w:val="center"/>
          </w:tcPr>
          <w:p>
            <w:r>
              <w:rPr>
                <w:rFonts w:hint="eastAsia"/>
              </w:rPr>
              <w:t>噪声</w:t>
            </w:r>
          </w:p>
        </w:tc>
        <w:tc>
          <w:tcPr>
            <w:tcW w:w="8252" w:type="dxa"/>
            <w:gridSpan w:val="4"/>
            <w:noWrap/>
          </w:tcPr>
          <w:p>
            <w:pPr>
              <w:tabs>
                <w:tab w:val="left" w:pos="819"/>
              </w:tabs>
              <w:rPr>
                <w:rFonts w:ascii="宋体" w:hAnsi="宋体"/>
                <w:szCs w:val="21"/>
              </w:rPr>
            </w:pPr>
            <w:r>
              <w:rPr>
                <w:rFonts w:hint="eastAsia"/>
                <w:szCs w:val="21"/>
              </w:rPr>
              <w:t>（1）对厂区布置统筹规划、合理布局；（2）对高噪声设备采用基础减震、 封闭设置，厂房、操作间设置隔声门窗，以减少噪声向外传递；（3）工作尽量 在昼间进行，尽量减少夜间装卸活动。 使厂界噪声</w:t>
            </w:r>
            <w:r>
              <w:rPr>
                <w:rFonts w:hint="eastAsia" w:ascii="宋体" w:hAnsi="宋体"/>
                <w:szCs w:val="21"/>
              </w:rPr>
              <w:t>达到《工业企业厂界环境噪声排放标</w:t>
            </w:r>
            <w:r>
              <w:rPr>
                <w:rFonts w:hAnsi="宋体"/>
                <w:szCs w:val="21"/>
              </w:rPr>
              <w:t>准（</w:t>
            </w:r>
            <w:r>
              <w:rPr>
                <w:szCs w:val="21"/>
              </w:rPr>
              <w:t>GB12348-2008</w:t>
            </w:r>
            <w:r>
              <w:rPr>
                <w:rFonts w:hAnsi="宋体"/>
                <w:szCs w:val="21"/>
              </w:rPr>
              <w:t>）》中</w:t>
            </w:r>
            <w:r>
              <w:rPr>
                <w:rFonts w:hint="eastAsia"/>
                <w:szCs w:val="21"/>
              </w:rPr>
              <w:t>3</w:t>
            </w:r>
            <w:r>
              <w:rPr>
                <w:rFonts w:hAnsi="宋体"/>
                <w:szCs w:val="21"/>
              </w:rPr>
              <w:t>类区标</w:t>
            </w:r>
            <w:r>
              <w:rPr>
                <w:rFonts w:hint="eastAsia" w:ascii="宋体" w:hAnsi="宋体"/>
                <w:szCs w:val="21"/>
              </w:rPr>
              <w:t>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456" w:type="dxa"/>
            <w:gridSpan w:val="6"/>
            <w:noWrap/>
          </w:tcPr>
          <w:p>
            <w:pPr>
              <w:spacing w:line="360" w:lineRule="auto"/>
            </w:pPr>
            <w:r>
              <w:t>生态保护措施及预期效果</w:t>
            </w:r>
            <w:r>
              <w:rPr>
                <w:rFonts w:hint="eastAsia"/>
              </w:rPr>
              <w:t>：</w:t>
            </w:r>
          </w:p>
          <w:p>
            <w:pPr>
              <w:ind w:firstLine="420" w:firstLineChars="200"/>
            </w:pPr>
            <w:r>
              <w:t>本项目五个转运点现状均为现有仓库或已建厂房，本工程不新建厂房，不涉及土建工程，仅对现有场地进行防渗防腐处理、建设围堰、导流沟、废液收集池及设备安装，施工期时间短，采取相应措施对各种污染物进行有效的治理，产生的影响较小，本项目对周围的生态环境影响很小。</w:t>
            </w:r>
          </w:p>
          <w:p>
            <w:pPr>
              <w:pStyle w:val="26"/>
            </w:pPr>
          </w:p>
          <w:p/>
        </w:tc>
      </w:tr>
    </w:tbl>
    <w:p>
      <w:pPr>
        <w:pStyle w:val="45"/>
        <w:outlineLvl w:val="0"/>
      </w:pPr>
      <w:r>
        <w:rPr>
          <w:rFonts w:hint="eastAsia"/>
        </w:rPr>
        <w:t>表九、</w:t>
      </w:r>
      <w:r>
        <w:t>结论与建议</w:t>
      </w:r>
      <w:r>
        <w:rPr>
          <w:rFonts w:hint="eastAsia"/>
        </w:rPr>
        <w:t>：</w:t>
      </w: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107"/>
        <w:gridCol w:w="9350"/>
        <w:gridCol w:w="1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gridAfter w:val="1"/>
          <w:wAfter w:w="107" w:type="dxa"/>
          <w:trHeight w:val="13221" w:hRule="atLeast"/>
        </w:trPr>
        <w:tc>
          <w:tcPr>
            <w:tcW w:w="9457" w:type="dxa"/>
            <w:gridSpan w:val="2"/>
            <w:noWrap/>
          </w:tcPr>
          <w:p>
            <w:pPr>
              <w:spacing w:line="360" w:lineRule="auto"/>
              <w:outlineLvl w:val="1"/>
              <w:rPr>
                <w:b/>
                <w:bCs/>
                <w:sz w:val="24"/>
              </w:rPr>
            </w:pPr>
            <w:r>
              <w:rPr>
                <w:b/>
                <w:bCs/>
                <w:sz w:val="24"/>
              </w:rPr>
              <w:t>一、结论：</w:t>
            </w:r>
          </w:p>
          <w:p>
            <w:pPr>
              <w:spacing w:line="360" w:lineRule="auto"/>
              <w:ind w:firstLine="480" w:firstLineChars="200"/>
              <w:outlineLvl w:val="1"/>
              <w:rPr>
                <w:sz w:val="24"/>
              </w:rPr>
            </w:pPr>
            <w:r>
              <w:rPr>
                <w:bCs/>
                <w:sz w:val="24"/>
              </w:rPr>
              <w:t>1、工程概况</w:t>
            </w:r>
          </w:p>
          <w:p>
            <w:pPr>
              <w:spacing w:line="480" w:lineRule="exact"/>
              <w:ind w:firstLine="480" w:firstLineChars="200"/>
              <w:outlineLvl w:val="1"/>
              <w:rPr>
                <w:sz w:val="24"/>
              </w:rPr>
            </w:pPr>
            <w:r>
              <w:rPr>
                <w:rFonts w:hint="eastAsia"/>
                <w:sz w:val="24"/>
              </w:rPr>
              <w:t>本</w:t>
            </w:r>
            <w:r>
              <w:rPr>
                <w:sz w:val="24"/>
              </w:rPr>
              <w:t>项目</w:t>
            </w:r>
            <w:r>
              <w:rPr>
                <w:rFonts w:hint="eastAsia"/>
                <w:sz w:val="24"/>
              </w:rPr>
              <w:t>共新建5个废铅蓄电池集中收集转运点。其中湘潭云平环保科技有限公司转运点位于湖南汨罗高新技术产业开发区区天立路东侧135标准化厂房二幢1层湖南超威格润科技有限公司厂房内（中心位置坐标为东经113.15324128，北纬28.75840450）、</w:t>
            </w:r>
            <w:r>
              <w:rPr>
                <w:rFonts w:hint="eastAsia"/>
                <w:sz w:val="24"/>
                <w:lang w:eastAsia="zh-CN"/>
              </w:rPr>
              <w:t>浙江天能环保科技有限公司</w:t>
            </w:r>
            <w:r>
              <w:rPr>
                <w:rFonts w:hint="eastAsia"/>
                <w:sz w:val="24"/>
              </w:rPr>
              <w:t>转运点位于汨罗市古培镇古培塘村</w:t>
            </w:r>
            <w:r>
              <w:rPr>
                <w:rFonts w:hint="eastAsia"/>
                <w:sz w:val="24"/>
                <w:lang w:eastAsia="zh-CN"/>
              </w:rPr>
              <w:t>二十六组</w:t>
            </w:r>
            <w:r>
              <w:rPr>
                <w:rFonts w:hint="eastAsia"/>
                <w:sz w:val="24"/>
              </w:rPr>
              <w:t>（中心位置坐标为东经113.05101961，北纬28.74573923）、湖南省金翼有色金属综合回收有限公司转运点位于湖南汨罗高新技术产业开发区龙舟南路汨罗市晟泰科技有限公司厂房内（中心位置坐标为东经113.14647675，北纬28.76656346）、汨罗市锦胜科技有限公司转运点位于岳阳市经济技术开发区南翔万商国际商贸城9栋132号（中心位置坐标为东经113.20004582，北纬29.34492285）、湖南科舰能源发展有限公司转运点岳阳市经济技术开发区南翔万商国际商贸城3栋136号（中心位置坐标为东经113.20046425，北纬29.34552606）。</w:t>
            </w:r>
          </w:p>
          <w:p>
            <w:pPr>
              <w:spacing w:line="480" w:lineRule="exact"/>
              <w:ind w:firstLine="480" w:firstLineChars="200"/>
              <w:outlineLvl w:val="1"/>
              <w:rPr>
                <w:sz w:val="24"/>
              </w:rPr>
            </w:pPr>
            <w:r>
              <w:rPr>
                <w:rFonts w:hint="eastAsia"/>
                <w:sz w:val="24"/>
              </w:rPr>
              <w:t>本项目转运点仅进行回收、暂存转运废旧铅蓄电池，不涉及电池的生产、拆卸、处置及后续加工等流程，本项目每个转运点废铅蓄电池单次最大暂存量不超过30吨，最长贮存期不超过6个月。</w:t>
            </w:r>
          </w:p>
          <w:p>
            <w:pPr>
              <w:widowControl/>
              <w:autoSpaceDN w:val="0"/>
              <w:spacing w:line="360" w:lineRule="auto"/>
              <w:ind w:firstLine="480" w:firstLineChars="200"/>
              <w:outlineLvl w:val="1"/>
              <w:rPr>
                <w:sz w:val="24"/>
              </w:rPr>
            </w:pPr>
            <w:r>
              <w:rPr>
                <w:sz w:val="24"/>
              </w:rPr>
              <w:t>项目产品及使用的原材料、生产设备、生产工艺未列入《产业结构调整指导目录（201</w:t>
            </w:r>
            <w:r>
              <w:rPr>
                <w:rFonts w:hint="eastAsia"/>
                <w:sz w:val="24"/>
              </w:rPr>
              <w:t>9</w:t>
            </w:r>
            <w:r>
              <w:rPr>
                <w:sz w:val="24"/>
              </w:rPr>
              <w:t>年本）》目录中的限制、淘汰类，本项目符合当前产业政策。</w:t>
            </w:r>
          </w:p>
          <w:p>
            <w:pPr>
              <w:spacing w:line="440" w:lineRule="atLeast"/>
              <w:ind w:left="105" w:leftChars="50" w:right="105" w:rightChars="50"/>
              <w:outlineLvl w:val="1"/>
              <w:rPr>
                <w:b/>
                <w:sz w:val="24"/>
              </w:rPr>
            </w:pPr>
            <w:r>
              <w:rPr>
                <w:bCs/>
                <w:sz w:val="24"/>
              </w:rPr>
              <w:t>2、环境质量状况</w:t>
            </w:r>
            <w:r>
              <w:rPr>
                <w:sz w:val="24"/>
              </w:rPr>
              <w:t>评价结论</w:t>
            </w:r>
          </w:p>
          <w:p>
            <w:pPr>
              <w:spacing w:line="360" w:lineRule="auto"/>
              <w:ind w:firstLine="480" w:firstLineChars="200"/>
              <w:rPr>
                <w:bCs/>
                <w:sz w:val="24"/>
              </w:rPr>
            </w:pPr>
            <w:r>
              <w:rPr>
                <w:sz w:val="24"/>
              </w:rPr>
              <w:t>大气环境：项目建设地大气环境</w:t>
            </w:r>
            <w:r>
              <w:rPr>
                <w:bCs/>
                <w:sz w:val="24"/>
              </w:rPr>
              <w:t>监测数据结果表明，</w:t>
            </w:r>
            <w:r>
              <w:rPr>
                <w:rFonts w:hint="eastAsia"/>
                <w:bCs/>
                <w:sz w:val="24"/>
              </w:rPr>
              <w:t>本项目所在区域2019年环境空气质量为不达标区域。</w:t>
            </w:r>
          </w:p>
          <w:p>
            <w:pPr>
              <w:adjustRightInd w:val="0"/>
              <w:snapToGrid w:val="0"/>
              <w:spacing w:line="360" w:lineRule="auto"/>
              <w:ind w:firstLine="480" w:firstLineChars="200"/>
              <w:rPr>
                <w:sz w:val="24"/>
              </w:rPr>
            </w:pPr>
            <w:r>
              <w:rPr>
                <w:sz w:val="24"/>
              </w:rPr>
              <w:t>根据湖南省人民政府2018年6月18日发布的《湖南省污染防治攻坚战三年行动计划（2018—2020）年》的通知（湘政发〔2018〕17号）要求：到2020年，岳阳PM10年均浓度平均值下降到71μg/m</w:t>
            </w:r>
            <w:r>
              <w:rPr>
                <w:sz w:val="24"/>
                <w:vertAlign w:val="superscript"/>
              </w:rPr>
              <w:t>3</w:t>
            </w:r>
            <w:r>
              <w:rPr>
                <w:sz w:val="24"/>
              </w:rPr>
              <w:t>以下。同时根据岳阳市大气污染防治行动计划要求，当地政府加大环境治理力度，采取更为严格的大气防治手段，在岳阳市及岳阳县2020年PM10限期达标规划值后，2020年的PM</w:t>
            </w:r>
            <w:r>
              <w:rPr>
                <w:sz w:val="24"/>
                <w:vertAlign w:val="subscript"/>
              </w:rPr>
              <w:t>10</w:t>
            </w:r>
            <w:r>
              <w:rPr>
                <w:sz w:val="24"/>
              </w:rPr>
              <w:t>年平均质量浓度能符合环境质量标准，满足环境空气功能区二类区的要求，大气环境质量将得到改善</w:t>
            </w:r>
            <w:r>
              <w:rPr>
                <w:rFonts w:hint="eastAsia"/>
                <w:sz w:val="24"/>
              </w:rPr>
              <w:t>。</w:t>
            </w:r>
          </w:p>
          <w:p>
            <w:pPr>
              <w:adjustRightInd w:val="0"/>
              <w:snapToGrid w:val="0"/>
              <w:spacing w:line="360" w:lineRule="auto"/>
              <w:ind w:firstLine="480" w:firstLineChars="200"/>
              <w:rPr>
                <w:sz w:val="24"/>
              </w:rPr>
            </w:pPr>
            <w:r>
              <w:rPr>
                <w:rFonts w:hint="eastAsia"/>
                <w:sz w:val="24"/>
              </w:rPr>
              <w:t>根据《岳阳市生态环境局汨罗分局关于下达汨罗市 2018 年“蓝天保卫战”重点减排项目的通知》和《汨罗市污染防治攻坚战三年行动计划（2018-2020）》方案的实施，汨罗市在采取产业和能源结构调整措施、推进“散乱污”企业整治、大气污染治理等一系列措施后，PM</w:t>
            </w:r>
            <w:r>
              <w:rPr>
                <w:rFonts w:hint="eastAsia"/>
                <w:sz w:val="24"/>
                <w:vertAlign w:val="subscript"/>
              </w:rPr>
              <w:t>2.5</w:t>
            </w:r>
            <w:r>
              <w:rPr>
                <w:rFonts w:hint="eastAsia"/>
                <w:sz w:val="24"/>
              </w:rPr>
              <w:t>年平均浓度从2018年的46μg/m</w:t>
            </w:r>
            <w:r>
              <w:rPr>
                <w:rFonts w:hint="eastAsia"/>
                <w:sz w:val="24"/>
                <w:vertAlign w:val="superscript"/>
              </w:rPr>
              <w:t>3</w:t>
            </w:r>
            <w:r>
              <w:rPr>
                <w:rFonts w:hint="eastAsia"/>
                <w:sz w:val="24"/>
              </w:rPr>
              <w:t>下降至2019年的36.5μg/m</w:t>
            </w:r>
            <w:r>
              <w:rPr>
                <w:rFonts w:hint="eastAsia"/>
                <w:sz w:val="24"/>
                <w:vertAlign w:val="superscript"/>
              </w:rPr>
              <w:t>3</w:t>
            </w:r>
            <w:r>
              <w:rPr>
                <w:rFonts w:hint="eastAsia"/>
                <w:sz w:val="24"/>
              </w:rPr>
              <w:t>，表明汨罗市环境空气质量正持续向好改善。</w:t>
            </w:r>
          </w:p>
          <w:p>
            <w:pPr>
              <w:widowControl/>
              <w:spacing w:line="360" w:lineRule="auto"/>
              <w:ind w:firstLine="480"/>
              <w:textAlignment w:val="baseline"/>
              <w:outlineLvl w:val="1"/>
              <w:rPr>
                <w:sz w:val="24"/>
              </w:rPr>
            </w:pPr>
            <w:r>
              <w:rPr>
                <w:sz w:val="24"/>
              </w:rPr>
              <w:t>水环境：汨水水质均满足《地表水环境质量标准》（GB3838-2002）中</w:t>
            </w:r>
            <w:r>
              <w:rPr>
                <w:rFonts w:hint="eastAsia"/>
                <w:sz w:val="24"/>
              </w:rPr>
              <w:t>II、</w:t>
            </w:r>
            <w:r>
              <w:rPr>
                <w:sz w:val="24"/>
              </w:rPr>
              <w:t>Ⅲ类标准要求，南湖各监测因子均符合《地表水环境质量标准》（GB3838-2002）中的Ⅲ类标准，区域水环境质量较好。</w:t>
            </w:r>
          </w:p>
          <w:p>
            <w:pPr>
              <w:spacing w:line="360" w:lineRule="auto"/>
              <w:ind w:firstLine="480" w:firstLineChars="200"/>
              <w:rPr>
                <w:sz w:val="24"/>
              </w:rPr>
            </w:pPr>
            <w:r>
              <w:rPr>
                <w:sz w:val="24"/>
              </w:rPr>
              <w:t>声环境：项目地昼间噪声为</w:t>
            </w:r>
            <w:r>
              <w:rPr>
                <w:rFonts w:hint="eastAsia"/>
                <w:sz w:val="24"/>
              </w:rPr>
              <w:t>53.4</w:t>
            </w:r>
            <w:r>
              <w:rPr>
                <w:sz w:val="24"/>
              </w:rPr>
              <w:t>~</w:t>
            </w:r>
            <w:r>
              <w:rPr>
                <w:rFonts w:hint="eastAsia"/>
                <w:sz w:val="24"/>
              </w:rPr>
              <w:t>57.4</w:t>
            </w:r>
            <w:r>
              <w:rPr>
                <w:sz w:val="24"/>
              </w:rPr>
              <w:t>dB(A)、夜间噪声为</w:t>
            </w:r>
            <w:r>
              <w:rPr>
                <w:rFonts w:hint="eastAsia"/>
                <w:sz w:val="24"/>
              </w:rPr>
              <w:t>44.1~47</w:t>
            </w:r>
            <w:r>
              <w:rPr>
                <w:sz w:val="24"/>
              </w:rPr>
              <w:t>dB(A)，均符合《声环境质量标准》（GB3096-2008）中</w:t>
            </w:r>
            <w:r>
              <w:rPr>
                <w:rFonts w:hint="eastAsia"/>
                <w:sz w:val="24"/>
              </w:rPr>
              <w:t>3</w:t>
            </w:r>
            <w:r>
              <w:rPr>
                <w:sz w:val="24"/>
              </w:rPr>
              <w:t>类标准，区域声环境质量满足其所在功能区要求。</w:t>
            </w:r>
          </w:p>
          <w:p>
            <w:pPr>
              <w:spacing w:line="360" w:lineRule="auto"/>
              <w:ind w:firstLine="480" w:firstLineChars="200"/>
              <w:outlineLvl w:val="1"/>
              <w:rPr>
                <w:sz w:val="24"/>
              </w:rPr>
            </w:pPr>
            <w:r>
              <w:rPr>
                <w:sz w:val="24"/>
              </w:rPr>
              <w:t>3、项目污染防治措施</w:t>
            </w:r>
          </w:p>
          <w:p>
            <w:pPr>
              <w:spacing w:line="360" w:lineRule="auto"/>
              <w:ind w:firstLine="480" w:firstLineChars="200"/>
              <w:outlineLvl w:val="1"/>
              <w:rPr>
                <w:b/>
                <w:bCs/>
                <w:sz w:val="24"/>
              </w:rPr>
            </w:pPr>
            <w:r>
              <w:rPr>
                <w:sz w:val="24"/>
              </w:rPr>
              <w:t>项目在采取清洁生产工艺的同时，拟对项目采取如表7-</w:t>
            </w:r>
            <w:r>
              <w:rPr>
                <w:rFonts w:hint="eastAsia"/>
                <w:sz w:val="24"/>
              </w:rPr>
              <w:t>18~7-22</w:t>
            </w:r>
            <w:r>
              <w:rPr>
                <w:sz w:val="24"/>
              </w:rPr>
              <w:t>所示的环保治理措施，预计项目环保投资</w:t>
            </w:r>
            <w:r>
              <w:rPr>
                <w:rFonts w:hint="eastAsia"/>
                <w:sz w:val="24"/>
              </w:rPr>
              <w:t>97.5</w:t>
            </w:r>
            <w:r>
              <w:rPr>
                <w:sz w:val="24"/>
              </w:rPr>
              <w:t>万元，占总投资的</w:t>
            </w:r>
            <w:r>
              <w:rPr>
                <w:rFonts w:hint="eastAsia"/>
                <w:sz w:val="24"/>
              </w:rPr>
              <w:t>8.125</w:t>
            </w:r>
            <w:r>
              <w:rPr>
                <w:sz w:val="24"/>
              </w:rPr>
              <w:t>%</w:t>
            </w:r>
            <w:r>
              <w:rPr>
                <w:bCs/>
                <w:sz w:val="24"/>
              </w:rPr>
              <w:t>。</w:t>
            </w:r>
          </w:p>
          <w:p>
            <w:pPr>
              <w:widowControl/>
              <w:spacing w:line="360" w:lineRule="auto"/>
              <w:ind w:firstLine="480" w:firstLineChars="200"/>
              <w:jc w:val="left"/>
              <w:outlineLvl w:val="1"/>
              <w:rPr>
                <w:sz w:val="24"/>
              </w:rPr>
            </w:pPr>
            <w:r>
              <w:rPr>
                <w:sz w:val="24"/>
              </w:rPr>
              <w:t>4、环境影响预测评价结论</w:t>
            </w:r>
          </w:p>
          <w:p>
            <w:pPr>
              <w:widowControl/>
              <w:spacing w:line="360" w:lineRule="auto"/>
              <w:ind w:firstLine="480" w:firstLineChars="200"/>
              <w:jc w:val="left"/>
              <w:outlineLvl w:val="1"/>
              <w:rPr>
                <w:sz w:val="24"/>
              </w:rPr>
            </w:pPr>
            <w:r>
              <w:rPr>
                <w:sz w:val="24"/>
              </w:rPr>
              <w:t>（1）大气环境影响评价结论</w:t>
            </w:r>
          </w:p>
          <w:p>
            <w:pPr>
              <w:spacing w:line="360" w:lineRule="auto"/>
              <w:ind w:firstLine="480" w:firstLineChars="200"/>
              <w:rPr>
                <w:sz w:val="24"/>
              </w:rPr>
            </w:pPr>
            <w:bookmarkStart w:id="29" w:name="OLE_LINK6"/>
            <w:r>
              <w:rPr>
                <w:bCs/>
                <w:sz w:val="24"/>
              </w:rPr>
              <w:t>本项目</w:t>
            </w:r>
            <w:r>
              <w:rPr>
                <w:rFonts w:hint="eastAsia"/>
                <w:sz w:val="24"/>
              </w:rPr>
              <w:t>正常工况下无废气排放</w:t>
            </w:r>
            <w:r>
              <w:rPr>
                <w:sz w:val="24"/>
              </w:rPr>
              <w:t>，</w:t>
            </w:r>
            <w:r>
              <w:rPr>
                <w:rFonts w:ascii="宋体" w:hAnsi="宋体" w:cs="宋体"/>
                <w:sz w:val="24"/>
              </w:rPr>
              <w:t>本项目废气主要是</w:t>
            </w:r>
            <w:r>
              <w:rPr>
                <w:rFonts w:hint="eastAsia"/>
                <w:sz w:val="24"/>
              </w:rPr>
              <w:t>非正常工况下(主要考虑完整电池在分类堆放过程中）可能出现电池电解液的泄漏（塑料托盘收集措施失效），其主要污染物为硫酸雾挥发</w:t>
            </w:r>
            <w:r>
              <w:rPr>
                <w:rFonts w:hint="eastAsia" w:ascii="宋体" w:hAnsi="宋体" w:cs="宋体"/>
                <w:sz w:val="24"/>
              </w:rPr>
              <w:t>，</w:t>
            </w:r>
            <w:r>
              <w:rPr>
                <w:rFonts w:hint="eastAsia"/>
                <w:sz w:val="24"/>
              </w:rPr>
              <w:t>转运点内废气硫酸雾以无组织形式排放。各集中转运点内分别设负压抽排风系统1套，使车间保持微负压。按照每小时换气10次计算，各转运点配套风机风量1000m</w:t>
            </w:r>
            <w:r>
              <w:rPr>
                <w:rFonts w:hint="eastAsia"/>
                <w:sz w:val="24"/>
                <w:vertAlign w:val="superscript"/>
              </w:rPr>
              <w:t>3</w:t>
            </w:r>
            <w:r>
              <w:rPr>
                <w:rFonts w:hint="eastAsia"/>
                <w:sz w:val="24"/>
              </w:rPr>
              <w:t>/h，转运点内废气硫酸雾以无组织形式排放，满足</w:t>
            </w:r>
            <w:r>
              <w:rPr>
                <w:color w:val="000000"/>
                <w:sz w:val="24"/>
              </w:rPr>
              <w:t>《大气污染物综合排放标准》（GB16297-1996）</w:t>
            </w:r>
            <w:r>
              <w:rPr>
                <w:rFonts w:hint="eastAsia"/>
                <w:color w:val="000000"/>
                <w:sz w:val="24"/>
              </w:rPr>
              <w:t>表2无组织监控浓度限值，对周边环境影响较小</w:t>
            </w:r>
            <w:r>
              <w:rPr>
                <w:rFonts w:hint="eastAsia"/>
                <w:sz w:val="24"/>
              </w:rPr>
              <w:t>。</w:t>
            </w:r>
          </w:p>
          <w:bookmarkEnd w:id="29"/>
          <w:p>
            <w:pPr>
              <w:spacing w:line="360" w:lineRule="auto"/>
              <w:outlineLvl w:val="1"/>
              <w:rPr>
                <w:sz w:val="24"/>
              </w:rPr>
            </w:pPr>
            <w:r>
              <w:rPr>
                <w:sz w:val="24"/>
              </w:rPr>
              <w:t xml:space="preserve">   （2）水环境影响评价结论</w:t>
            </w:r>
          </w:p>
          <w:p>
            <w:pPr>
              <w:adjustRightInd w:val="0"/>
              <w:spacing w:line="360" w:lineRule="auto"/>
              <w:ind w:firstLine="480" w:firstLineChars="200"/>
              <w:rPr>
                <w:sz w:val="24"/>
              </w:rPr>
            </w:pPr>
            <w:r>
              <w:rPr>
                <w:sz w:val="24"/>
              </w:rPr>
              <w:t xml:space="preserve"> 项目无生产废水排放，排放废水主要为生活污水，项目生活废水排放</w:t>
            </w:r>
            <w:r>
              <w:rPr>
                <w:rFonts w:hint="eastAsia"/>
                <w:sz w:val="24"/>
              </w:rPr>
              <w:t>总</w:t>
            </w:r>
            <w:r>
              <w:rPr>
                <w:sz w:val="24"/>
              </w:rPr>
              <w:t>量为</w:t>
            </w:r>
            <w:r>
              <w:rPr>
                <w:rFonts w:hint="eastAsia"/>
                <w:sz w:val="24"/>
              </w:rPr>
              <w:t>608</w:t>
            </w:r>
            <w:r>
              <w:rPr>
                <w:sz w:val="24"/>
              </w:rPr>
              <w:t>m3/a（</w:t>
            </w:r>
            <w:r>
              <w:rPr>
                <w:rFonts w:hint="eastAsia"/>
                <w:sz w:val="24"/>
              </w:rPr>
              <w:t>2.0</w:t>
            </w:r>
            <w:r>
              <w:rPr>
                <w:rFonts w:hint="eastAsia"/>
                <w:sz w:val="24"/>
                <w:vertAlign w:val="superscript"/>
              </w:rPr>
              <w:t>3</w:t>
            </w:r>
            <w:r>
              <w:rPr>
                <w:sz w:val="24"/>
              </w:rPr>
              <w:t>m</w:t>
            </w:r>
            <w:r>
              <w:rPr>
                <w:sz w:val="24"/>
                <w:vertAlign w:val="superscript"/>
              </w:rPr>
              <w:t>3</w:t>
            </w:r>
            <w:r>
              <w:rPr>
                <w:sz w:val="24"/>
              </w:rPr>
              <w:t>/d），</w:t>
            </w:r>
            <w:r>
              <w:rPr>
                <w:rFonts w:hint="eastAsia"/>
                <w:sz w:val="24"/>
              </w:rPr>
              <w:t>湘潭云平环保科技有限公司转运点和湖南省金翼有色金属综合回收有限公司转运点</w:t>
            </w:r>
            <w:r>
              <w:rPr>
                <w:sz w:val="24"/>
              </w:rPr>
              <w:t>生活废水经化粪池处理后</w:t>
            </w:r>
            <w:r>
              <w:rPr>
                <w:bCs/>
                <w:color w:val="000000"/>
                <w:kern w:val="24"/>
                <w:sz w:val="24"/>
              </w:rPr>
              <w:t>由</w:t>
            </w:r>
            <w:r>
              <w:rPr>
                <w:rFonts w:hint="eastAsia"/>
                <w:sz w:val="24"/>
              </w:rPr>
              <w:t>湖南汨罗高新技术产业开发区</w:t>
            </w:r>
            <w:r>
              <w:rPr>
                <w:bCs/>
                <w:color w:val="000000"/>
                <w:kern w:val="24"/>
                <w:sz w:val="24"/>
              </w:rPr>
              <w:t>园区污水管网</w:t>
            </w:r>
            <w:r>
              <w:rPr>
                <w:color w:val="000000"/>
                <w:sz w:val="24"/>
              </w:rPr>
              <w:t>汇入汨罗市城市污水处理厂进一步处理达标后外排</w:t>
            </w:r>
            <w:r>
              <w:rPr>
                <w:rFonts w:hint="eastAsia"/>
                <w:color w:val="000000"/>
                <w:sz w:val="24"/>
              </w:rPr>
              <w:t>；</w:t>
            </w:r>
            <w:r>
              <w:rPr>
                <w:rFonts w:hint="eastAsia"/>
                <w:sz w:val="24"/>
                <w:lang w:eastAsia="zh-CN"/>
              </w:rPr>
              <w:t>浙江天能环保科技有限公司</w:t>
            </w:r>
            <w:r>
              <w:rPr>
                <w:rFonts w:hint="eastAsia"/>
                <w:sz w:val="24"/>
              </w:rPr>
              <w:t>转运点生活</w:t>
            </w:r>
            <w:r>
              <w:rPr>
                <w:sz w:val="24"/>
              </w:rPr>
              <w:t>经化粪池处理后</w:t>
            </w:r>
            <w:r>
              <w:rPr>
                <w:rFonts w:hint="eastAsia"/>
                <w:sz w:val="24"/>
              </w:rPr>
              <w:t>用作周边农林育肥；汨罗市锦胜科技有限公司转运点和湖南科舰能源发展有限公司转运点生活废水依托南翔万商国际商贸城配套化粪池处理后通过市政污水管网排入岳阳市罗家坡污水处理厂</w:t>
            </w:r>
            <w:r>
              <w:rPr>
                <w:color w:val="000000"/>
                <w:sz w:val="24"/>
              </w:rPr>
              <w:t>进一步处理达标后外排</w:t>
            </w:r>
            <w:r>
              <w:rPr>
                <w:bCs/>
                <w:color w:val="000000"/>
                <w:kern w:val="24"/>
                <w:sz w:val="24"/>
              </w:rPr>
              <w:t>。</w:t>
            </w:r>
            <w:r>
              <w:rPr>
                <w:sz w:val="24"/>
              </w:rPr>
              <w:t>对地表水环境影响较小。</w:t>
            </w:r>
          </w:p>
          <w:p>
            <w:pPr>
              <w:spacing w:line="360" w:lineRule="auto"/>
              <w:ind w:firstLine="480" w:firstLineChars="200"/>
              <w:outlineLvl w:val="1"/>
              <w:rPr>
                <w:sz w:val="24"/>
              </w:rPr>
            </w:pPr>
            <w:r>
              <w:rPr>
                <w:sz w:val="24"/>
              </w:rPr>
              <w:t>（3）声环境影响评价结论</w:t>
            </w:r>
          </w:p>
          <w:p>
            <w:pPr>
              <w:pStyle w:val="25"/>
              <w:spacing w:line="360" w:lineRule="auto"/>
              <w:ind w:firstLine="480" w:firstLineChars="200"/>
              <w:outlineLvl w:val="1"/>
              <w:rPr>
                <w:sz w:val="24"/>
              </w:rPr>
            </w:pPr>
            <w:r>
              <w:rPr>
                <w:rFonts w:ascii="宋体" w:hAnsi="宋体" w:cs="宋体"/>
                <w:sz w:val="24"/>
              </w:rPr>
              <w:t>本项目噪声主要来源于运输装卸时产生的交通噪声以及装 卸作业时产生的机械噪声，项目噪</w:t>
            </w:r>
            <w:r>
              <w:rPr>
                <w:sz w:val="24"/>
              </w:rPr>
              <w:t>声经过仓库距离衰减和建筑墙体的隔声后，符合《工业企业厂界环境噪声排放标准》（GB12348-2008）中的3类标准要求，对周围声环境影响较小。</w:t>
            </w:r>
          </w:p>
          <w:p>
            <w:pPr>
              <w:widowControl/>
              <w:spacing w:line="360" w:lineRule="auto"/>
              <w:ind w:firstLine="480" w:firstLineChars="200"/>
              <w:jc w:val="left"/>
              <w:outlineLvl w:val="1"/>
              <w:rPr>
                <w:sz w:val="24"/>
              </w:rPr>
            </w:pPr>
            <w:r>
              <w:rPr>
                <w:sz w:val="24"/>
              </w:rPr>
              <w:t>（4）固体废物环境影响评价结论</w:t>
            </w:r>
          </w:p>
          <w:p>
            <w:pPr>
              <w:pStyle w:val="25"/>
              <w:spacing w:line="360" w:lineRule="auto"/>
              <w:ind w:firstLine="480" w:firstLineChars="200"/>
              <w:outlineLvl w:val="1"/>
              <w:rPr>
                <w:sz w:val="24"/>
              </w:rPr>
            </w:pPr>
            <w:r>
              <w:rPr>
                <w:sz w:val="24"/>
              </w:rPr>
              <w:t>本项目固体废物主要为生活垃圾；废酸液、废抹布、废拖把、废劳保用品；本项目对各种固废进行了分类处理处置。生活垃圾统一集中收集后交于环卫部门处理；废酸液、废抹布、废拖把、废劳保用品交由有资质单位进行处置。在采取本报告提出的处理处置措施后，本项目固废对环境影响不大。</w:t>
            </w:r>
          </w:p>
          <w:p>
            <w:pPr>
              <w:pStyle w:val="25"/>
              <w:spacing w:line="360" w:lineRule="auto"/>
              <w:ind w:firstLine="480" w:firstLineChars="200"/>
              <w:outlineLvl w:val="1"/>
              <w:rPr>
                <w:sz w:val="24"/>
              </w:rPr>
            </w:pPr>
            <w:r>
              <w:rPr>
                <w:sz w:val="24"/>
              </w:rPr>
              <w:t>（5）地下水及土壤环境影响评价结论</w:t>
            </w:r>
          </w:p>
          <w:p>
            <w:pPr>
              <w:pStyle w:val="25"/>
              <w:spacing w:line="360" w:lineRule="auto"/>
              <w:ind w:firstLine="480" w:firstLineChars="200"/>
              <w:outlineLvl w:val="1"/>
              <w:rPr>
                <w:sz w:val="24"/>
              </w:rPr>
            </w:pPr>
            <w:r>
              <w:rPr>
                <w:sz w:val="24"/>
              </w:rPr>
              <w:t xml:space="preserve">本项目通过采取分区防渗等措施后，能有效减少铅蓄电池电解液泄漏等因素导致的项目厂区地下水、土壤污染。 </w:t>
            </w:r>
          </w:p>
          <w:p>
            <w:pPr>
              <w:pStyle w:val="25"/>
              <w:spacing w:line="360" w:lineRule="auto"/>
              <w:ind w:firstLine="480" w:firstLineChars="200"/>
              <w:outlineLvl w:val="1"/>
              <w:rPr>
                <w:sz w:val="24"/>
              </w:rPr>
            </w:pPr>
            <w:r>
              <w:rPr>
                <w:sz w:val="24"/>
              </w:rPr>
              <w:t>（6）</w:t>
            </w:r>
            <w:r>
              <w:rPr>
                <w:rFonts w:hint="eastAsia"/>
                <w:sz w:val="24"/>
              </w:rPr>
              <w:t>环境风险影响分析结论</w:t>
            </w:r>
          </w:p>
          <w:p>
            <w:pPr>
              <w:pStyle w:val="25"/>
              <w:spacing w:line="360" w:lineRule="auto"/>
              <w:ind w:firstLine="480" w:firstLineChars="200"/>
              <w:outlineLvl w:val="1"/>
              <w:rPr>
                <w:sz w:val="24"/>
              </w:rPr>
            </w:pPr>
            <w:r>
              <w:rPr>
                <w:sz w:val="24"/>
              </w:rPr>
              <w:t>本项目可能存在的环境风险为污染物处理设施失效导</w:t>
            </w:r>
            <w:r>
              <w:rPr>
                <w:rFonts w:hint="eastAsia"/>
                <w:sz w:val="24"/>
              </w:rPr>
              <w:t>、</w:t>
            </w:r>
            <w:r>
              <w:rPr>
                <w:sz w:val="24"/>
              </w:rPr>
              <w:t>致的环境污染与铅蓄电池泄漏带来硫酸和铅污染。建设单位通过加强污染治理设施日常维护，加强运输及贮存过程的废铅蓄电池泄漏风险防范措施后，本项目的环境风险 处于可控制范围内。</w:t>
            </w:r>
          </w:p>
          <w:p>
            <w:pPr>
              <w:pStyle w:val="25"/>
              <w:spacing w:line="360" w:lineRule="auto"/>
              <w:ind w:firstLine="480" w:firstLineChars="200"/>
              <w:outlineLvl w:val="1"/>
              <w:rPr>
                <w:sz w:val="24"/>
              </w:rPr>
            </w:pPr>
            <w:r>
              <w:rPr>
                <w:sz w:val="24"/>
              </w:rPr>
              <w:t>6、项目选址的可行性分析</w:t>
            </w:r>
          </w:p>
          <w:p>
            <w:pPr>
              <w:spacing w:line="360" w:lineRule="auto"/>
              <w:ind w:firstLine="510"/>
              <w:outlineLvl w:val="1"/>
              <w:rPr>
                <w:sz w:val="24"/>
              </w:rPr>
            </w:pPr>
            <w:r>
              <w:rPr>
                <w:sz w:val="24"/>
              </w:rPr>
              <w:t>项目</w:t>
            </w:r>
            <w:r>
              <w:rPr>
                <w:rFonts w:hint="eastAsia"/>
                <w:sz w:val="24"/>
              </w:rPr>
              <w:t>选址</w:t>
            </w:r>
            <w:r>
              <w:rPr>
                <w:sz w:val="24"/>
              </w:rPr>
              <w:t>符合</w:t>
            </w:r>
            <w:r>
              <w:rPr>
                <w:rFonts w:hint="eastAsia"/>
                <w:bCs/>
                <w:snapToGrid w:val="0"/>
                <w:color w:val="000000"/>
                <w:kern w:val="0"/>
                <w:sz w:val="24"/>
              </w:rPr>
              <w:t>《湖南省废铅蓄电池集中收集和跨区域转运制度试点工作方案》（湘环发[2019]6号）及《湖南省废铅蓄电池集中收集和跨区域转运制度试点工作补充方案》中相关</w:t>
            </w:r>
            <w:r>
              <w:rPr>
                <w:sz w:val="24"/>
              </w:rPr>
              <w:t>要求；目前评价区域内空气、纳污水体环境质量、声环境质量均本能满足相应功能区要求；</w:t>
            </w:r>
            <w:r>
              <w:rPr>
                <w:rFonts w:hint="eastAsia"/>
                <w:sz w:val="24"/>
              </w:rPr>
              <w:t>项目各转运点50米范围内无环境敏感点，在</w:t>
            </w:r>
            <w:r>
              <w:rPr>
                <w:sz w:val="24"/>
              </w:rPr>
              <w:t>落实本环评提出的要求及建议后</w:t>
            </w:r>
            <w:r>
              <w:rPr>
                <w:rFonts w:hint="eastAsia"/>
                <w:sz w:val="24"/>
              </w:rPr>
              <w:t>运营产生的污染物</w:t>
            </w:r>
            <w:r>
              <w:rPr>
                <w:sz w:val="24"/>
              </w:rPr>
              <w:t>对周围环境的影响不大。项目选址可行。</w:t>
            </w:r>
          </w:p>
          <w:p>
            <w:pPr>
              <w:spacing w:line="360" w:lineRule="auto"/>
              <w:ind w:firstLine="480" w:firstLineChars="200"/>
              <w:outlineLvl w:val="1"/>
              <w:rPr>
                <w:sz w:val="24"/>
              </w:rPr>
            </w:pPr>
            <w:r>
              <w:rPr>
                <w:sz w:val="24"/>
              </w:rPr>
              <w:t>7、总图布置合理性与建议</w:t>
            </w:r>
          </w:p>
          <w:p>
            <w:pPr>
              <w:spacing w:line="360" w:lineRule="auto"/>
              <w:ind w:firstLine="482"/>
              <w:rPr>
                <w:sz w:val="24"/>
              </w:rPr>
            </w:pPr>
            <w:r>
              <w:rPr>
                <w:rFonts w:hint="eastAsia"/>
                <w:sz w:val="24"/>
              </w:rPr>
              <w:t>本项目厂区的布置合理，在满足生产工艺流程条件下厂区功能分区明确，管理方便，工艺流程顺畅， 管线短捷，交通运输组织合理，卫生条件良好。</w:t>
            </w:r>
            <w:r>
              <w:rPr>
                <w:sz w:val="24"/>
              </w:rPr>
              <w:t>项目平面布置</w:t>
            </w:r>
            <w:r>
              <w:rPr>
                <w:rFonts w:hint="eastAsia"/>
                <w:sz w:val="24"/>
              </w:rPr>
              <w:t>符合《废铅酸蓄电池处理污染控制技术规范》（HJ519-2020）、</w:t>
            </w:r>
            <w:r>
              <w:rPr>
                <w:rFonts w:hint="eastAsia"/>
                <w:bCs/>
                <w:snapToGrid w:val="0"/>
                <w:color w:val="000000"/>
                <w:kern w:val="0"/>
                <w:sz w:val="24"/>
              </w:rPr>
              <w:t>《湖南省废铅蓄电池集中收集和跨区域转运制度试点工作方案》（湘环发[2019]6号）及《湖南省废铅蓄电池集中收集和跨区域转运制度试点工作补充方案》中</w:t>
            </w:r>
            <w:r>
              <w:rPr>
                <w:rFonts w:hint="eastAsia"/>
                <w:sz w:val="24"/>
              </w:rPr>
              <w:t>关于贮存设施的相关要求</w:t>
            </w:r>
            <w:r>
              <w:rPr>
                <w:rFonts w:hint="eastAsia"/>
                <w:spacing w:val="-4"/>
                <w:sz w:val="24"/>
              </w:rPr>
              <w:t>，</w:t>
            </w:r>
            <w:r>
              <w:rPr>
                <w:rFonts w:hint="eastAsia"/>
                <w:sz w:val="24"/>
              </w:rPr>
              <w:t>总体来看，本项目平面布局基本合理。</w:t>
            </w:r>
          </w:p>
          <w:p>
            <w:pPr>
              <w:spacing w:line="360" w:lineRule="auto"/>
              <w:ind w:firstLine="480" w:firstLineChars="200"/>
              <w:outlineLvl w:val="1"/>
              <w:rPr>
                <w:bCs/>
                <w:sz w:val="24"/>
              </w:rPr>
            </w:pPr>
            <w:r>
              <w:rPr>
                <w:bCs/>
                <w:sz w:val="24"/>
              </w:rPr>
              <w:t>8、综合评价结论</w:t>
            </w:r>
          </w:p>
          <w:p>
            <w:pPr>
              <w:pStyle w:val="58"/>
              <w:ind w:firstLine="480"/>
            </w:pPr>
            <w:bookmarkStart w:id="30" w:name="OLE_LINK12"/>
            <w:r>
              <w:t>综上所述，本项目符合国家产业政策、相关规划及“三线一单”要求</w:t>
            </w:r>
            <w:r>
              <w:rPr>
                <w:rFonts w:hint="eastAsia"/>
              </w:rPr>
              <w:t>。</w:t>
            </w:r>
            <w:r>
              <w:rPr>
                <w:rFonts w:hAnsi="宋体"/>
              </w:rPr>
              <w:t>在严格执行环保</w:t>
            </w:r>
            <w:r>
              <w:rPr>
                <w:rFonts w:hint="eastAsia"/>
              </w:rPr>
              <w:t>“</w:t>
            </w:r>
            <w:r>
              <w:rPr>
                <w:rFonts w:hAnsi="宋体"/>
              </w:rPr>
              <w:t>三同时</w:t>
            </w:r>
            <w:r>
              <w:rPr>
                <w:rFonts w:hint="eastAsia"/>
              </w:rPr>
              <w:t>”</w:t>
            </w:r>
            <w:r>
              <w:rPr>
                <w:rFonts w:hAnsi="宋体"/>
              </w:rPr>
              <w:t>制度基础上，对项目产生的污染进行有效的控制及治理后，对周边环境</w:t>
            </w:r>
            <w:r>
              <w:rPr>
                <w:rFonts w:hint="eastAsia" w:hAnsi="宋体"/>
              </w:rPr>
              <w:t>及周边居民的</w:t>
            </w:r>
            <w:r>
              <w:rPr>
                <w:rFonts w:hAnsi="宋体"/>
              </w:rPr>
              <w:t>影响</w:t>
            </w:r>
            <w:r>
              <w:rPr>
                <w:rFonts w:hint="eastAsia" w:hAnsi="宋体"/>
              </w:rPr>
              <w:t>较小，</w:t>
            </w:r>
            <w:r>
              <w:rPr>
                <w:rFonts w:hAnsi="宋体"/>
              </w:rPr>
              <w:t>项目应严格按照环评建议落实污染控制</w:t>
            </w:r>
            <w:r>
              <w:rPr>
                <w:rFonts w:hint="eastAsia" w:hAnsi="宋体"/>
              </w:rPr>
              <w:t>和</w:t>
            </w:r>
            <w:r>
              <w:rPr>
                <w:rFonts w:hAnsi="宋体"/>
              </w:rPr>
              <w:t>治理措施，使</w:t>
            </w:r>
            <w:r>
              <w:rPr>
                <w:rFonts w:hint="eastAsia" w:hAnsi="宋体"/>
              </w:rPr>
              <w:t>项目</w:t>
            </w:r>
            <w:r>
              <w:rPr>
                <w:rFonts w:hAnsi="宋体"/>
              </w:rPr>
              <w:t>对环境</w:t>
            </w:r>
            <w:r>
              <w:rPr>
                <w:rFonts w:hint="eastAsia" w:hAnsi="宋体"/>
              </w:rPr>
              <w:t>及周边居民</w:t>
            </w:r>
            <w:r>
              <w:rPr>
                <w:rFonts w:hAnsi="宋体"/>
              </w:rPr>
              <w:t>的不利影响减少到最小限度。从环保的角度来分析，</w:t>
            </w:r>
            <w:r>
              <w:rPr>
                <w:rFonts w:hint="eastAsia"/>
                <w:bCs/>
              </w:rPr>
              <w:t>项目在落实环评建议及要求措施后，</w:t>
            </w:r>
            <w:r>
              <w:rPr>
                <w:rFonts w:hAnsi="宋体"/>
              </w:rPr>
              <w:t>该项目建设可行。</w:t>
            </w:r>
          </w:p>
          <w:bookmarkEnd w:id="30"/>
          <w:p>
            <w:pPr>
              <w:spacing w:line="360" w:lineRule="auto"/>
              <w:outlineLvl w:val="1"/>
              <w:rPr>
                <w:b/>
                <w:bCs/>
                <w:sz w:val="24"/>
              </w:rPr>
            </w:pPr>
            <w:r>
              <w:rPr>
                <w:b/>
                <w:bCs/>
                <w:sz w:val="24"/>
              </w:rPr>
              <w:t>二、要求与建议</w:t>
            </w:r>
          </w:p>
          <w:p>
            <w:pPr>
              <w:spacing w:line="360" w:lineRule="auto"/>
              <w:ind w:firstLine="482"/>
              <w:rPr>
                <w:rFonts w:hint="eastAsia" w:ascii="Times New Roman" w:hAnsi="Times New Roman" w:eastAsia="宋体" w:cs="Times New Roman"/>
                <w:bCs/>
                <w:snapToGrid w:val="0"/>
                <w:color w:val="000000"/>
                <w:kern w:val="0"/>
                <w:sz w:val="24"/>
              </w:rPr>
            </w:pPr>
            <w:r>
              <w:rPr>
                <w:rFonts w:hint="eastAsia" w:ascii="Times New Roman" w:hAnsi="Times New Roman" w:eastAsia="宋体" w:cs="Times New Roman"/>
                <w:bCs/>
                <w:snapToGrid w:val="0"/>
                <w:color w:val="000000"/>
                <w:kern w:val="0"/>
                <w:sz w:val="24"/>
              </w:rPr>
              <w:t>本次评价从环境保护和安全生产的角度考虑出发，提出如下建议与要求：</w:t>
            </w:r>
          </w:p>
          <w:p>
            <w:pPr>
              <w:spacing w:line="360" w:lineRule="auto"/>
              <w:ind w:firstLine="482"/>
              <w:rPr>
                <w:rFonts w:hint="eastAsia" w:ascii="Times New Roman" w:hAnsi="Times New Roman" w:eastAsia="宋体" w:cs="Times New Roman"/>
                <w:bCs/>
                <w:snapToGrid w:val="0"/>
                <w:color w:val="000000"/>
                <w:kern w:val="0"/>
                <w:sz w:val="24"/>
              </w:rPr>
            </w:pPr>
            <w:r>
              <w:rPr>
                <w:rFonts w:hint="eastAsia" w:ascii="Times New Roman" w:hAnsi="Times New Roman" w:eastAsia="宋体" w:cs="Times New Roman"/>
                <w:bCs/>
                <w:snapToGrid w:val="0"/>
                <w:color w:val="000000"/>
                <w:kern w:val="0"/>
                <w:sz w:val="24"/>
              </w:rPr>
              <w:t>1.增强环境保护意识，提倡清洁生产，从废铅酸蓄电池收集至转移全过程全方位着手采取有效措施，减少污染物的排放。</w:t>
            </w:r>
          </w:p>
          <w:p>
            <w:pPr>
              <w:spacing w:line="360" w:lineRule="auto"/>
              <w:ind w:firstLine="482"/>
              <w:rPr>
                <w:rFonts w:hint="eastAsia" w:ascii="Times New Roman" w:hAnsi="Times New Roman" w:eastAsia="宋体" w:cs="Times New Roman"/>
                <w:bCs/>
                <w:snapToGrid w:val="0"/>
                <w:color w:val="000000"/>
                <w:kern w:val="0"/>
                <w:sz w:val="24"/>
              </w:rPr>
            </w:pPr>
            <w:r>
              <w:rPr>
                <w:rFonts w:hint="eastAsia" w:ascii="Times New Roman" w:hAnsi="Times New Roman" w:eastAsia="宋体" w:cs="Times New Roman"/>
                <w:bCs/>
                <w:snapToGrid w:val="0"/>
                <w:color w:val="000000"/>
                <w:kern w:val="0"/>
                <w:sz w:val="24"/>
              </w:rPr>
              <w:t>2.确保各类环保设施的正常运行，定期对废旧铅酸蓄电池堆场进行检查、维护，确保地坪、</w:t>
            </w:r>
            <w:r>
              <w:rPr>
                <w:rFonts w:hint="eastAsia" w:ascii="Times New Roman" w:hAnsi="Times New Roman" w:eastAsia="宋体" w:cs="Times New Roman"/>
                <w:bCs/>
                <w:snapToGrid w:val="0"/>
                <w:color w:val="000000"/>
                <w:kern w:val="0"/>
                <w:sz w:val="24"/>
                <w:lang w:eastAsia="zh-CN"/>
              </w:rPr>
              <w:t>导流沟</w:t>
            </w:r>
            <w:r>
              <w:rPr>
                <w:rFonts w:hint="eastAsia" w:ascii="Times New Roman" w:hAnsi="Times New Roman" w:eastAsia="宋体" w:cs="Times New Roman"/>
                <w:bCs/>
                <w:snapToGrid w:val="0"/>
                <w:color w:val="000000"/>
                <w:kern w:val="0"/>
                <w:sz w:val="24"/>
              </w:rPr>
              <w:t>、</w:t>
            </w:r>
            <w:r>
              <w:rPr>
                <w:rFonts w:hint="eastAsia" w:ascii="Times New Roman" w:hAnsi="Times New Roman" w:eastAsia="宋体" w:cs="Times New Roman"/>
                <w:bCs/>
                <w:snapToGrid w:val="0"/>
                <w:color w:val="000000"/>
                <w:kern w:val="0"/>
                <w:sz w:val="24"/>
                <w:lang w:eastAsia="zh-CN"/>
              </w:rPr>
              <w:t>废液收集池</w:t>
            </w:r>
            <w:r>
              <w:rPr>
                <w:rFonts w:hint="eastAsia" w:ascii="Times New Roman" w:hAnsi="Times New Roman" w:eastAsia="宋体" w:cs="Times New Roman"/>
                <w:bCs/>
                <w:snapToGrid w:val="0"/>
                <w:color w:val="000000"/>
                <w:kern w:val="0"/>
                <w:sz w:val="24"/>
              </w:rPr>
              <w:t>等环境风险点位防腐、防渗层完好，防止事故性排放发生。</w:t>
            </w:r>
          </w:p>
          <w:p>
            <w:pPr>
              <w:spacing w:line="360" w:lineRule="auto"/>
              <w:ind w:firstLine="482"/>
              <w:rPr>
                <w:rFonts w:hint="eastAsia" w:ascii="Times New Roman" w:hAnsi="Times New Roman" w:eastAsia="宋体" w:cs="Times New Roman"/>
                <w:bCs/>
                <w:snapToGrid w:val="0"/>
                <w:color w:val="000000"/>
                <w:kern w:val="0"/>
                <w:sz w:val="24"/>
              </w:rPr>
            </w:pPr>
            <w:r>
              <w:rPr>
                <w:rFonts w:hint="eastAsia" w:ascii="Times New Roman" w:hAnsi="Times New Roman" w:eastAsia="宋体" w:cs="Times New Roman"/>
                <w:bCs/>
                <w:snapToGrid w:val="0"/>
                <w:color w:val="000000"/>
                <w:kern w:val="0"/>
                <w:sz w:val="24"/>
              </w:rPr>
              <w:t>3.落实</w:t>
            </w:r>
            <w:r>
              <w:rPr>
                <w:rFonts w:hint="eastAsia" w:ascii="Times New Roman" w:hAnsi="Times New Roman" w:eastAsia="宋体" w:cs="Times New Roman"/>
                <w:bCs/>
                <w:snapToGrid w:val="0"/>
                <w:color w:val="000000"/>
                <w:kern w:val="0"/>
                <w:sz w:val="24"/>
                <w:lang w:eastAsia="zh-CN"/>
              </w:rPr>
              <w:t>废液收集池</w:t>
            </w:r>
            <w:r>
              <w:rPr>
                <w:rFonts w:hint="eastAsia" w:ascii="Times New Roman" w:hAnsi="Times New Roman" w:eastAsia="宋体" w:cs="Times New Roman"/>
                <w:bCs/>
                <w:snapToGrid w:val="0"/>
                <w:color w:val="000000"/>
                <w:kern w:val="0"/>
                <w:sz w:val="24"/>
              </w:rPr>
              <w:t>的建造，做好事故性废水应急防范措施，确保有害污染物不直接进入水体，防止雨水受到污染。</w:t>
            </w:r>
          </w:p>
          <w:p>
            <w:pPr>
              <w:spacing w:line="360" w:lineRule="auto"/>
              <w:ind w:firstLine="482"/>
              <w:rPr>
                <w:rFonts w:hint="eastAsia" w:ascii="Times New Roman" w:hAnsi="Times New Roman" w:eastAsia="宋体" w:cs="Times New Roman"/>
                <w:bCs/>
                <w:snapToGrid w:val="0"/>
                <w:color w:val="000000"/>
                <w:kern w:val="0"/>
                <w:sz w:val="24"/>
              </w:rPr>
            </w:pPr>
            <w:r>
              <w:rPr>
                <w:rFonts w:hint="eastAsia" w:ascii="Times New Roman" w:hAnsi="Times New Roman" w:eastAsia="宋体" w:cs="Times New Roman"/>
                <w:bCs/>
                <w:snapToGrid w:val="0"/>
                <w:color w:val="000000"/>
                <w:kern w:val="0"/>
                <w:sz w:val="24"/>
              </w:rPr>
              <w:t>4.加强废电池贮存区内部空气收集系统的维护管理，减少无组织排放量。</w:t>
            </w:r>
          </w:p>
          <w:p>
            <w:pPr>
              <w:spacing w:line="360" w:lineRule="auto"/>
              <w:ind w:firstLine="482"/>
              <w:rPr>
                <w:rFonts w:hint="eastAsia" w:ascii="Times New Roman" w:hAnsi="Times New Roman" w:eastAsia="宋体" w:cs="Times New Roman"/>
                <w:bCs/>
                <w:snapToGrid w:val="0"/>
                <w:color w:val="000000"/>
                <w:kern w:val="0"/>
                <w:sz w:val="24"/>
              </w:rPr>
            </w:pPr>
            <w:r>
              <w:rPr>
                <w:rFonts w:hint="eastAsia" w:ascii="Times New Roman" w:hAnsi="Times New Roman" w:eastAsia="宋体" w:cs="Times New Roman"/>
                <w:bCs/>
                <w:snapToGrid w:val="0"/>
                <w:color w:val="000000"/>
                <w:kern w:val="0"/>
                <w:sz w:val="24"/>
              </w:rPr>
              <w:t>5.公司内应有专职或兼职的环保管理人员，密切同当地环保部门联系：严格执行“三同时”制度，加强“三废”末端治理与综合利用；定期上报“三废”处理情况及排放量。严格执行本报告的监测计划。</w:t>
            </w:r>
          </w:p>
          <w:p>
            <w:pPr>
              <w:spacing w:line="360" w:lineRule="auto"/>
              <w:ind w:firstLine="482"/>
              <w:rPr>
                <w:rFonts w:hint="eastAsia" w:ascii="Times New Roman" w:hAnsi="Times New Roman" w:eastAsia="宋体" w:cs="Times New Roman"/>
                <w:bCs/>
                <w:snapToGrid w:val="0"/>
                <w:color w:val="000000"/>
                <w:kern w:val="0"/>
                <w:sz w:val="24"/>
              </w:rPr>
            </w:pPr>
            <w:r>
              <w:rPr>
                <w:rFonts w:hint="eastAsia" w:ascii="Times New Roman" w:hAnsi="Times New Roman" w:eastAsia="宋体" w:cs="Times New Roman"/>
                <w:bCs/>
                <w:snapToGrid w:val="0"/>
                <w:color w:val="000000"/>
                <w:kern w:val="0"/>
                <w:sz w:val="24"/>
              </w:rPr>
              <w:t>6.本次环评仅针对企业废铅酸蓄电池收集、贮存项目的生产内容进行分析评价，若项目贮存物品种类、工艺等发生重大调整或改变，建设单位应及时向有关部门申报，必要时重新进行环境影响评价。</w:t>
            </w:r>
          </w:p>
          <w:p>
            <w:pPr>
              <w:spacing w:line="360" w:lineRule="auto"/>
              <w:outlineLvl w:val="1"/>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gridBefore w:val="1"/>
          <w:wBefore w:w="107" w:type="dxa"/>
          <w:trHeight w:val="5129" w:hRule="atLeast"/>
        </w:trPr>
        <w:tc>
          <w:tcPr>
            <w:tcW w:w="9457" w:type="dxa"/>
            <w:gridSpan w:val="2"/>
            <w:noWrap/>
          </w:tcPr>
          <w:p>
            <w:pPr>
              <w:spacing w:line="360" w:lineRule="auto"/>
              <w:rPr>
                <w:b/>
                <w:sz w:val="24"/>
              </w:rPr>
            </w:pPr>
            <w:r>
              <w:rPr>
                <w:b/>
                <w:sz w:val="24"/>
              </w:rPr>
              <w:t>预审意见：</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firstLine="7440" w:firstLineChars="3100"/>
              <w:rPr>
                <w:sz w:val="24"/>
              </w:rPr>
            </w:pPr>
            <w:r>
              <w:rPr>
                <w:sz w:val="24"/>
              </w:rPr>
              <w:t>公章</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sz w:val="24"/>
              </w:rPr>
              <w:t>经办人：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gridBefore w:val="1"/>
          <w:wBefore w:w="107" w:type="dxa"/>
          <w:trHeight w:val="5908" w:hRule="atLeast"/>
        </w:trPr>
        <w:tc>
          <w:tcPr>
            <w:tcW w:w="9457" w:type="dxa"/>
            <w:gridSpan w:val="2"/>
            <w:noWrap/>
          </w:tcPr>
          <w:p>
            <w:pPr>
              <w:spacing w:line="360" w:lineRule="auto"/>
              <w:rPr>
                <w:b/>
                <w:sz w:val="24"/>
              </w:rPr>
            </w:pPr>
            <w:r>
              <w:rPr>
                <w:b/>
                <w:sz w:val="24"/>
              </w:rPr>
              <w:t>下一级环境保护行政主管部门审查意见：</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firstLine="7440" w:firstLineChars="3100"/>
              <w:rPr>
                <w:sz w:val="24"/>
              </w:rPr>
            </w:pPr>
            <w:r>
              <w:rPr>
                <w:sz w:val="24"/>
              </w:rPr>
              <w:t>公章</w:t>
            </w:r>
          </w:p>
          <w:p>
            <w:pPr>
              <w:spacing w:line="360" w:lineRule="auto"/>
              <w:ind w:firstLine="7440" w:firstLineChars="3100"/>
              <w:rPr>
                <w:sz w:val="24"/>
              </w:rPr>
            </w:pPr>
          </w:p>
          <w:p>
            <w:pPr>
              <w:spacing w:line="360" w:lineRule="auto"/>
              <w:ind w:firstLine="7440" w:firstLineChars="3100"/>
              <w:rPr>
                <w:sz w:val="24"/>
              </w:rPr>
            </w:pPr>
          </w:p>
          <w:p>
            <w:pPr>
              <w:spacing w:line="360" w:lineRule="auto"/>
              <w:rPr>
                <w:sz w:val="24"/>
              </w:rPr>
            </w:pPr>
            <w:r>
              <w:rPr>
                <w:sz w:val="24"/>
              </w:rPr>
              <w:t>经办人：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gridAfter w:val="1"/>
          <w:wAfter w:w="107" w:type="dxa"/>
          <w:trHeight w:val="13850" w:hRule="atLeast"/>
        </w:trPr>
        <w:tc>
          <w:tcPr>
            <w:tcW w:w="9457" w:type="dxa"/>
            <w:gridSpan w:val="2"/>
            <w:noWrap/>
          </w:tcPr>
          <w:p>
            <w:pPr>
              <w:spacing w:line="360" w:lineRule="auto"/>
              <w:rPr>
                <w:b/>
                <w:sz w:val="24"/>
              </w:rPr>
            </w:pPr>
            <w:r>
              <w:rPr>
                <w:b/>
                <w:sz w:val="24"/>
              </w:rPr>
              <w:t>审批意见：</w:t>
            </w:r>
          </w:p>
          <w:p>
            <w:pPr>
              <w:spacing w:line="360" w:lineRule="auto"/>
              <w:ind w:firstLine="7200" w:firstLineChars="3000"/>
              <w:rPr>
                <w:sz w:val="24"/>
              </w:rPr>
            </w:pPr>
          </w:p>
          <w:p>
            <w:pPr>
              <w:spacing w:line="360" w:lineRule="auto"/>
              <w:ind w:firstLine="7200" w:firstLineChars="3000"/>
              <w:rPr>
                <w:sz w:val="24"/>
              </w:rPr>
            </w:pPr>
          </w:p>
          <w:p>
            <w:pPr>
              <w:spacing w:line="360" w:lineRule="auto"/>
              <w:ind w:firstLine="7200" w:firstLineChars="3000"/>
              <w:rPr>
                <w:sz w:val="24"/>
              </w:rPr>
            </w:pPr>
          </w:p>
          <w:p>
            <w:pPr>
              <w:spacing w:line="360" w:lineRule="auto"/>
              <w:ind w:firstLine="7200" w:firstLineChars="3000"/>
              <w:rPr>
                <w:sz w:val="24"/>
              </w:rPr>
            </w:pPr>
          </w:p>
          <w:p>
            <w:pPr>
              <w:spacing w:line="360" w:lineRule="auto"/>
              <w:ind w:firstLine="7200" w:firstLineChars="3000"/>
              <w:rPr>
                <w:sz w:val="24"/>
              </w:rPr>
            </w:pPr>
          </w:p>
          <w:p>
            <w:pPr>
              <w:spacing w:line="360" w:lineRule="auto"/>
              <w:ind w:firstLine="7200" w:firstLineChars="3000"/>
              <w:rPr>
                <w:sz w:val="24"/>
              </w:rPr>
            </w:pPr>
          </w:p>
          <w:p>
            <w:pPr>
              <w:spacing w:line="360" w:lineRule="auto"/>
              <w:ind w:firstLine="7200" w:firstLineChars="3000"/>
              <w:rPr>
                <w:sz w:val="24"/>
              </w:rPr>
            </w:pPr>
          </w:p>
          <w:p>
            <w:pPr>
              <w:spacing w:line="360" w:lineRule="auto"/>
              <w:ind w:firstLine="7200" w:firstLineChars="3000"/>
              <w:rPr>
                <w:sz w:val="24"/>
              </w:rPr>
            </w:pPr>
          </w:p>
          <w:p>
            <w:pPr>
              <w:spacing w:line="360" w:lineRule="auto"/>
              <w:ind w:firstLine="7200" w:firstLineChars="3000"/>
              <w:rPr>
                <w:sz w:val="24"/>
              </w:rPr>
            </w:pPr>
          </w:p>
          <w:p>
            <w:pPr>
              <w:spacing w:line="360" w:lineRule="auto"/>
              <w:ind w:firstLine="7200" w:firstLineChars="3000"/>
              <w:rPr>
                <w:sz w:val="24"/>
              </w:rPr>
            </w:pPr>
          </w:p>
          <w:p>
            <w:pPr>
              <w:spacing w:line="360" w:lineRule="auto"/>
              <w:ind w:firstLine="7200" w:firstLineChars="3000"/>
              <w:rPr>
                <w:sz w:val="24"/>
              </w:rPr>
            </w:pPr>
          </w:p>
          <w:p>
            <w:pPr>
              <w:spacing w:line="360" w:lineRule="auto"/>
              <w:ind w:firstLine="7200" w:firstLineChars="3000"/>
              <w:rPr>
                <w:sz w:val="24"/>
              </w:rPr>
            </w:pPr>
          </w:p>
          <w:p>
            <w:pPr>
              <w:spacing w:line="360" w:lineRule="auto"/>
              <w:ind w:firstLine="7200" w:firstLineChars="3000"/>
              <w:rPr>
                <w:sz w:val="24"/>
              </w:rPr>
            </w:pPr>
          </w:p>
          <w:p>
            <w:pPr>
              <w:spacing w:line="360" w:lineRule="auto"/>
              <w:ind w:firstLine="7200" w:firstLineChars="3000"/>
              <w:rPr>
                <w:sz w:val="24"/>
              </w:rPr>
            </w:pPr>
          </w:p>
          <w:p>
            <w:pPr>
              <w:spacing w:line="360" w:lineRule="auto"/>
              <w:ind w:firstLine="7200" w:firstLineChars="3000"/>
              <w:rPr>
                <w:sz w:val="24"/>
              </w:rPr>
            </w:pPr>
          </w:p>
          <w:p>
            <w:pPr>
              <w:spacing w:line="360" w:lineRule="auto"/>
              <w:ind w:firstLine="7200" w:firstLineChars="3000"/>
              <w:rPr>
                <w:sz w:val="24"/>
              </w:rPr>
            </w:pPr>
          </w:p>
          <w:p>
            <w:pPr>
              <w:spacing w:line="360" w:lineRule="auto"/>
              <w:ind w:firstLine="7200" w:firstLineChars="3000"/>
              <w:rPr>
                <w:sz w:val="24"/>
              </w:rPr>
            </w:pPr>
          </w:p>
          <w:p>
            <w:pPr>
              <w:spacing w:line="360" w:lineRule="auto"/>
              <w:ind w:firstLine="7200" w:firstLineChars="3000"/>
              <w:rPr>
                <w:sz w:val="24"/>
              </w:rPr>
            </w:pPr>
          </w:p>
          <w:p>
            <w:pPr>
              <w:spacing w:line="360" w:lineRule="auto"/>
              <w:ind w:firstLine="7200" w:firstLineChars="3000"/>
              <w:rPr>
                <w:sz w:val="24"/>
              </w:rPr>
            </w:pPr>
          </w:p>
          <w:p>
            <w:pPr>
              <w:spacing w:line="360" w:lineRule="auto"/>
              <w:ind w:firstLine="7200" w:firstLineChars="3000"/>
              <w:rPr>
                <w:sz w:val="24"/>
              </w:rPr>
            </w:pPr>
          </w:p>
          <w:p>
            <w:pPr>
              <w:spacing w:line="360" w:lineRule="auto"/>
              <w:ind w:firstLine="7200" w:firstLineChars="3000"/>
              <w:rPr>
                <w:sz w:val="24"/>
              </w:rPr>
            </w:pPr>
          </w:p>
          <w:p>
            <w:pPr>
              <w:spacing w:line="360" w:lineRule="auto"/>
              <w:ind w:firstLine="7200" w:firstLineChars="3000"/>
              <w:rPr>
                <w:sz w:val="24"/>
              </w:rPr>
            </w:pPr>
          </w:p>
          <w:p>
            <w:pPr>
              <w:spacing w:line="360" w:lineRule="auto"/>
              <w:ind w:firstLine="7200" w:firstLineChars="3000"/>
              <w:rPr>
                <w:sz w:val="24"/>
              </w:rPr>
            </w:pPr>
          </w:p>
          <w:p>
            <w:pPr>
              <w:spacing w:line="360" w:lineRule="auto"/>
              <w:ind w:firstLine="7200" w:firstLineChars="3000"/>
              <w:rPr>
                <w:sz w:val="24"/>
              </w:rPr>
            </w:pPr>
          </w:p>
          <w:p>
            <w:pPr>
              <w:spacing w:line="360" w:lineRule="auto"/>
              <w:ind w:firstLine="7200" w:firstLineChars="3000"/>
              <w:rPr>
                <w:sz w:val="24"/>
              </w:rPr>
            </w:pPr>
          </w:p>
          <w:p>
            <w:pPr>
              <w:spacing w:line="360" w:lineRule="auto"/>
              <w:ind w:firstLine="6960" w:firstLineChars="2900"/>
              <w:rPr>
                <w:sz w:val="24"/>
              </w:rPr>
            </w:pPr>
            <w:r>
              <w:rPr>
                <w:sz w:val="24"/>
              </w:rPr>
              <w:t>公章</w:t>
            </w:r>
          </w:p>
          <w:p>
            <w:pPr>
              <w:spacing w:line="360" w:lineRule="auto"/>
              <w:ind w:firstLine="120" w:firstLineChars="50"/>
              <w:rPr>
                <w:sz w:val="24"/>
              </w:rPr>
            </w:pPr>
            <w:r>
              <w:rPr>
                <w:sz w:val="24"/>
              </w:rPr>
              <w:t>经办人：</w:t>
            </w:r>
          </w:p>
          <w:p>
            <w:pPr>
              <w:spacing w:line="360" w:lineRule="auto"/>
              <w:rPr>
                <w:sz w:val="24"/>
              </w:rPr>
            </w:pPr>
            <w:r>
              <w:rPr>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gridAfter w:val="1"/>
          <w:wAfter w:w="107" w:type="dxa"/>
          <w:trHeight w:val="13519" w:hRule="atLeast"/>
        </w:trPr>
        <w:tc>
          <w:tcPr>
            <w:tcW w:w="9457" w:type="dxa"/>
            <w:gridSpan w:val="2"/>
            <w:noWrap/>
          </w:tcPr>
          <w:p>
            <w:pPr>
              <w:spacing w:line="360" w:lineRule="auto"/>
              <w:rPr>
                <w:b/>
                <w:bCs/>
                <w:sz w:val="24"/>
              </w:rPr>
            </w:pPr>
            <w:r>
              <w:rPr>
                <w:b/>
                <w:bCs/>
                <w:sz w:val="24"/>
              </w:rPr>
              <w:t>注     释：</w:t>
            </w:r>
          </w:p>
          <w:p>
            <w:pPr>
              <w:spacing w:line="360" w:lineRule="auto"/>
              <w:rPr>
                <w:sz w:val="24"/>
              </w:rPr>
            </w:pPr>
            <w:r>
              <w:rPr>
                <w:sz w:val="24"/>
              </w:rPr>
              <w:t>本报告表应附以下附件、附图：</w:t>
            </w:r>
          </w:p>
          <w:p>
            <w:pPr>
              <w:spacing w:line="360" w:lineRule="auto"/>
              <w:ind w:firstLine="480" w:firstLineChars="200"/>
              <w:rPr>
                <w:rFonts w:hint="eastAsia" w:eastAsia="宋体"/>
                <w:sz w:val="24"/>
                <w:lang w:val="en-US" w:eastAsia="zh-CN"/>
              </w:rPr>
            </w:pPr>
            <w:r>
              <w:rPr>
                <w:sz w:val="24"/>
              </w:rPr>
              <w:t>附件</w:t>
            </w:r>
            <w:r>
              <w:rPr>
                <w:rFonts w:hint="eastAsia"/>
                <w:sz w:val="24"/>
              </w:rPr>
              <w:t>1</w:t>
            </w:r>
            <w:r>
              <w:rPr>
                <w:sz w:val="24"/>
              </w:rPr>
              <w:t xml:space="preserve">  </w:t>
            </w:r>
            <w:r>
              <w:rPr>
                <w:rFonts w:hint="eastAsia"/>
                <w:sz w:val="24"/>
                <w:lang w:eastAsia="zh-CN"/>
              </w:rPr>
              <w:t>专家意见及专家签到表</w:t>
            </w:r>
          </w:p>
          <w:p>
            <w:pPr>
              <w:spacing w:line="360" w:lineRule="auto"/>
              <w:ind w:firstLine="480" w:firstLineChars="200"/>
              <w:rPr>
                <w:sz w:val="24"/>
              </w:rPr>
            </w:pPr>
            <w:r>
              <w:rPr>
                <w:sz w:val="24"/>
              </w:rPr>
              <w:t>附件</w:t>
            </w:r>
            <w:r>
              <w:rPr>
                <w:rFonts w:hint="eastAsia"/>
                <w:sz w:val="24"/>
                <w:lang w:val="en-US" w:eastAsia="zh-CN"/>
              </w:rPr>
              <w:t>2</w:t>
            </w:r>
            <w:r>
              <w:rPr>
                <w:sz w:val="24"/>
              </w:rPr>
              <w:t xml:space="preserve">  环评委托书</w:t>
            </w:r>
          </w:p>
          <w:p>
            <w:pPr>
              <w:spacing w:line="360" w:lineRule="auto"/>
              <w:ind w:firstLine="480" w:firstLineChars="200"/>
              <w:rPr>
                <w:rFonts w:hint="eastAsia" w:eastAsia="宋体"/>
                <w:sz w:val="24"/>
                <w:lang w:eastAsia="zh-CN"/>
              </w:rPr>
            </w:pPr>
            <w:r>
              <w:rPr>
                <w:sz w:val="24"/>
              </w:rPr>
              <w:t>附件</w:t>
            </w:r>
            <w:r>
              <w:rPr>
                <w:rFonts w:hint="eastAsia"/>
                <w:sz w:val="24"/>
                <w:lang w:val="en-US" w:eastAsia="zh-CN"/>
              </w:rPr>
              <w:t>3</w:t>
            </w:r>
            <w:r>
              <w:rPr>
                <w:sz w:val="24"/>
              </w:rPr>
              <w:t xml:space="preserve">  </w:t>
            </w:r>
            <w:r>
              <w:rPr>
                <w:rFonts w:hint="eastAsia"/>
                <w:sz w:val="24"/>
                <w:lang w:eastAsia="zh-CN"/>
              </w:rPr>
              <w:t>项目变更说明</w:t>
            </w:r>
          </w:p>
          <w:p>
            <w:pPr>
              <w:spacing w:line="360" w:lineRule="auto"/>
              <w:ind w:firstLine="480" w:firstLineChars="200"/>
              <w:rPr>
                <w:sz w:val="24"/>
              </w:rPr>
            </w:pPr>
            <w:r>
              <w:rPr>
                <w:sz w:val="24"/>
              </w:rPr>
              <w:t>附件</w:t>
            </w:r>
            <w:r>
              <w:rPr>
                <w:rFonts w:hint="eastAsia"/>
                <w:sz w:val="24"/>
                <w:lang w:val="en-US" w:eastAsia="zh-CN"/>
              </w:rPr>
              <w:t>4</w:t>
            </w:r>
            <w:r>
              <w:rPr>
                <w:sz w:val="24"/>
              </w:rPr>
              <w:t xml:space="preserve">  项目监测报告及质保单</w:t>
            </w:r>
          </w:p>
          <w:p>
            <w:pPr>
              <w:spacing w:line="360" w:lineRule="auto"/>
              <w:ind w:firstLine="480" w:firstLineChars="200"/>
              <w:rPr>
                <w:sz w:val="24"/>
              </w:rPr>
            </w:pPr>
            <w:r>
              <w:rPr>
                <w:sz w:val="24"/>
              </w:rPr>
              <w:t>附件</w:t>
            </w:r>
            <w:r>
              <w:rPr>
                <w:rFonts w:hint="eastAsia"/>
                <w:sz w:val="24"/>
                <w:lang w:val="en-US" w:eastAsia="zh-CN"/>
              </w:rPr>
              <w:t>5</w:t>
            </w:r>
            <w:r>
              <w:rPr>
                <w:sz w:val="24"/>
              </w:rPr>
              <w:t xml:space="preserve">  项目</w:t>
            </w:r>
            <w:r>
              <w:rPr>
                <w:rFonts w:hint="eastAsia"/>
                <w:sz w:val="24"/>
              </w:rPr>
              <w:t>营业执照</w:t>
            </w:r>
          </w:p>
          <w:p>
            <w:pPr>
              <w:spacing w:line="360" w:lineRule="auto"/>
              <w:ind w:firstLine="480" w:firstLineChars="200"/>
              <w:rPr>
                <w:rFonts w:hint="eastAsia"/>
                <w:sz w:val="24"/>
              </w:rPr>
            </w:pPr>
            <w:r>
              <w:rPr>
                <w:sz w:val="24"/>
              </w:rPr>
              <w:t>附件</w:t>
            </w:r>
            <w:r>
              <w:rPr>
                <w:rFonts w:hint="eastAsia"/>
                <w:sz w:val="24"/>
                <w:lang w:val="en-US" w:eastAsia="zh-CN"/>
              </w:rPr>
              <w:t>6</w:t>
            </w:r>
            <w:r>
              <w:rPr>
                <w:sz w:val="24"/>
              </w:rPr>
              <w:t xml:space="preserve">  项目</w:t>
            </w:r>
            <w:r>
              <w:rPr>
                <w:rFonts w:hint="eastAsia"/>
                <w:sz w:val="24"/>
              </w:rPr>
              <w:t>用地文件</w:t>
            </w:r>
          </w:p>
          <w:p>
            <w:pPr>
              <w:spacing w:line="360" w:lineRule="auto"/>
              <w:ind w:firstLine="480" w:firstLineChars="200"/>
              <w:rPr>
                <w:rFonts w:hint="eastAsia"/>
                <w:sz w:val="24"/>
                <w:lang w:eastAsia="zh-CN"/>
              </w:rPr>
            </w:pPr>
            <w:r>
              <w:rPr>
                <w:sz w:val="24"/>
              </w:rPr>
              <w:t>附件</w:t>
            </w:r>
            <w:r>
              <w:rPr>
                <w:rFonts w:hint="eastAsia"/>
                <w:sz w:val="24"/>
                <w:lang w:val="en-US" w:eastAsia="zh-CN"/>
              </w:rPr>
              <w:t>7</w:t>
            </w:r>
            <w:r>
              <w:rPr>
                <w:sz w:val="24"/>
              </w:rPr>
              <w:t xml:space="preserve">  项目</w:t>
            </w:r>
            <w:r>
              <w:rPr>
                <w:rFonts w:hint="eastAsia"/>
                <w:sz w:val="24"/>
                <w:lang w:eastAsia="zh-CN"/>
              </w:rPr>
              <w:t>转运点合作协议</w:t>
            </w:r>
          </w:p>
          <w:p>
            <w:pPr>
              <w:spacing w:line="360" w:lineRule="auto"/>
              <w:ind w:firstLine="480" w:firstLineChars="200"/>
              <w:rPr>
                <w:rFonts w:hint="eastAsia"/>
                <w:lang w:eastAsia="zh-CN"/>
              </w:rPr>
            </w:pPr>
            <w:r>
              <w:rPr>
                <w:rFonts w:hint="eastAsia" w:ascii="Times New Roman" w:hAnsi="Times New Roman" w:cs="Times New Roman"/>
                <w:sz w:val="24"/>
                <w:lang w:val="en-US" w:eastAsia="zh-CN"/>
              </w:rPr>
              <w:t>附件8 关于请求湖南省固体废物管理站明确废铅蓄电池集中收集点的函及复函</w:t>
            </w:r>
            <w:bookmarkStart w:id="31" w:name="_GoBack"/>
            <w:bookmarkEnd w:id="31"/>
          </w:p>
          <w:p>
            <w:pPr>
              <w:spacing w:line="360" w:lineRule="auto"/>
              <w:ind w:firstLine="480" w:firstLineChars="200"/>
              <w:rPr>
                <w:sz w:val="24"/>
              </w:rPr>
            </w:pPr>
            <w:r>
              <w:rPr>
                <w:sz w:val="24"/>
              </w:rPr>
              <w:t>附图1  项目地理位置图</w:t>
            </w:r>
          </w:p>
          <w:p>
            <w:pPr>
              <w:tabs>
                <w:tab w:val="left" w:pos="720"/>
              </w:tabs>
              <w:spacing w:line="360" w:lineRule="auto"/>
              <w:ind w:firstLine="480" w:firstLineChars="200"/>
              <w:rPr>
                <w:sz w:val="24"/>
              </w:rPr>
            </w:pPr>
            <w:r>
              <w:rPr>
                <w:sz w:val="24"/>
              </w:rPr>
              <w:t>附图2  项目平面布局图</w:t>
            </w:r>
          </w:p>
          <w:p>
            <w:pPr>
              <w:spacing w:line="360" w:lineRule="auto"/>
              <w:ind w:firstLine="480" w:firstLineChars="200"/>
              <w:rPr>
                <w:sz w:val="24"/>
              </w:rPr>
            </w:pPr>
            <w:r>
              <w:rPr>
                <w:sz w:val="24"/>
              </w:rPr>
              <w:t xml:space="preserve">附图3  </w:t>
            </w:r>
            <w:r>
              <w:rPr>
                <w:rFonts w:hint="eastAsia"/>
                <w:sz w:val="24"/>
              </w:rPr>
              <w:t>项目环保目标示意图</w:t>
            </w:r>
          </w:p>
          <w:p>
            <w:pPr>
              <w:spacing w:line="360" w:lineRule="auto"/>
              <w:ind w:firstLine="480" w:firstLineChars="200"/>
              <w:rPr>
                <w:sz w:val="24"/>
              </w:rPr>
            </w:pPr>
            <w:r>
              <w:rPr>
                <w:sz w:val="24"/>
              </w:rPr>
              <w:t xml:space="preserve">附图4  </w:t>
            </w:r>
            <w:r>
              <w:rPr>
                <w:rFonts w:hint="eastAsia"/>
                <w:sz w:val="24"/>
              </w:rPr>
              <w:t>汨罗市生态保护红线分布图</w:t>
            </w:r>
          </w:p>
          <w:p>
            <w:pPr>
              <w:spacing w:line="360" w:lineRule="auto"/>
              <w:ind w:firstLine="480" w:firstLineChars="200"/>
              <w:rPr>
                <w:sz w:val="24"/>
              </w:rPr>
            </w:pPr>
            <w:r>
              <w:rPr>
                <w:sz w:val="24"/>
              </w:rPr>
              <w:t>附图</w:t>
            </w:r>
            <w:r>
              <w:rPr>
                <w:rFonts w:hint="eastAsia"/>
                <w:sz w:val="24"/>
              </w:rPr>
              <w:t>5</w:t>
            </w:r>
            <w:r>
              <w:rPr>
                <w:rFonts w:hint="eastAsia"/>
                <w:sz w:val="24"/>
                <w:lang w:val="en-US" w:eastAsia="zh-CN"/>
              </w:rPr>
              <w:t xml:space="preserve">  </w:t>
            </w:r>
            <w:r>
              <w:rPr>
                <w:rFonts w:hint="eastAsia"/>
                <w:sz w:val="24"/>
              </w:rPr>
              <w:t>岳阳市生态保护红线分布图</w:t>
            </w:r>
          </w:p>
          <w:p>
            <w:pPr>
              <w:spacing w:line="360" w:lineRule="auto"/>
              <w:ind w:firstLine="480" w:firstLineChars="200"/>
              <w:rPr>
                <w:sz w:val="24"/>
              </w:rPr>
            </w:pPr>
            <w:r>
              <w:rPr>
                <w:sz w:val="24"/>
              </w:rPr>
              <w:t>附图</w:t>
            </w:r>
            <w:r>
              <w:rPr>
                <w:rFonts w:hint="eastAsia"/>
                <w:sz w:val="24"/>
              </w:rPr>
              <w:t>6</w:t>
            </w:r>
            <w:r>
              <w:rPr>
                <w:rFonts w:hint="eastAsia"/>
                <w:sz w:val="24"/>
                <w:lang w:val="en-US" w:eastAsia="zh-CN"/>
              </w:rPr>
              <w:t xml:space="preserve">  </w:t>
            </w:r>
            <w:r>
              <w:rPr>
                <w:rFonts w:hint="eastAsia"/>
                <w:sz w:val="24"/>
              </w:rPr>
              <w:t>项目监测布点图</w:t>
            </w:r>
          </w:p>
          <w:p>
            <w:pPr>
              <w:spacing w:line="360" w:lineRule="auto"/>
              <w:ind w:firstLine="480" w:firstLineChars="200"/>
              <w:rPr>
                <w:sz w:val="24"/>
              </w:rPr>
            </w:pPr>
            <w:r>
              <w:rPr>
                <w:sz w:val="24"/>
              </w:rPr>
              <w:t>附表1  建设项目大气环境影响评价自查表</w:t>
            </w:r>
          </w:p>
          <w:p>
            <w:pPr>
              <w:spacing w:line="360" w:lineRule="auto"/>
              <w:ind w:firstLine="480" w:firstLineChars="200"/>
              <w:rPr>
                <w:sz w:val="24"/>
              </w:rPr>
            </w:pPr>
            <w:r>
              <w:rPr>
                <w:sz w:val="24"/>
              </w:rPr>
              <w:t>附表2  建设项目表水环境影响评价自查表</w:t>
            </w:r>
          </w:p>
          <w:p>
            <w:pPr>
              <w:spacing w:line="360" w:lineRule="auto"/>
              <w:ind w:firstLine="480" w:firstLineChars="200"/>
              <w:rPr>
                <w:sz w:val="24"/>
              </w:rPr>
            </w:pPr>
            <w:r>
              <w:rPr>
                <w:sz w:val="24"/>
              </w:rPr>
              <w:t>附表3  建设项目环境风险评价自查表</w:t>
            </w:r>
          </w:p>
          <w:p>
            <w:pPr>
              <w:spacing w:line="360" w:lineRule="auto"/>
              <w:ind w:firstLine="480" w:firstLineChars="200"/>
              <w:rPr>
                <w:sz w:val="24"/>
              </w:rPr>
            </w:pPr>
            <w:r>
              <w:rPr>
                <w:sz w:val="24"/>
              </w:rPr>
              <w:t>附表4  建设项目审批登记表</w:t>
            </w:r>
          </w:p>
          <w:p>
            <w:pPr>
              <w:spacing w:line="360" w:lineRule="auto"/>
              <w:ind w:firstLine="480" w:firstLineChars="200"/>
              <w:rPr>
                <w:sz w:val="24"/>
              </w:rPr>
            </w:pPr>
          </w:p>
          <w:p>
            <w:pPr>
              <w:spacing w:line="360" w:lineRule="auto"/>
              <w:rPr>
                <w:sz w:val="24"/>
              </w:rPr>
            </w:pPr>
          </w:p>
        </w:tc>
      </w:tr>
    </w:tbl>
    <w:p>
      <w:pPr>
        <w:spacing w:line="360" w:lineRule="auto"/>
        <w:rPr>
          <w:sz w:val="10"/>
          <w:szCs w:val="10"/>
        </w:rPr>
      </w:pPr>
    </w:p>
    <w:sectPr>
      <w:headerReference r:id="rId3" w:type="default"/>
      <w:footerReference r:id="rId4" w:type="default"/>
      <w:footerReference r:id="rId5" w:type="even"/>
      <w:pgSz w:w="11906" w:h="16838"/>
      <w:pgMar w:top="1440" w:right="1091" w:bottom="1440" w:left="1575"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2700" w:firstLineChars="1500"/>
      <w:jc w:val="both"/>
      <w:rPr>
        <w:kern w:val="0"/>
        <w:szCs w:val="21"/>
      </w:rPr>
    </w:pPr>
  </w:p>
  <w:p>
    <w:pPr>
      <w:pStyle w:val="18"/>
      <w:ind w:firstLine="2700" w:firstLineChars="1500"/>
      <w:jc w:val="both"/>
    </w:pPr>
    <w:r>
      <w:rPr>
        <w:rFonts w:hint="eastAsia"/>
        <w:kern w:val="0"/>
        <w:szCs w:val="21"/>
      </w:rPr>
      <w:t xml:space="preserve">                  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96</w:t>
    </w:r>
    <w:r>
      <w:rPr>
        <w:kern w:val="0"/>
        <w:szCs w:val="21"/>
      </w:rPr>
      <w:fldChar w:fldCharType="end"/>
    </w:r>
    <w:r>
      <w:rPr>
        <w:kern w:val="0"/>
        <w:szCs w:val="21"/>
      </w:rPr>
      <w:t xml:space="preserve"> –</w:t>
    </w:r>
    <w:r>
      <w:rPr>
        <w:rFonts w:hint="eastAsia"/>
        <w:kern w:val="0"/>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0"/>
      </w:rPr>
    </w:pPr>
    <w:r>
      <w:fldChar w:fldCharType="begin"/>
    </w:r>
    <w:r>
      <w:rPr>
        <w:rStyle w:val="30"/>
      </w:rPr>
      <w:instrText xml:space="preserve">PAGE  </w:instrText>
    </w:r>
    <w:r>
      <w:fldChar w:fldCharType="separate"/>
    </w:r>
    <w:r>
      <w:rPr>
        <w:rStyle w:val="30"/>
      </w:rPr>
      <w:t>43</w: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宋体" w:hAnsi="宋体" w:cs="宋体"/>
        <w:i/>
        <w:sz w:val="21"/>
        <w:szCs w:val="21"/>
      </w:rPr>
    </w:pPr>
    <w:r>
      <w:rPr>
        <w:rFonts w:hint="eastAsia" w:ascii="宋体" w:hAnsi="宋体" w:cs="宋体"/>
        <w:i/>
        <w:iCs/>
        <w:sz w:val="21"/>
        <w:szCs w:val="21"/>
      </w:rPr>
      <w:t xml:space="preserve">                                      废铅蓄电池集中收集和跨区</w:t>
    </w:r>
    <w:r>
      <w:rPr>
        <w:rFonts w:hint="eastAsia" w:ascii="宋体" w:hAnsi="宋体" w:cs="宋体"/>
        <w:i/>
        <w:iCs/>
        <w:sz w:val="21"/>
        <w:szCs w:val="21"/>
        <w:lang w:eastAsia="zh-CN"/>
      </w:rPr>
      <w:t>转运试点（岳阳）</w:t>
    </w:r>
    <w:r>
      <w:rPr>
        <w:rFonts w:hint="eastAsia" w:ascii="宋体" w:hAnsi="宋体" w:cs="宋体"/>
        <w:i/>
        <w:iCs/>
        <w:sz w:val="21"/>
        <w:szCs w:val="21"/>
      </w:rPr>
      <w:t>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33160B"/>
    <w:multiLevelType w:val="singleLevel"/>
    <w:tmpl w:val="A233160B"/>
    <w:lvl w:ilvl="0" w:tentative="0">
      <w:start w:val="1"/>
      <w:numFmt w:val="lowerLetter"/>
      <w:suff w:val="nothing"/>
      <w:lvlText w:val="%1、"/>
      <w:lvlJc w:val="left"/>
    </w:lvl>
  </w:abstractNum>
  <w:abstractNum w:abstractNumId="1">
    <w:nsid w:val="B2E93AC2"/>
    <w:multiLevelType w:val="singleLevel"/>
    <w:tmpl w:val="B2E93AC2"/>
    <w:lvl w:ilvl="0" w:tentative="0">
      <w:start w:val="1"/>
      <w:numFmt w:val="lowerLetter"/>
      <w:suff w:val="nothing"/>
      <w:lvlText w:val="%1、"/>
      <w:lvlJc w:val="left"/>
    </w:lvl>
  </w:abstractNum>
  <w:abstractNum w:abstractNumId="2">
    <w:nsid w:val="F89E68D3"/>
    <w:multiLevelType w:val="singleLevel"/>
    <w:tmpl w:val="F89E68D3"/>
    <w:lvl w:ilvl="0" w:tentative="0">
      <w:start w:val="2"/>
      <w:numFmt w:val="decimal"/>
      <w:suff w:val="nothing"/>
      <w:lvlText w:val="（%1）"/>
      <w:lvlJc w:val="left"/>
    </w:lvl>
  </w:abstractNum>
  <w:abstractNum w:abstractNumId="3">
    <w:nsid w:val="00000001"/>
    <w:multiLevelType w:val="multilevel"/>
    <w:tmpl w:val="00000001"/>
    <w:lvl w:ilvl="0" w:tentative="0">
      <w:start w:val="1"/>
      <w:numFmt w:val="decimal"/>
      <w:pStyle w:val="50"/>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2F9D02A"/>
    <w:multiLevelType w:val="singleLevel"/>
    <w:tmpl w:val="02F9D02A"/>
    <w:lvl w:ilvl="0" w:tentative="0">
      <w:start w:val="7"/>
      <w:numFmt w:val="decimal"/>
      <w:suff w:val="nothing"/>
      <w:lvlText w:val="%1）"/>
      <w:lvlJc w:val="left"/>
    </w:lvl>
  </w:abstractNum>
  <w:abstractNum w:abstractNumId="5">
    <w:nsid w:val="1A0950FA"/>
    <w:multiLevelType w:val="singleLevel"/>
    <w:tmpl w:val="1A0950FA"/>
    <w:lvl w:ilvl="0" w:tentative="0">
      <w:start w:val="3"/>
      <w:numFmt w:val="decimal"/>
      <w:suff w:val="nothing"/>
      <w:lvlText w:val="%1、"/>
      <w:lvlJc w:val="left"/>
    </w:lvl>
  </w:abstractNum>
  <w:abstractNum w:abstractNumId="6">
    <w:nsid w:val="7D6849BB"/>
    <w:multiLevelType w:val="singleLevel"/>
    <w:tmpl w:val="7D6849BB"/>
    <w:lvl w:ilvl="0" w:tentative="0">
      <w:start w:val="1"/>
      <w:numFmt w:val="decimal"/>
      <w:suff w:val="nothing"/>
      <w:lvlText w:val="（%1）"/>
      <w:lvlJc w:val="left"/>
    </w:lvl>
  </w:abstractNum>
  <w:num w:numId="1">
    <w:abstractNumId w:val="3"/>
  </w:num>
  <w:num w:numId="2">
    <w:abstractNumId w:val="5"/>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NotTrackMove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88C"/>
    <w:rsid w:val="00002686"/>
    <w:rsid w:val="0000466B"/>
    <w:rsid w:val="00006998"/>
    <w:rsid w:val="0001060F"/>
    <w:rsid w:val="000139C0"/>
    <w:rsid w:val="0001770F"/>
    <w:rsid w:val="00024220"/>
    <w:rsid w:val="00024C1B"/>
    <w:rsid w:val="00025660"/>
    <w:rsid w:val="000317EE"/>
    <w:rsid w:val="00032D25"/>
    <w:rsid w:val="00040298"/>
    <w:rsid w:val="000462F2"/>
    <w:rsid w:val="00052A37"/>
    <w:rsid w:val="00054864"/>
    <w:rsid w:val="00055B9B"/>
    <w:rsid w:val="00057284"/>
    <w:rsid w:val="000600FE"/>
    <w:rsid w:val="00061463"/>
    <w:rsid w:val="0007086B"/>
    <w:rsid w:val="00071EF4"/>
    <w:rsid w:val="00080C6B"/>
    <w:rsid w:val="00086B0C"/>
    <w:rsid w:val="00087A3B"/>
    <w:rsid w:val="00091EAB"/>
    <w:rsid w:val="000925A3"/>
    <w:rsid w:val="00095FE7"/>
    <w:rsid w:val="000A02AE"/>
    <w:rsid w:val="000A5EC7"/>
    <w:rsid w:val="000A759A"/>
    <w:rsid w:val="000A7C67"/>
    <w:rsid w:val="000A7F5E"/>
    <w:rsid w:val="000B2DF0"/>
    <w:rsid w:val="000B43BF"/>
    <w:rsid w:val="000B59F6"/>
    <w:rsid w:val="000C0281"/>
    <w:rsid w:val="000C40CE"/>
    <w:rsid w:val="000C6A23"/>
    <w:rsid w:val="000D1891"/>
    <w:rsid w:val="000D373B"/>
    <w:rsid w:val="000D49D1"/>
    <w:rsid w:val="000E0BFE"/>
    <w:rsid w:val="000F08BD"/>
    <w:rsid w:val="000F2BD6"/>
    <w:rsid w:val="000F6E8F"/>
    <w:rsid w:val="0010266A"/>
    <w:rsid w:val="00102942"/>
    <w:rsid w:val="001049DC"/>
    <w:rsid w:val="001114F9"/>
    <w:rsid w:val="001129B0"/>
    <w:rsid w:val="00112BE8"/>
    <w:rsid w:val="00117CCD"/>
    <w:rsid w:val="0012294A"/>
    <w:rsid w:val="00123174"/>
    <w:rsid w:val="0012469B"/>
    <w:rsid w:val="00132857"/>
    <w:rsid w:val="001337D3"/>
    <w:rsid w:val="00141C38"/>
    <w:rsid w:val="00150077"/>
    <w:rsid w:val="00152964"/>
    <w:rsid w:val="00165F5E"/>
    <w:rsid w:val="0017095C"/>
    <w:rsid w:val="00172A27"/>
    <w:rsid w:val="00175CB7"/>
    <w:rsid w:val="001811DA"/>
    <w:rsid w:val="001852F7"/>
    <w:rsid w:val="00191D01"/>
    <w:rsid w:val="00193AF5"/>
    <w:rsid w:val="001A19D6"/>
    <w:rsid w:val="001A4083"/>
    <w:rsid w:val="001B5E8D"/>
    <w:rsid w:val="001C7580"/>
    <w:rsid w:val="001C7E21"/>
    <w:rsid w:val="001D3B72"/>
    <w:rsid w:val="001D6CC2"/>
    <w:rsid w:val="001E4825"/>
    <w:rsid w:val="001E55F5"/>
    <w:rsid w:val="001F0233"/>
    <w:rsid w:val="001F6934"/>
    <w:rsid w:val="001F708B"/>
    <w:rsid w:val="00200102"/>
    <w:rsid w:val="002003ED"/>
    <w:rsid w:val="0020474C"/>
    <w:rsid w:val="002052FF"/>
    <w:rsid w:val="00207EB6"/>
    <w:rsid w:val="00211F30"/>
    <w:rsid w:val="00212DB8"/>
    <w:rsid w:val="00217196"/>
    <w:rsid w:val="002204A8"/>
    <w:rsid w:val="00221D68"/>
    <w:rsid w:val="00222982"/>
    <w:rsid w:val="002255D8"/>
    <w:rsid w:val="00235AA4"/>
    <w:rsid w:val="00251C48"/>
    <w:rsid w:val="0026235A"/>
    <w:rsid w:val="0026341E"/>
    <w:rsid w:val="00263504"/>
    <w:rsid w:val="00266C2C"/>
    <w:rsid w:val="00274400"/>
    <w:rsid w:val="002806EF"/>
    <w:rsid w:val="00287EC7"/>
    <w:rsid w:val="00294FC9"/>
    <w:rsid w:val="00297FA5"/>
    <w:rsid w:val="002A4C37"/>
    <w:rsid w:val="002A5580"/>
    <w:rsid w:val="002A6537"/>
    <w:rsid w:val="002B0228"/>
    <w:rsid w:val="002B0FDB"/>
    <w:rsid w:val="002B1E60"/>
    <w:rsid w:val="002C2E73"/>
    <w:rsid w:val="002C4979"/>
    <w:rsid w:val="002C5C82"/>
    <w:rsid w:val="002C75C5"/>
    <w:rsid w:val="002D4D6D"/>
    <w:rsid w:val="002D58A7"/>
    <w:rsid w:val="002E01F9"/>
    <w:rsid w:val="002E06AE"/>
    <w:rsid w:val="002E303B"/>
    <w:rsid w:val="002F1918"/>
    <w:rsid w:val="002F1A9C"/>
    <w:rsid w:val="00302043"/>
    <w:rsid w:val="00302D33"/>
    <w:rsid w:val="00310B2F"/>
    <w:rsid w:val="0031270C"/>
    <w:rsid w:val="00313F69"/>
    <w:rsid w:val="00314ADD"/>
    <w:rsid w:val="00314BD9"/>
    <w:rsid w:val="00320337"/>
    <w:rsid w:val="003223B4"/>
    <w:rsid w:val="003232AA"/>
    <w:rsid w:val="003314C0"/>
    <w:rsid w:val="0034102A"/>
    <w:rsid w:val="00347A55"/>
    <w:rsid w:val="00350C7B"/>
    <w:rsid w:val="00353F51"/>
    <w:rsid w:val="00355B77"/>
    <w:rsid w:val="0036015C"/>
    <w:rsid w:val="00371948"/>
    <w:rsid w:val="00374535"/>
    <w:rsid w:val="003779F1"/>
    <w:rsid w:val="00386F90"/>
    <w:rsid w:val="00393844"/>
    <w:rsid w:val="0039689C"/>
    <w:rsid w:val="00397278"/>
    <w:rsid w:val="003A0487"/>
    <w:rsid w:val="003A1EE5"/>
    <w:rsid w:val="003A2795"/>
    <w:rsid w:val="003A5369"/>
    <w:rsid w:val="003B1E5F"/>
    <w:rsid w:val="003C15F7"/>
    <w:rsid w:val="003C5048"/>
    <w:rsid w:val="003C6470"/>
    <w:rsid w:val="003D04EB"/>
    <w:rsid w:val="003D0A7A"/>
    <w:rsid w:val="003D4B1B"/>
    <w:rsid w:val="003E08F0"/>
    <w:rsid w:val="003E138F"/>
    <w:rsid w:val="003F03F1"/>
    <w:rsid w:val="003F330C"/>
    <w:rsid w:val="003F4881"/>
    <w:rsid w:val="003F6D00"/>
    <w:rsid w:val="003F7BF6"/>
    <w:rsid w:val="00401ABD"/>
    <w:rsid w:val="004055DD"/>
    <w:rsid w:val="004108F0"/>
    <w:rsid w:val="00415059"/>
    <w:rsid w:val="00417310"/>
    <w:rsid w:val="00421C37"/>
    <w:rsid w:val="004238F5"/>
    <w:rsid w:val="00423D64"/>
    <w:rsid w:val="00424CE7"/>
    <w:rsid w:val="00424E4E"/>
    <w:rsid w:val="0042798C"/>
    <w:rsid w:val="00430F65"/>
    <w:rsid w:val="004319D6"/>
    <w:rsid w:val="00433870"/>
    <w:rsid w:val="004339C5"/>
    <w:rsid w:val="00435B0B"/>
    <w:rsid w:val="00437144"/>
    <w:rsid w:val="00437335"/>
    <w:rsid w:val="00437FA8"/>
    <w:rsid w:val="00440FFF"/>
    <w:rsid w:val="00442640"/>
    <w:rsid w:val="004439D2"/>
    <w:rsid w:val="00451D9E"/>
    <w:rsid w:val="00455EE2"/>
    <w:rsid w:val="00462F8D"/>
    <w:rsid w:val="00463A03"/>
    <w:rsid w:val="00467E8C"/>
    <w:rsid w:val="00472F84"/>
    <w:rsid w:val="00475D6C"/>
    <w:rsid w:val="00476D89"/>
    <w:rsid w:val="00476DB7"/>
    <w:rsid w:val="0049081C"/>
    <w:rsid w:val="004916B2"/>
    <w:rsid w:val="00492EED"/>
    <w:rsid w:val="00493989"/>
    <w:rsid w:val="004A33DC"/>
    <w:rsid w:val="004A5063"/>
    <w:rsid w:val="004A551D"/>
    <w:rsid w:val="004A7CDF"/>
    <w:rsid w:val="004B2986"/>
    <w:rsid w:val="004B5C75"/>
    <w:rsid w:val="004C04EE"/>
    <w:rsid w:val="004C4F7F"/>
    <w:rsid w:val="004C7C5B"/>
    <w:rsid w:val="004D1858"/>
    <w:rsid w:val="004D54E3"/>
    <w:rsid w:val="004D6502"/>
    <w:rsid w:val="004E1C9A"/>
    <w:rsid w:val="004E4845"/>
    <w:rsid w:val="004E5216"/>
    <w:rsid w:val="004E5F0F"/>
    <w:rsid w:val="004F59AB"/>
    <w:rsid w:val="00502BE2"/>
    <w:rsid w:val="00504A82"/>
    <w:rsid w:val="00505B63"/>
    <w:rsid w:val="00505BD9"/>
    <w:rsid w:val="00506F68"/>
    <w:rsid w:val="00513D2A"/>
    <w:rsid w:val="00524003"/>
    <w:rsid w:val="00524430"/>
    <w:rsid w:val="00527B67"/>
    <w:rsid w:val="00530DE6"/>
    <w:rsid w:val="00532B11"/>
    <w:rsid w:val="00534B56"/>
    <w:rsid w:val="00540DFF"/>
    <w:rsid w:val="00541FF6"/>
    <w:rsid w:val="00543F7F"/>
    <w:rsid w:val="005440ED"/>
    <w:rsid w:val="00544FDB"/>
    <w:rsid w:val="00547B9F"/>
    <w:rsid w:val="00556CD2"/>
    <w:rsid w:val="005619C1"/>
    <w:rsid w:val="005653CA"/>
    <w:rsid w:val="0056564C"/>
    <w:rsid w:val="00565BE8"/>
    <w:rsid w:val="0056647A"/>
    <w:rsid w:val="00571DF5"/>
    <w:rsid w:val="005748BE"/>
    <w:rsid w:val="005808A8"/>
    <w:rsid w:val="00581247"/>
    <w:rsid w:val="00582FE4"/>
    <w:rsid w:val="00586347"/>
    <w:rsid w:val="00586403"/>
    <w:rsid w:val="00587360"/>
    <w:rsid w:val="0059171A"/>
    <w:rsid w:val="005A4E00"/>
    <w:rsid w:val="005A7CDD"/>
    <w:rsid w:val="005C12DA"/>
    <w:rsid w:val="005D2E46"/>
    <w:rsid w:val="005E0CD3"/>
    <w:rsid w:val="005E0E4D"/>
    <w:rsid w:val="005E40F9"/>
    <w:rsid w:val="005E6F82"/>
    <w:rsid w:val="005F0603"/>
    <w:rsid w:val="005F5C94"/>
    <w:rsid w:val="005F6339"/>
    <w:rsid w:val="005F7EC5"/>
    <w:rsid w:val="00606C70"/>
    <w:rsid w:val="00606CE9"/>
    <w:rsid w:val="0060728A"/>
    <w:rsid w:val="00611263"/>
    <w:rsid w:val="00612821"/>
    <w:rsid w:val="00613543"/>
    <w:rsid w:val="00620896"/>
    <w:rsid w:val="00622A7C"/>
    <w:rsid w:val="0062610F"/>
    <w:rsid w:val="00630DD4"/>
    <w:rsid w:val="00631AC4"/>
    <w:rsid w:val="0063445D"/>
    <w:rsid w:val="00634C39"/>
    <w:rsid w:val="00642FAC"/>
    <w:rsid w:val="00643570"/>
    <w:rsid w:val="00646677"/>
    <w:rsid w:val="00646806"/>
    <w:rsid w:val="006508D9"/>
    <w:rsid w:val="006515F7"/>
    <w:rsid w:val="00663F27"/>
    <w:rsid w:val="00664CF5"/>
    <w:rsid w:val="00670EC0"/>
    <w:rsid w:val="00676B78"/>
    <w:rsid w:val="00681B56"/>
    <w:rsid w:val="00685854"/>
    <w:rsid w:val="00693CC4"/>
    <w:rsid w:val="006948FE"/>
    <w:rsid w:val="006A1924"/>
    <w:rsid w:val="006A1C17"/>
    <w:rsid w:val="006A6B15"/>
    <w:rsid w:val="006B6434"/>
    <w:rsid w:val="006B6F2F"/>
    <w:rsid w:val="006C43A8"/>
    <w:rsid w:val="006C5542"/>
    <w:rsid w:val="006C5C17"/>
    <w:rsid w:val="006F2C5F"/>
    <w:rsid w:val="006F7035"/>
    <w:rsid w:val="006F718A"/>
    <w:rsid w:val="00702461"/>
    <w:rsid w:val="007031CC"/>
    <w:rsid w:val="007031D8"/>
    <w:rsid w:val="0070386A"/>
    <w:rsid w:val="007052C4"/>
    <w:rsid w:val="00707A60"/>
    <w:rsid w:val="00714F13"/>
    <w:rsid w:val="007239F9"/>
    <w:rsid w:val="007305DB"/>
    <w:rsid w:val="00742B0D"/>
    <w:rsid w:val="00754BF8"/>
    <w:rsid w:val="00755A2F"/>
    <w:rsid w:val="007623EB"/>
    <w:rsid w:val="007635B6"/>
    <w:rsid w:val="00765393"/>
    <w:rsid w:val="00777552"/>
    <w:rsid w:val="007778F4"/>
    <w:rsid w:val="007823D5"/>
    <w:rsid w:val="007A03DE"/>
    <w:rsid w:val="007A24BB"/>
    <w:rsid w:val="007A6185"/>
    <w:rsid w:val="007A6F48"/>
    <w:rsid w:val="007B00DC"/>
    <w:rsid w:val="007B16CD"/>
    <w:rsid w:val="007C37CB"/>
    <w:rsid w:val="007C3D94"/>
    <w:rsid w:val="007D7D9D"/>
    <w:rsid w:val="007E4068"/>
    <w:rsid w:val="007E69B6"/>
    <w:rsid w:val="007F111A"/>
    <w:rsid w:val="008036C7"/>
    <w:rsid w:val="00805CB2"/>
    <w:rsid w:val="00816E3C"/>
    <w:rsid w:val="00822301"/>
    <w:rsid w:val="00823A51"/>
    <w:rsid w:val="00826FED"/>
    <w:rsid w:val="00830653"/>
    <w:rsid w:val="008341F9"/>
    <w:rsid w:val="008424A0"/>
    <w:rsid w:val="008425C3"/>
    <w:rsid w:val="00842DAD"/>
    <w:rsid w:val="0084773B"/>
    <w:rsid w:val="008663BE"/>
    <w:rsid w:val="0087306C"/>
    <w:rsid w:val="00874E89"/>
    <w:rsid w:val="00881926"/>
    <w:rsid w:val="00891F62"/>
    <w:rsid w:val="00892E26"/>
    <w:rsid w:val="008969F1"/>
    <w:rsid w:val="008A1F86"/>
    <w:rsid w:val="008A278B"/>
    <w:rsid w:val="008A5532"/>
    <w:rsid w:val="008A5E6C"/>
    <w:rsid w:val="008B1670"/>
    <w:rsid w:val="008B2260"/>
    <w:rsid w:val="008B2C5A"/>
    <w:rsid w:val="008B377F"/>
    <w:rsid w:val="008B45A0"/>
    <w:rsid w:val="008C4487"/>
    <w:rsid w:val="008C5E7C"/>
    <w:rsid w:val="008C6150"/>
    <w:rsid w:val="008D0A4C"/>
    <w:rsid w:val="008D39CC"/>
    <w:rsid w:val="008D5C07"/>
    <w:rsid w:val="008E69B8"/>
    <w:rsid w:val="008E7E2B"/>
    <w:rsid w:val="008F37CC"/>
    <w:rsid w:val="00902372"/>
    <w:rsid w:val="00902EE8"/>
    <w:rsid w:val="00905876"/>
    <w:rsid w:val="00925AAF"/>
    <w:rsid w:val="00930BBA"/>
    <w:rsid w:val="00940234"/>
    <w:rsid w:val="00940B94"/>
    <w:rsid w:val="00940CD4"/>
    <w:rsid w:val="00940EFD"/>
    <w:rsid w:val="00945C4A"/>
    <w:rsid w:val="0095764D"/>
    <w:rsid w:val="00960322"/>
    <w:rsid w:val="0096215F"/>
    <w:rsid w:val="009636EE"/>
    <w:rsid w:val="00967A44"/>
    <w:rsid w:val="009708EC"/>
    <w:rsid w:val="00970B35"/>
    <w:rsid w:val="00984E3C"/>
    <w:rsid w:val="00985F56"/>
    <w:rsid w:val="00987A10"/>
    <w:rsid w:val="00990277"/>
    <w:rsid w:val="0099121C"/>
    <w:rsid w:val="00993861"/>
    <w:rsid w:val="009A258A"/>
    <w:rsid w:val="009A75A2"/>
    <w:rsid w:val="009B0300"/>
    <w:rsid w:val="009B0D2E"/>
    <w:rsid w:val="009B1137"/>
    <w:rsid w:val="009B4BFE"/>
    <w:rsid w:val="009B76FF"/>
    <w:rsid w:val="009D28E0"/>
    <w:rsid w:val="009E2CF9"/>
    <w:rsid w:val="009E5E8B"/>
    <w:rsid w:val="009F23C8"/>
    <w:rsid w:val="009F4034"/>
    <w:rsid w:val="009F466F"/>
    <w:rsid w:val="009F7FD8"/>
    <w:rsid w:val="00A00194"/>
    <w:rsid w:val="00A01309"/>
    <w:rsid w:val="00A02B56"/>
    <w:rsid w:val="00A04224"/>
    <w:rsid w:val="00A04862"/>
    <w:rsid w:val="00A111EE"/>
    <w:rsid w:val="00A258D3"/>
    <w:rsid w:val="00A271C1"/>
    <w:rsid w:val="00A31DBC"/>
    <w:rsid w:val="00A3369E"/>
    <w:rsid w:val="00A35D88"/>
    <w:rsid w:val="00A370DC"/>
    <w:rsid w:val="00A37D79"/>
    <w:rsid w:val="00A40B25"/>
    <w:rsid w:val="00A435B5"/>
    <w:rsid w:val="00A44E11"/>
    <w:rsid w:val="00A513DC"/>
    <w:rsid w:val="00A52ACA"/>
    <w:rsid w:val="00A565D9"/>
    <w:rsid w:val="00A56BD3"/>
    <w:rsid w:val="00A57ADE"/>
    <w:rsid w:val="00A61587"/>
    <w:rsid w:val="00A62D5D"/>
    <w:rsid w:val="00A72C51"/>
    <w:rsid w:val="00A732DA"/>
    <w:rsid w:val="00A73F07"/>
    <w:rsid w:val="00A74BAD"/>
    <w:rsid w:val="00A74E98"/>
    <w:rsid w:val="00A82F69"/>
    <w:rsid w:val="00A86CC0"/>
    <w:rsid w:val="00A96875"/>
    <w:rsid w:val="00AA7BB3"/>
    <w:rsid w:val="00AA7C29"/>
    <w:rsid w:val="00AB32B3"/>
    <w:rsid w:val="00AB3AE8"/>
    <w:rsid w:val="00AC1016"/>
    <w:rsid w:val="00AC2742"/>
    <w:rsid w:val="00AC2CC7"/>
    <w:rsid w:val="00AD10CA"/>
    <w:rsid w:val="00AD3B51"/>
    <w:rsid w:val="00AD5E90"/>
    <w:rsid w:val="00AE1882"/>
    <w:rsid w:val="00AE2DCE"/>
    <w:rsid w:val="00AE5E40"/>
    <w:rsid w:val="00AE7DB9"/>
    <w:rsid w:val="00AF6271"/>
    <w:rsid w:val="00AF77D8"/>
    <w:rsid w:val="00AF7F2E"/>
    <w:rsid w:val="00B03055"/>
    <w:rsid w:val="00B124B9"/>
    <w:rsid w:val="00B22AC2"/>
    <w:rsid w:val="00B23705"/>
    <w:rsid w:val="00B24F9A"/>
    <w:rsid w:val="00B25D00"/>
    <w:rsid w:val="00B313B9"/>
    <w:rsid w:val="00B40043"/>
    <w:rsid w:val="00B409FF"/>
    <w:rsid w:val="00B445B2"/>
    <w:rsid w:val="00B4503D"/>
    <w:rsid w:val="00B6065D"/>
    <w:rsid w:val="00B6296F"/>
    <w:rsid w:val="00B6364C"/>
    <w:rsid w:val="00B64EB2"/>
    <w:rsid w:val="00B67C2B"/>
    <w:rsid w:val="00B67CCD"/>
    <w:rsid w:val="00B71090"/>
    <w:rsid w:val="00B774C7"/>
    <w:rsid w:val="00B81B0C"/>
    <w:rsid w:val="00B85D9B"/>
    <w:rsid w:val="00B9086F"/>
    <w:rsid w:val="00B9372A"/>
    <w:rsid w:val="00B9448C"/>
    <w:rsid w:val="00BA0FB9"/>
    <w:rsid w:val="00BA73FE"/>
    <w:rsid w:val="00BA7C7A"/>
    <w:rsid w:val="00BB08F0"/>
    <w:rsid w:val="00BB0A41"/>
    <w:rsid w:val="00BB43DE"/>
    <w:rsid w:val="00BB67B5"/>
    <w:rsid w:val="00BB73FA"/>
    <w:rsid w:val="00BB7DC7"/>
    <w:rsid w:val="00BC3407"/>
    <w:rsid w:val="00BC3DEA"/>
    <w:rsid w:val="00BD0CCB"/>
    <w:rsid w:val="00BD358C"/>
    <w:rsid w:val="00BD629C"/>
    <w:rsid w:val="00BE0DEB"/>
    <w:rsid w:val="00BE3CF3"/>
    <w:rsid w:val="00BE75A1"/>
    <w:rsid w:val="00BF33D6"/>
    <w:rsid w:val="00BF5B23"/>
    <w:rsid w:val="00BF6217"/>
    <w:rsid w:val="00C04281"/>
    <w:rsid w:val="00C05E60"/>
    <w:rsid w:val="00C1271C"/>
    <w:rsid w:val="00C144BA"/>
    <w:rsid w:val="00C14C5F"/>
    <w:rsid w:val="00C17C99"/>
    <w:rsid w:val="00C23D9C"/>
    <w:rsid w:val="00C24205"/>
    <w:rsid w:val="00C24BA8"/>
    <w:rsid w:val="00C31D98"/>
    <w:rsid w:val="00C32D4F"/>
    <w:rsid w:val="00C32FA9"/>
    <w:rsid w:val="00C34E60"/>
    <w:rsid w:val="00C4537B"/>
    <w:rsid w:val="00C50783"/>
    <w:rsid w:val="00C5212C"/>
    <w:rsid w:val="00C6261A"/>
    <w:rsid w:val="00C62B1C"/>
    <w:rsid w:val="00C640D9"/>
    <w:rsid w:val="00C73DE9"/>
    <w:rsid w:val="00C75CB3"/>
    <w:rsid w:val="00C776C6"/>
    <w:rsid w:val="00C80DD4"/>
    <w:rsid w:val="00C83C5B"/>
    <w:rsid w:val="00C8437F"/>
    <w:rsid w:val="00C86719"/>
    <w:rsid w:val="00C87DAF"/>
    <w:rsid w:val="00C90CFD"/>
    <w:rsid w:val="00C93A33"/>
    <w:rsid w:val="00C93D5C"/>
    <w:rsid w:val="00C948AE"/>
    <w:rsid w:val="00CA0151"/>
    <w:rsid w:val="00CA01F8"/>
    <w:rsid w:val="00CA0796"/>
    <w:rsid w:val="00CB35C2"/>
    <w:rsid w:val="00CB3771"/>
    <w:rsid w:val="00CB73CA"/>
    <w:rsid w:val="00CC3FBE"/>
    <w:rsid w:val="00CE2446"/>
    <w:rsid w:val="00CE63C8"/>
    <w:rsid w:val="00CF11A9"/>
    <w:rsid w:val="00CF4664"/>
    <w:rsid w:val="00CF7A9C"/>
    <w:rsid w:val="00D018B2"/>
    <w:rsid w:val="00D03D51"/>
    <w:rsid w:val="00D074D0"/>
    <w:rsid w:val="00D13BB4"/>
    <w:rsid w:val="00D14211"/>
    <w:rsid w:val="00D2119A"/>
    <w:rsid w:val="00D253DA"/>
    <w:rsid w:val="00D25D48"/>
    <w:rsid w:val="00D35FCB"/>
    <w:rsid w:val="00D46313"/>
    <w:rsid w:val="00D46A3F"/>
    <w:rsid w:val="00D479D0"/>
    <w:rsid w:val="00D500BD"/>
    <w:rsid w:val="00D51744"/>
    <w:rsid w:val="00D52859"/>
    <w:rsid w:val="00D62E03"/>
    <w:rsid w:val="00D63C40"/>
    <w:rsid w:val="00D65EDF"/>
    <w:rsid w:val="00D67E78"/>
    <w:rsid w:val="00D72226"/>
    <w:rsid w:val="00D7306D"/>
    <w:rsid w:val="00D80FC6"/>
    <w:rsid w:val="00D9045B"/>
    <w:rsid w:val="00D90C33"/>
    <w:rsid w:val="00D91452"/>
    <w:rsid w:val="00DA2510"/>
    <w:rsid w:val="00DA37FF"/>
    <w:rsid w:val="00DA7E33"/>
    <w:rsid w:val="00DB279D"/>
    <w:rsid w:val="00DC00EC"/>
    <w:rsid w:val="00DC533F"/>
    <w:rsid w:val="00DD18E3"/>
    <w:rsid w:val="00DD3C28"/>
    <w:rsid w:val="00DD4458"/>
    <w:rsid w:val="00DD566B"/>
    <w:rsid w:val="00DE0308"/>
    <w:rsid w:val="00DE4562"/>
    <w:rsid w:val="00DE66F1"/>
    <w:rsid w:val="00DE7391"/>
    <w:rsid w:val="00DE7B46"/>
    <w:rsid w:val="00DF1294"/>
    <w:rsid w:val="00E00C31"/>
    <w:rsid w:val="00E0208D"/>
    <w:rsid w:val="00E12881"/>
    <w:rsid w:val="00E17938"/>
    <w:rsid w:val="00E2242B"/>
    <w:rsid w:val="00E2766B"/>
    <w:rsid w:val="00E320B2"/>
    <w:rsid w:val="00E326C3"/>
    <w:rsid w:val="00E340DB"/>
    <w:rsid w:val="00E370C2"/>
    <w:rsid w:val="00E374AD"/>
    <w:rsid w:val="00E45EA1"/>
    <w:rsid w:val="00E51648"/>
    <w:rsid w:val="00E52E6D"/>
    <w:rsid w:val="00E5612E"/>
    <w:rsid w:val="00E61597"/>
    <w:rsid w:val="00E61EE0"/>
    <w:rsid w:val="00E62B7E"/>
    <w:rsid w:val="00E633E4"/>
    <w:rsid w:val="00E63F1A"/>
    <w:rsid w:val="00E65024"/>
    <w:rsid w:val="00E81449"/>
    <w:rsid w:val="00E82724"/>
    <w:rsid w:val="00E92828"/>
    <w:rsid w:val="00E959FC"/>
    <w:rsid w:val="00EA0C1E"/>
    <w:rsid w:val="00EA3DE4"/>
    <w:rsid w:val="00EB67AE"/>
    <w:rsid w:val="00EC1160"/>
    <w:rsid w:val="00EC2C9C"/>
    <w:rsid w:val="00EC3524"/>
    <w:rsid w:val="00EC401C"/>
    <w:rsid w:val="00EC415E"/>
    <w:rsid w:val="00EC6CEE"/>
    <w:rsid w:val="00ED36F5"/>
    <w:rsid w:val="00ED3809"/>
    <w:rsid w:val="00ED4D06"/>
    <w:rsid w:val="00EE289F"/>
    <w:rsid w:val="00EE3500"/>
    <w:rsid w:val="00EE3B47"/>
    <w:rsid w:val="00EE7BA7"/>
    <w:rsid w:val="00EF113C"/>
    <w:rsid w:val="00EF1AFE"/>
    <w:rsid w:val="00EF2223"/>
    <w:rsid w:val="00EF2A78"/>
    <w:rsid w:val="00EF3C84"/>
    <w:rsid w:val="00EF67C0"/>
    <w:rsid w:val="00F00979"/>
    <w:rsid w:val="00F03964"/>
    <w:rsid w:val="00F12996"/>
    <w:rsid w:val="00F12FE5"/>
    <w:rsid w:val="00F13453"/>
    <w:rsid w:val="00F14D98"/>
    <w:rsid w:val="00F209CC"/>
    <w:rsid w:val="00F245C7"/>
    <w:rsid w:val="00F2471C"/>
    <w:rsid w:val="00F24DC9"/>
    <w:rsid w:val="00F25991"/>
    <w:rsid w:val="00F318EC"/>
    <w:rsid w:val="00F33EA0"/>
    <w:rsid w:val="00F3513F"/>
    <w:rsid w:val="00F41718"/>
    <w:rsid w:val="00F43CC6"/>
    <w:rsid w:val="00F45B5E"/>
    <w:rsid w:val="00F535A3"/>
    <w:rsid w:val="00F57376"/>
    <w:rsid w:val="00F61CAB"/>
    <w:rsid w:val="00F65CDF"/>
    <w:rsid w:val="00F70A7D"/>
    <w:rsid w:val="00F72028"/>
    <w:rsid w:val="00F814F4"/>
    <w:rsid w:val="00F8179A"/>
    <w:rsid w:val="00F82156"/>
    <w:rsid w:val="00F866F9"/>
    <w:rsid w:val="00F877F0"/>
    <w:rsid w:val="00F90E12"/>
    <w:rsid w:val="00F918D9"/>
    <w:rsid w:val="00F941C4"/>
    <w:rsid w:val="00F961C2"/>
    <w:rsid w:val="00FA2560"/>
    <w:rsid w:val="00FB547E"/>
    <w:rsid w:val="00FC0300"/>
    <w:rsid w:val="00FC4DB5"/>
    <w:rsid w:val="00FD7E81"/>
    <w:rsid w:val="00FE519B"/>
    <w:rsid w:val="00FE65D5"/>
    <w:rsid w:val="00FF44A9"/>
    <w:rsid w:val="013D029F"/>
    <w:rsid w:val="014D499E"/>
    <w:rsid w:val="01C53269"/>
    <w:rsid w:val="02061FFD"/>
    <w:rsid w:val="02214A76"/>
    <w:rsid w:val="023E1B41"/>
    <w:rsid w:val="031B2CC3"/>
    <w:rsid w:val="032561B7"/>
    <w:rsid w:val="03AF4FE0"/>
    <w:rsid w:val="03E904CF"/>
    <w:rsid w:val="04241F1D"/>
    <w:rsid w:val="043E1C39"/>
    <w:rsid w:val="048E0556"/>
    <w:rsid w:val="05734AE4"/>
    <w:rsid w:val="05861C5B"/>
    <w:rsid w:val="06366AF2"/>
    <w:rsid w:val="06687C2E"/>
    <w:rsid w:val="06744BC9"/>
    <w:rsid w:val="06B51C70"/>
    <w:rsid w:val="06FB0575"/>
    <w:rsid w:val="08931790"/>
    <w:rsid w:val="08AB4A80"/>
    <w:rsid w:val="09C532CE"/>
    <w:rsid w:val="0A0449A3"/>
    <w:rsid w:val="0A242EA5"/>
    <w:rsid w:val="0A282FBC"/>
    <w:rsid w:val="0A8E1975"/>
    <w:rsid w:val="0A984992"/>
    <w:rsid w:val="0AD57599"/>
    <w:rsid w:val="0B54786B"/>
    <w:rsid w:val="0B885FD5"/>
    <w:rsid w:val="0C533F92"/>
    <w:rsid w:val="0CC91BFC"/>
    <w:rsid w:val="0CF45CAE"/>
    <w:rsid w:val="0DAF3FC2"/>
    <w:rsid w:val="0DB153C0"/>
    <w:rsid w:val="0DF809B3"/>
    <w:rsid w:val="0DFD6544"/>
    <w:rsid w:val="0E766607"/>
    <w:rsid w:val="0EC55DFF"/>
    <w:rsid w:val="0FFC2219"/>
    <w:rsid w:val="103610C5"/>
    <w:rsid w:val="103A3425"/>
    <w:rsid w:val="10C80725"/>
    <w:rsid w:val="11436E5F"/>
    <w:rsid w:val="11FE0FB9"/>
    <w:rsid w:val="12B12625"/>
    <w:rsid w:val="12D15C97"/>
    <w:rsid w:val="133741A8"/>
    <w:rsid w:val="14ED64EF"/>
    <w:rsid w:val="150F23E0"/>
    <w:rsid w:val="1557123E"/>
    <w:rsid w:val="159B1409"/>
    <w:rsid w:val="1680385B"/>
    <w:rsid w:val="16E26A00"/>
    <w:rsid w:val="16EA6EA4"/>
    <w:rsid w:val="17004EC7"/>
    <w:rsid w:val="17995DC3"/>
    <w:rsid w:val="17C05A9C"/>
    <w:rsid w:val="18455F79"/>
    <w:rsid w:val="18D164B1"/>
    <w:rsid w:val="19242C0F"/>
    <w:rsid w:val="1981200A"/>
    <w:rsid w:val="1A196082"/>
    <w:rsid w:val="1A4B1E15"/>
    <w:rsid w:val="1A9A4A41"/>
    <w:rsid w:val="1AA859C1"/>
    <w:rsid w:val="1AB50E64"/>
    <w:rsid w:val="1B292ED1"/>
    <w:rsid w:val="1B9F2623"/>
    <w:rsid w:val="1BF41BAF"/>
    <w:rsid w:val="1C086803"/>
    <w:rsid w:val="1D444A30"/>
    <w:rsid w:val="1D4C1B5A"/>
    <w:rsid w:val="1D940CE8"/>
    <w:rsid w:val="1E342497"/>
    <w:rsid w:val="1F5F5DB2"/>
    <w:rsid w:val="1F8B043E"/>
    <w:rsid w:val="1FC73F1A"/>
    <w:rsid w:val="200C087C"/>
    <w:rsid w:val="20BF49A0"/>
    <w:rsid w:val="210A40F8"/>
    <w:rsid w:val="21A858BC"/>
    <w:rsid w:val="22727AEE"/>
    <w:rsid w:val="22E76958"/>
    <w:rsid w:val="23DC4812"/>
    <w:rsid w:val="24073514"/>
    <w:rsid w:val="24D308DC"/>
    <w:rsid w:val="24D84EEC"/>
    <w:rsid w:val="25636145"/>
    <w:rsid w:val="25782E9C"/>
    <w:rsid w:val="25CB60D3"/>
    <w:rsid w:val="271E7FC9"/>
    <w:rsid w:val="27EB33F9"/>
    <w:rsid w:val="281D334C"/>
    <w:rsid w:val="2929557D"/>
    <w:rsid w:val="29823D9E"/>
    <w:rsid w:val="2A181CD5"/>
    <w:rsid w:val="2AA5275F"/>
    <w:rsid w:val="2B7F17F5"/>
    <w:rsid w:val="2BD8532D"/>
    <w:rsid w:val="2C5955B3"/>
    <w:rsid w:val="2C6B53C9"/>
    <w:rsid w:val="2C707587"/>
    <w:rsid w:val="2C7E72C1"/>
    <w:rsid w:val="2D12352C"/>
    <w:rsid w:val="2E3925D0"/>
    <w:rsid w:val="2E930878"/>
    <w:rsid w:val="2EC83C0E"/>
    <w:rsid w:val="2EDC294F"/>
    <w:rsid w:val="2F4A7B73"/>
    <w:rsid w:val="300A3EC7"/>
    <w:rsid w:val="30332073"/>
    <w:rsid w:val="30461AFD"/>
    <w:rsid w:val="30CB39AB"/>
    <w:rsid w:val="30CD1980"/>
    <w:rsid w:val="31506813"/>
    <w:rsid w:val="31546B45"/>
    <w:rsid w:val="32634E2F"/>
    <w:rsid w:val="33CE43DC"/>
    <w:rsid w:val="34C20C21"/>
    <w:rsid w:val="35BA30D9"/>
    <w:rsid w:val="369730C1"/>
    <w:rsid w:val="369D7E5E"/>
    <w:rsid w:val="36B0221E"/>
    <w:rsid w:val="36EA6663"/>
    <w:rsid w:val="37603158"/>
    <w:rsid w:val="3830317B"/>
    <w:rsid w:val="38BA4DEB"/>
    <w:rsid w:val="395E2202"/>
    <w:rsid w:val="39814703"/>
    <w:rsid w:val="39BB5C18"/>
    <w:rsid w:val="3A290848"/>
    <w:rsid w:val="3A7543E7"/>
    <w:rsid w:val="3A9431B4"/>
    <w:rsid w:val="3ABB34FB"/>
    <w:rsid w:val="3ADF1440"/>
    <w:rsid w:val="3B0C6DA9"/>
    <w:rsid w:val="3B1C6A53"/>
    <w:rsid w:val="3B5F3536"/>
    <w:rsid w:val="3BC16623"/>
    <w:rsid w:val="3D00504F"/>
    <w:rsid w:val="3D0C64DD"/>
    <w:rsid w:val="3D511799"/>
    <w:rsid w:val="3D6914B0"/>
    <w:rsid w:val="3D7C280E"/>
    <w:rsid w:val="3F4E11A7"/>
    <w:rsid w:val="3FDE6849"/>
    <w:rsid w:val="403874C8"/>
    <w:rsid w:val="40831FD3"/>
    <w:rsid w:val="409648B8"/>
    <w:rsid w:val="41DF1DDB"/>
    <w:rsid w:val="42702C87"/>
    <w:rsid w:val="43A221A2"/>
    <w:rsid w:val="43A2729B"/>
    <w:rsid w:val="43E10ED6"/>
    <w:rsid w:val="441009AC"/>
    <w:rsid w:val="448D351F"/>
    <w:rsid w:val="44D45FB2"/>
    <w:rsid w:val="458C74EB"/>
    <w:rsid w:val="45AC666C"/>
    <w:rsid w:val="45B36661"/>
    <w:rsid w:val="465A455A"/>
    <w:rsid w:val="46A039D5"/>
    <w:rsid w:val="47794720"/>
    <w:rsid w:val="47A00047"/>
    <w:rsid w:val="483F0437"/>
    <w:rsid w:val="491A33AC"/>
    <w:rsid w:val="49B33B4F"/>
    <w:rsid w:val="4A2631D6"/>
    <w:rsid w:val="4A317E57"/>
    <w:rsid w:val="4B2F5885"/>
    <w:rsid w:val="4B694EF1"/>
    <w:rsid w:val="4B6D237A"/>
    <w:rsid w:val="4BDC6008"/>
    <w:rsid w:val="4C501DAB"/>
    <w:rsid w:val="4C7459A8"/>
    <w:rsid w:val="4CFF12D6"/>
    <w:rsid w:val="4D573F34"/>
    <w:rsid w:val="4E8B2D6F"/>
    <w:rsid w:val="50445E61"/>
    <w:rsid w:val="50542DAE"/>
    <w:rsid w:val="50DA29DF"/>
    <w:rsid w:val="513E3E8F"/>
    <w:rsid w:val="517C432D"/>
    <w:rsid w:val="51844419"/>
    <w:rsid w:val="519322A3"/>
    <w:rsid w:val="5265606A"/>
    <w:rsid w:val="534B7EF0"/>
    <w:rsid w:val="53981CC1"/>
    <w:rsid w:val="540A5096"/>
    <w:rsid w:val="54D1703A"/>
    <w:rsid w:val="54E82C59"/>
    <w:rsid w:val="54E8447D"/>
    <w:rsid w:val="553C0EAB"/>
    <w:rsid w:val="556C3DE9"/>
    <w:rsid w:val="55CF0B30"/>
    <w:rsid w:val="55FE4BF4"/>
    <w:rsid w:val="56710BE1"/>
    <w:rsid w:val="57056703"/>
    <w:rsid w:val="57457F18"/>
    <w:rsid w:val="576C471A"/>
    <w:rsid w:val="57D16265"/>
    <w:rsid w:val="586934DC"/>
    <w:rsid w:val="58F11729"/>
    <w:rsid w:val="592215C8"/>
    <w:rsid w:val="59B318D5"/>
    <w:rsid w:val="5A7379CF"/>
    <w:rsid w:val="5A7973FF"/>
    <w:rsid w:val="5AFA6E98"/>
    <w:rsid w:val="5AFB6EC2"/>
    <w:rsid w:val="5B1356C2"/>
    <w:rsid w:val="5C5136F6"/>
    <w:rsid w:val="5C7C6FA8"/>
    <w:rsid w:val="5CDE676E"/>
    <w:rsid w:val="5DB4310F"/>
    <w:rsid w:val="5DDE63E7"/>
    <w:rsid w:val="5E15200B"/>
    <w:rsid w:val="5E181862"/>
    <w:rsid w:val="60907B80"/>
    <w:rsid w:val="60DD4ADE"/>
    <w:rsid w:val="61955CD3"/>
    <w:rsid w:val="624A099D"/>
    <w:rsid w:val="62D23A62"/>
    <w:rsid w:val="632F2CA4"/>
    <w:rsid w:val="63C12097"/>
    <w:rsid w:val="6467015A"/>
    <w:rsid w:val="65144FFC"/>
    <w:rsid w:val="65602DD8"/>
    <w:rsid w:val="657E6D67"/>
    <w:rsid w:val="65995D27"/>
    <w:rsid w:val="66262A64"/>
    <w:rsid w:val="67D47897"/>
    <w:rsid w:val="68CB3E51"/>
    <w:rsid w:val="69237A08"/>
    <w:rsid w:val="693C1907"/>
    <w:rsid w:val="696A0A31"/>
    <w:rsid w:val="69D0695A"/>
    <w:rsid w:val="6B274256"/>
    <w:rsid w:val="6B861C61"/>
    <w:rsid w:val="6BDE5DA1"/>
    <w:rsid w:val="6C407F3A"/>
    <w:rsid w:val="6C73194A"/>
    <w:rsid w:val="6D990692"/>
    <w:rsid w:val="6DE63E57"/>
    <w:rsid w:val="6E242456"/>
    <w:rsid w:val="6F036A56"/>
    <w:rsid w:val="6F9C7AE5"/>
    <w:rsid w:val="703708F3"/>
    <w:rsid w:val="706E1A5B"/>
    <w:rsid w:val="70C468AB"/>
    <w:rsid w:val="70CB18E8"/>
    <w:rsid w:val="71D509B5"/>
    <w:rsid w:val="726B422C"/>
    <w:rsid w:val="72C043ED"/>
    <w:rsid w:val="73E91E6A"/>
    <w:rsid w:val="74377AF9"/>
    <w:rsid w:val="75810376"/>
    <w:rsid w:val="763B127F"/>
    <w:rsid w:val="766F3376"/>
    <w:rsid w:val="76B948CA"/>
    <w:rsid w:val="76CE6EDA"/>
    <w:rsid w:val="773A69B7"/>
    <w:rsid w:val="781A2068"/>
    <w:rsid w:val="791F677F"/>
    <w:rsid w:val="798270FC"/>
    <w:rsid w:val="7AB1185F"/>
    <w:rsid w:val="7B7D0026"/>
    <w:rsid w:val="7BA33EFE"/>
    <w:rsid w:val="7BA860AD"/>
    <w:rsid w:val="7BCC3C8E"/>
    <w:rsid w:val="7BEB6D73"/>
    <w:rsid w:val="7C7B57B5"/>
    <w:rsid w:val="7EA73A4E"/>
    <w:rsid w:val="7EBD2E91"/>
    <w:rsid w:val="7EDE5832"/>
    <w:rsid w:val="7F545318"/>
    <w:rsid w:val="7F5830B6"/>
    <w:rsid w:val="7F772FB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line="576" w:lineRule="auto"/>
      <w:outlineLvl w:val="0"/>
    </w:pPr>
    <w:rPr>
      <w:b/>
      <w:bCs/>
      <w:kern w:val="44"/>
      <w:sz w:val="44"/>
      <w:szCs w:val="44"/>
    </w:rPr>
  </w:style>
  <w:style w:type="paragraph" w:styleId="6">
    <w:name w:val="heading 2"/>
    <w:basedOn w:val="1"/>
    <w:next w:val="1"/>
    <w:qFormat/>
    <w:uiPriority w:val="0"/>
    <w:pPr>
      <w:keepNext/>
      <w:keepLines/>
      <w:jc w:val="left"/>
      <w:outlineLvl w:val="1"/>
    </w:pPr>
    <w:rPr>
      <w:rFonts w:ascii="Arial" w:hAnsi="Arial"/>
      <w:b/>
      <w:sz w:val="28"/>
      <w:szCs w:val="20"/>
    </w:rPr>
  </w:style>
  <w:style w:type="paragraph" w:styleId="7">
    <w:name w:val="heading 3"/>
    <w:basedOn w:val="1"/>
    <w:next w:val="1"/>
    <w:link w:val="96"/>
    <w:qFormat/>
    <w:uiPriority w:val="0"/>
    <w:pPr>
      <w:keepNext/>
      <w:keepLines/>
      <w:spacing w:line="413" w:lineRule="auto"/>
      <w:outlineLvl w:val="2"/>
    </w:pPr>
    <w:rPr>
      <w:b/>
      <w:bCs/>
      <w:sz w:val="32"/>
      <w:szCs w:val="32"/>
    </w:rPr>
  </w:style>
  <w:style w:type="paragraph" w:styleId="8">
    <w:name w:val="heading 4"/>
    <w:basedOn w:val="1"/>
    <w:next w:val="1"/>
    <w:qFormat/>
    <w:uiPriority w:val="0"/>
    <w:pPr>
      <w:keepNext/>
      <w:keepLines/>
      <w:spacing w:line="372" w:lineRule="auto"/>
      <w:outlineLvl w:val="3"/>
    </w:pPr>
    <w:rPr>
      <w:rFonts w:ascii="Arial" w:hAnsi="Arial" w:eastAsia="黑体"/>
      <w:b/>
      <w:bCs/>
      <w:sz w:val="28"/>
      <w:szCs w:val="28"/>
    </w:rPr>
  </w:style>
  <w:style w:type="paragraph" w:styleId="9">
    <w:name w:val="heading 6"/>
    <w:basedOn w:val="1"/>
    <w:next w:val="1"/>
    <w:qFormat/>
    <w:uiPriority w:val="0"/>
    <w:pPr>
      <w:keepNext/>
      <w:keepLines/>
      <w:spacing w:before="240" w:after="64" w:line="320" w:lineRule="auto"/>
      <w:outlineLvl w:val="5"/>
    </w:pPr>
    <w:rPr>
      <w:rFonts w:ascii="Cambria" w:hAnsi="Cambria"/>
      <w:b/>
      <w:bCs/>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6"/>
    <w:qFormat/>
    <w:uiPriority w:val="0"/>
  </w:style>
  <w:style w:type="paragraph" w:customStyle="1" w:styleId="3">
    <w:name w:val="xl27"/>
    <w:basedOn w:val="1"/>
    <w:next w:val="4"/>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4">
    <w:name w:val="Body Text Indent 2"/>
    <w:basedOn w:val="1"/>
    <w:next w:val="1"/>
    <w:qFormat/>
    <w:uiPriority w:val="0"/>
    <w:pPr>
      <w:spacing w:line="480" w:lineRule="auto"/>
      <w:ind w:left="420" w:leftChars="200"/>
    </w:pPr>
  </w:style>
  <w:style w:type="paragraph" w:styleId="10">
    <w:name w:val="Normal Indent"/>
    <w:basedOn w:val="1"/>
    <w:qFormat/>
    <w:uiPriority w:val="0"/>
    <w:pPr>
      <w:ind w:firstLine="420" w:firstLineChars="200"/>
    </w:pPr>
  </w:style>
  <w:style w:type="paragraph" w:styleId="11">
    <w:name w:val="caption"/>
    <w:basedOn w:val="1"/>
    <w:next w:val="1"/>
    <w:unhideWhenUsed/>
    <w:qFormat/>
    <w:uiPriority w:val="0"/>
    <w:rPr>
      <w:rFonts w:ascii="Arial" w:hAnsi="Arial" w:eastAsia="黑体" w:cs="Arial"/>
      <w:sz w:val="20"/>
      <w:szCs w:val="20"/>
    </w:rPr>
  </w:style>
  <w:style w:type="paragraph" w:styleId="12">
    <w:name w:val="Document Map"/>
    <w:basedOn w:val="1"/>
    <w:qFormat/>
    <w:uiPriority w:val="0"/>
    <w:pPr>
      <w:shd w:val="clear" w:color="auto" w:fill="000080"/>
    </w:pPr>
  </w:style>
  <w:style w:type="paragraph" w:styleId="13">
    <w:name w:val="annotation text"/>
    <w:basedOn w:val="1"/>
    <w:qFormat/>
    <w:uiPriority w:val="0"/>
    <w:pPr>
      <w:jc w:val="left"/>
    </w:pPr>
  </w:style>
  <w:style w:type="paragraph" w:styleId="14">
    <w:name w:val="Body Text 3"/>
    <w:basedOn w:val="1"/>
    <w:qFormat/>
    <w:uiPriority w:val="0"/>
    <w:rPr>
      <w:sz w:val="16"/>
      <w:szCs w:val="16"/>
    </w:rPr>
  </w:style>
  <w:style w:type="paragraph" w:styleId="15">
    <w:name w:val="Body Text Indent"/>
    <w:basedOn w:val="1"/>
    <w:qFormat/>
    <w:uiPriority w:val="0"/>
    <w:pPr>
      <w:ind w:left="420" w:leftChars="200"/>
    </w:pPr>
  </w:style>
  <w:style w:type="paragraph" w:styleId="16">
    <w:name w:val="Plain Text"/>
    <w:basedOn w:val="1"/>
    <w:link w:val="93"/>
    <w:qFormat/>
    <w:uiPriority w:val="0"/>
    <w:rPr>
      <w:rFonts w:ascii="宋体" w:hAnsi="Courier New" w:cs="Courier New"/>
      <w:szCs w:val="21"/>
    </w:rPr>
  </w:style>
  <w:style w:type="paragraph" w:styleId="17">
    <w:name w:val="Balloon Text"/>
    <w:basedOn w:val="1"/>
    <w:qFormat/>
    <w:uiPriority w:val="0"/>
    <w:rPr>
      <w:sz w:val="18"/>
      <w:szCs w:val="18"/>
    </w:rPr>
  </w:style>
  <w:style w:type="paragraph" w:styleId="18">
    <w:name w:val="footer"/>
    <w:basedOn w:val="1"/>
    <w:link w:val="88"/>
    <w:qFormat/>
    <w:uiPriority w:val="0"/>
    <w:pPr>
      <w:tabs>
        <w:tab w:val="center" w:pos="4153"/>
        <w:tab w:val="right" w:pos="8306"/>
      </w:tabs>
      <w:snapToGrid w:val="0"/>
      <w:jc w:val="left"/>
    </w:pPr>
    <w:rPr>
      <w:sz w:val="18"/>
      <w:szCs w:val="18"/>
    </w:rPr>
  </w:style>
  <w:style w:type="paragraph" w:styleId="19">
    <w:name w:val="header"/>
    <w:basedOn w:val="1"/>
    <w:link w:val="9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qFormat/>
    <w:uiPriority w:val="0"/>
  </w:style>
  <w:style w:type="paragraph" w:styleId="21">
    <w:name w:val="Body Text Indent 3"/>
    <w:basedOn w:val="1"/>
    <w:qFormat/>
    <w:uiPriority w:val="0"/>
    <w:pPr>
      <w:spacing w:line="440" w:lineRule="exact"/>
      <w:ind w:firstLine="425"/>
    </w:pPr>
    <w:rPr>
      <w:rFonts w:ascii="宋体"/>
      <w:b/>
      <w:bCs/>
      <w:i/>
      <w:iCs/>
      <w:sz w:val="24"/>
      <w:szCs w:val="20"/>
    </w:rPr>
  </w:style>
  <w:style w:type="paragraph" w:styleId="22">
    <w:name w:val="toc 2"/>
    <w:basedOn w:val="1"/>
    <w:next w:val="1"/>
    <w:semiHidden/>
    <w:qFormat/>
    <w:uiPriority w:val="0"/>
    <w:pPr>
      <w:ind w:left="420" w:leftChars="200"/>
    </w:pPr>
  </w:style>
  <w:style w:type="paragraph" w:styleId="23">
    <w:name w:val="Normal (Web)"/>
    <w:basedOn w:val="1"/>
    <w:qFormat/>
    <w:uiPriority w:val="0"/>
    <w:pPr>
      <w:widowControl/>
      <w:jc w:val="left"/>
    </w:pPr>
    <w:rPr>
      <w:rFonts w:ascii="宋体" w:hAnsi="宋体" w:cs="宋体"/>
      <w:kern w:val="0"/>
      <w:sz w:val="24"/>
    </w:rPr>
  </w:style>
  <w:style w:type="paragraph" w:styleId="24">
    <w:name w:val="annotation subject"/>
    <w:basedOn w:val="13"/>
    <w:next w:val="13"/>
    <w:qFormat/>
    <w:uiPriority w:val="0"/>
    <w:rPr>
      <w:b/>
      <w:bCs/>
    </w:rPr>
  </w:style>
  <w:style w:type="paragraph" w:styleId="25">
    <w:name w:val="Body Text First Indent"/>
    <w:basedOn w:val="2"/>
    <w:qFormat/>
    <w:uiPriority w:val="0"/>
    <w:pPr>
      <w:ind w:firstLine="420" w:firstLineChars="100"/>
    </w:pPr>
  </w:style>
  <w:style w:type="paragraph" w:styleId="26">
    <w:name w:val="Body Text First Indent 2"/>
    <w:basedOn w:val="15"/>
    <w:next w:val="1"/>
    <w:unhideWhenUsed/>
    <w:qFormat/>
    <w:uiPriority w:val="0"/>
    <w:pPr>
      <w:spacing w:after="120" w:line="360" w:lineRule="auto"/>
      <w:ind w:firstLine="42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0"/>
  </w:style>
  <w:style w:type="character" w:styleId="31">
    <w:name w:val="FollowedHyperlink"/>
    <w:basedOn w:val="29"/>
    <w:qFormat/>
    <w:uiPriority w:val="0"/>
    <w:rPr>
      <w:color w:val="800080"/>
      <w:u w:val="none"/>
    </w:rPr>
  </w:style>
  <w:style w:type="character" w:styleId="32">
    <w:name w:val="Emphasis"/>
    <w:basedOn w:val="29"/>
    <w:qFormat/>
    <w:uiPriority w:val="0"/>
    <w:rPr>
      <w:color w:val="CC0033"/>
    </w:rPr>
  </w:style>
  <w:style w:type="character" w:styleId="33">
    <w:name w:val="Hyperlink"/>
    <w:basedOn w:val="29"/>
    <w:qFormat/>
    <w:uiPriority w:val="0"/>
    <w:rPr>
      <w:color w:val="261CDC"/>
      <w:u w:val="single"/>
    </w:rPr>
  </w:style>
  <w:style w:type="character" w:styleId="34">
    <w:name w:val="annotation reference"/>
    <w:basedOn w:val="29"/>
    <w:qFormat/>
    <w:uiPriority w:val="0"/>
    <w:rPr>
      <w:sz w:val="21"/>
    </w:rPr>
  </w:style>
  <w:style w:type="paragraph" w:customStyle="1" w:styleId="35">
    <w:name w:val="默认段落字体 Para Char"/>
    <w:basedOn w:val="1"/>
    <w:qFormat/>
    <w:uiPriority w:val="0"/>
    <w:pPr>
      <w:spacing w:line="360" w:lineRule="auto"/>
      <w:ind w:firstLine="200" w:firstLineChars="200"/>
    </w:pPr>
    <w:rPr>
      <w:szCs w:val="20"/>
    </w:rPr>
  </w:style>
  <w:style w:type="paragraph" w:customStyle="1" w:styleId="36">
    <w:name w:val="Char Char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37">
    <w:name w:val="表格"/>
    <w:qFormat/>
    <w:uiPriority w:val="0"/>
    <w:pPr>
      <w:spacing w:line="380" w:lineRule="exact"/>
      <w:jc w:val="center"/>
    </w:pPr>
    <w:rPr>
      <w:rFonts w:ascii="宋体" w:hAnsi="宋体" w:eastAsia="宋体" w:cs="Times New Roman"/>
      <w:snapToGrid w:val="0"/>
      <w:sz w:val="21"/>
      <w:lang w:val="en-US" w:eastAsia="zh-CN" w:bidi="ar-SA"/>
    </w:rPr>
  </w:style>
  <w:style w:type="paragraph" w:customStyle="1" w:styleId="38">
    <w:name w:val="环评正文"/>
    <w:basedOn w:val="1"/>
    <w:qFormat/>
    <w:uiPriority w:val="0"/>
    <w:pPr>
      <w:spacing w:line="360" w:lineRule="auto"/>
      <w:ind w:firstLine="480" w:firstLineChars="200"/>
    </w:pPr>
    <w:rPr>
      <w:sz w:val="24"/>
      <w:szCs w:val="21"/>
    </w:rPr>
  </w:style>
  <w:style w:type="paragraph" w:customStyle="1" w:styleId="39">
    <w:name w:val="Default"/>
    <w:basedOn w:val="1"/>
    <w:qFormat/>
    <w:uiPriority w:val="0"/>
    <w:pPr>
      <w:autoSpaceDE w:val="0"/>
      <w:autoSpaceDN w:val="0"/>
      <w:jc w:val="left"/>
    </w:pPr>
    <w:rPr>
      <w:rFonts w:hint="eastAsia" w:ascii="宋体"/>
      <w:color w:val="000000"/>
      <w:kern w:val="0"/>
      <w:sz w:val="24"/>
    </w:rPr>
  </w:style>
  <w:style w:type="paragraph" w:customStyle="1" w:styleId="40">
    <w:name w:val="目录1"/>
    <w:basedOn w:val="1"/>
    <w:qFormat/>
    <w:uiPriority w:val="0"/>
    <w:pPr>
      <w:widowControl/>
      <w:tabs>
        <w:tab w:val="left" w:leader="dot" w:pos="8503"/>
      </w:tabs>
      <w:spacing w:line="289" w:lineRule="atLeast"/>
      <w:jc w:val="left"/>
      <w:textAlignment w:val="baseline"/>
    </w:pPr>
    <w:rPr>
      <w:rFonts w:ascii="Arial" w:eastAsia="黑体"/>
      <w:color w:val="000000"/>
      <w:kern w:val="0"/>
      <w:sz w:val="28"/>
      <w:szCs w:val="20"/>
      <w:u w:color="000000"/>
    </w:rPr>
  </w:style>
  <w:style w:type="paragraph" w:customStyle="1" w:styleId="41">
    <w:name w:val="Char"/>
    <w:basedOn w:val="1"/>
    <w:qFormat/>
    <w:uiPriority w:val="0"/>
    <w:rPr>
      <w:rFonts w:ascii="Tahoma" w:hAnsi="Tahoma"/>
      <w:sz w:val="24"/>
      <w:szCs w:val="20"/>
    </w:rPr>
  </w:style>
  <w:style w:type="paragraph" w:customStyle="1" w:styleId="42">
    <w:name w:val="表格内格式"/>
    <w:basedOn w:val="1"/>
    <w:next w:val="1"/>
    <w:qFormat/>
    <w:uiPriority w:val="0"/>
    <w:pPr>
      <w:widowControl/>
      <w:spacing w:line="360" w:lineRule="exact"/>
      <w:jc w:val="center"/>
    </w:pPr>
    <w:rPr>
      <w:kern w:val="0"/>
      <w:szCs w:val="20"/>
    </w:rPr>
  </w:style>
  <w:style w:type="paragraph" w:customStyle="1" w:styleId="43">
    <w:name w:val="目录4"/>
    <w:basedOn w:val="1"/>
    <w:qFormat/>
    <w:uiPriority w:val="0"/>
    <w:pPr>
      <w:widowControl/>
      <w:tabs>
        <w:tab w:val="left" w:leader="dot" w:pos="7370"/>
      </w:tabs>
      <w:spacing w:line="317" w:lineRule="atLeast"/>
      <w:ind w:firstLine="629"/>
      <w:textAlignment w:val="baseline"/>
    </w:pPr>
    <w:rPr>
      <w:color w:val="000000"/>
      <w:kern w:val="0"/>
      <w:szCs w:val="20"/>
      <w:u w:color="000000"/>
    </w:rPr>
  </w:style>
  <w:style w:type="paragraph" w:customStyle="1" w:styleId="44">
    <w:name w:val="Char Char Char Char"/>
    <w:basedOn w:val="1"/>
    <w:qFormat/>
    <w:uiPriority w:val="0"/>
  </w:style>
  <w:style w:type="paragraph" w:customStyle="1" w:styleId="45">
    <w:name w:val="111"/>
    <w:basedOn w:val="1"/>
    <w:link w:val="85"/>
    <w:qFormat/>
    <w:uiPriority w:val="0"/>
    <w:pPr>
      <w:spacing w:line="360" w:lineRule="auto"/>
    </w:pPr>
    <w:rPr>
      <w:b/>
      <w:bCs/>
      <w:sz w:val="30"/>
      <w:szCs w:val="30"/>
    </w:rPr>
  </w:style>
  <w:style w:type="paragraph" w:customStyle="1" w:styleId="46">
    <w:name w:val="正文缩进1"/>
    <w:basedOn w:val="1"/>
    <w:qFormat/>
    <w:uiPriority w:val="0"/>
    <w:pPr>
      <w:ind w:firstLine="420"/>
    </w:pPr>
    <w:rPr>
      <w:sz w:val="24"/>
    </w:rPr>
  </w:style>
  <w:style w:type="paragraph" w:customStyle="1" w:styleId="47">
    <w:name w:val="正文A"/>
    <w:basedOn w:val="1"/>
    <w:qFormat/>
    <w:uiPriority w:val="0"/>
    <w:pPr>
      <w:spacing w:line="520" w:lineRule="exact"/>
      <w:ind w:firstLine="480" w:firstLineChars="200"/>
    </w:pPr>
    <w:rPr>
      <w:rFonts w:ascii="宋体" w:hAnsi="宋体" w:cs="宋体"/>
      <w:sz w:val="24"/>
    </w:rPr>
  </w:style>
  <w:style w:type="paragraph" w:customStyle="1" w:styleId="48">
    <w:name w:val="段落 Char Char1"/>
    <w:basedOn w:val="1"/>
    <w:qFormat/>
    <w:uiPriority w:val="0"/>
    <w:pPr>
      <w:tabs>
        <w:tab w:val="left" w:pos="1021"/>
      </w:tabs>
      <w:spacing w:line="300" w:lineRule="auto"/>
      <w:jc w:val="left"/>
    </w:pPr>
    <w:rPr>
      <w:rFonts w:ascii="宋体" w:hAnsi="宋体"/>
      <w:color w:val="000000"/>
      <w:kern w:val="24"/>
      <w:sz w:val="24"/>
      <w:szCs w:val="28"/>
    </w:rPr>
  </w:style>
  <w:style w:type="paragraph" w:customStyle="1" w:styleId="49">
    <w:name w:val="节标题"/>
    <w:basedOn w:val="1"/>
    <w:qFormat/>
    <w:uiPriority w:val="0"/>
    <w:pPr>
      <w:widowControl/>
      <w:spacing w:line="289" w:lineRule="atLeast"/>
      <w:jc w:val="center"/>
      <w:textAlignment w:val="baseline"/>
    </w:pPr>
    <w:rPr>
      <w:color w:val="000000"/>
      <w:kern w:val="0"/>
      <w:sz w:val="28"/>
      <w:szCs w:val="20"/>
      <w:u w:color="000000"/>
    </w:rPr>
  </w:style>
  <w:style w:type="paragraph" w:customStyle="1" w:styleId="50">
    <w:name w:val="333"/>
    <w:basedOn w:val="1"/>
    <w:qFormat/>
    <w:uiPriority w:val="0"/>
    <w:pPr>
      <w:numPr>
        <w:ilvl w:val="0"/>
        <w:numId w:val="1"/>
      </w:numPr>
      <w:spacing w:line="360" w:lineRule="auto"/>
    </w:pPr>
    <w:rPr>
      <w:b/>
      <w:sz w:val="24"/>
    </w:rPr>
  </w:style>
  <w:style w:type="paragraph" w:customStyle="1" w:styleId="51">
    <w:name w:val="Char1"/>
    <w:basedOn w:val="1"/>
    <w:qFormat/>
    <w:uiPriority w:val="0"/>
    <w:pPr>
      <w:keepNext/>
      <w:keepLines/>
      <w:tabs>
        <w:tab w:val="left" w:pos="2160"/>
      </w:tabs>
      <w:adjustRightInd w:val="0"/>
      <w:snapToGrid w:val="0"/>
      <w:spacing w:line="360" w:lineRule="auto"/>
      <w:ind w:left="2160" w:hanging="420"/>
      <w:outlineLvl w:val="3"/>
    </w:pPr>
  </w:style>
  <w:style w:type="paragraph" w:customStyle="1" w:styleId="52">
    <w:name w:val="表文字"/>
    <w:basedOn w:val="1"/>
    <w:qFormat/>
    <w:uiPriority w:val="0"/>
    <w:pPr>
      <w:overflowPunct w:val="0"/>
      <w:autoSpaceDE w:val="0"/>
      <w:autoSpaceDN w:val="0"/>
      <w:adjustRightInd w:val="0"/>
      <w:spacing w:line="240" w:lineRule="atLeast"/>
      <w:jc w:val="center"/>
      <w:textAlignment w:val="baseline"/>
    </w:pPr>
    <w:rPr>
      <w:kern w:val="0"/>
      <w:sz w:val="24"/>
      <w:szCs w:val="20"/>
    </w:rPr>
  </w:style>
  <w:style w:type="paragraph" w:customStyle="1" w:styleId="53">
    <w:name w:val="正文内容"/>
    <w:basedOn w:val="15"/>
    <w:qFormat/>
    <w:uiPriority w:val="0"/>
    <w:pPr>
      <w:spacing w:line="360" w:lineRule="auto"/>
      <w:ind w:firstLine="200" w:firstLineChars="200"/>
    </w:pPr>
    <w:rPr>
      <w:kern w:val="0"/>
      <w:sz w:val="24"/>
      <w:szCs w:val="21"/>
    </w:rPr>
  </w:style>
  <w:style w:type="paragraph" w:customStyle="1" w:styleId="54">
    <w:name w:val="可研报告正文"/>
    <w:basedOn w:val="1"/>
    <w:qFormat/>
    <w:uiPriority w:val="0"/>
    <w:pPr>
      <w:adjustRightInd w:val="0"/>
      <w:snapToGrid w:val="0"/>
      <w:spacing w:line="360" w:lineRule="auto"/>
      <w:ind w:firstLine="200" w:firstLineChars="200"/>
    </w:pPr>
    <w:rPr>
      <w:rFonts w:eastAsia="仿宋_GB2312"/>
      <w:sz w:val="24"/>
      <w:szCs w:val="20"/>
    </w:rPr>
  </w:style>
  <w:style w:type="paragraph" w:customStyle="1" w:styleId="55">
    <w:name w:val="文章附标题"/>
    <w:basedOn w:val="1"/>
    <w:qFormat/>
    <w:uiPriority w:val="0"/>
    <w:pPr>
      <w:widowControl/>
      <w:spacing w:line="374" w:lineRule="atLeast"/>
      <w:jc w:val="center"/>
      <w:textAlignment w:val="baseline"/>
    </w:pPr>
    <w:rPr>
      <w:color w:val="000000"/>
      <w:kern w:val="0"/>
      <w:sz w:val="36"/>
      <w:szCs w:val="20"/>
      <w:u w:color="000000"/>
    </w:rPr>
  </w:style>
  <w:style w:type="paragraph" w:customStyle="1" w:styleId="56">
    <w:name w:val="msobodytextfirstindent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样式1"/>
    <w:basedOn w:val="1"/>
    <w:qFormat/>
    <w:uiPriority w:val="0"/>
    <w:pPr>
      <w:adjustRightInd w:val="0"/>
      <w:snapToGrid w:val="0"/>
      <w:spacing w:line="312" w:lineRule="auto"/>
      <w:ind w:firstLine="560" w:firstLineChars="200"/>
    </w:pPr>
    <w:rPr>
      <w:rFonts w:ascii="宋体"/>
      <w:sz w:val="24"/>
    </w:rPr>
  </w:style>
  <w:style w:type="paragraph" w:customStyle="1" w:styleId="58">
    <w:name w:val="正文1"/>
    <w:basedOn w:val="1"/>
    <w:qFormat/>
    <w:uiPriority w:val="0"/>
    <w:pPr>
      <w:widowControl/>
      <w:spacing w:line="360" w:lineRule="auto"/>
      <w:ind w:firstLine="200" w:firstLineChars="200"/>
    </w:pPr>
    <w:rPr>
      <w:kern w:val="0"/>
      <w:sz w:val="24"/>
      <w:szCs w:val="28"/>
    </w:rPr>
  </w:style>
  <w:style w:type="paragraph" w:customStyle="1" w:styleId="59">
    <w:name w:val="报告文本"/>
    <w:basedOn w:val="60"/>
    <w:link w:val="95"/>
    <w:qFormat/>
    <w:uiPriority w:val="0"/>
    <w:pPr>
      <w:ind w:firstLine="200" w:firstLineChars="200"/>
    </w:pPr>
    <w:rPr>
      <w:rFonts w:eastAsia="宋体"/>
      <w:sz w:val="24"/>
    </w:rPr>
  </w:style>
  <w:style w:type="paragraph" w:customStyle="1" w:styleId="60">
    <w:name w:val="标题二"/>
    <w:basedOn w:val="61"/>
    <w:next w:val="59"/>
    <w:qFormat/>
    <w:uiPriority w:val="0"/>
    <w:pPr>
      <w:spacing w:beforeLines="0" w:afterLines="0"/>
      <w:ind w:left="-57"/>
      <w:jc w:val="left"/>
      <w:outlineLvl w:val="1"/>
    </w:pPr>
    <w:rPr>
      <w:sz w:val="30"/>
    </w:rPr>
  </w:style>
  <w:style w:type="paragraph" w:customStyle="1" w:styleId="61">
    <w:name w:val="标题1"/>
    <w:basedOn w:val="1"/>
    <w:next w:val="59"/>
    <w:qFormat/>
    <w:uiPriority w:val="0"/>
    <w:pPr>
      <w:spacing w:beforeLines="100" w:afterLines="100" w:line="360" w:lineRule="auto"/>
      <w:ind w:left="-56"/>
      <w:jc w:val="center"/>
      <w:outlineLvl w:val="0"/>
    </w:pPr>
    <w:rPr>
      <w:rFonts w:eastAsia="黑体"/>
      <w:sz w:val="32"/>
      <w:szCs w:val="22"/>
    </w:rPr>
  </w:style>
  <w:style w:type="paragraph" w:customStyle="1" w:styleId="62">
    <w:name w:val="表格中文字"/>
    <w:basedOn w:val="1"/>
    <w:qFormat/>
    <w:uiPriority w:val="0"/>
    <w:pPr>
      <w:adjustRightInd w:val="0"/>
      <w:snapToGrid w:val="0"/>
      <w:jc w:val="center"/>
    </w:pPr>
    <w:rPr>
      <w:kern w:val="18"/>
      <w:szCs w:val="21"/>
    </w:rPr>
  </w:style>
  <w:style w:type="paragraph" w:customStyle="1" w:styleId="63">
    <w:name w:val="目录3"/>
    <w:basedOn w:val="1"/>
    <w:qFormat/>
    <w:uiPriority w:val="0"/>
    <w:pPr>
      <w:widowControl/>
      <w:tabs>
        <w:tab w:val="left" w:leader="dot" w:pos="7370"/>
      </w:tabs>
      <w:spacing w:line="317" w:lineRule="atLeast"/>
      <w:ind w:firstLine="419"/>
      <w:textAlignment w:val="baseline"/>
    </w:pPr>
    <w:rPr>
      <w:color w:val="000000"/>
      <w:kern w:val="0"/>
      <w:szCs w:val="20"/>
      <w:u w:color="000000"/>
    </w:rPr>
  </w:style>
  <w:style w:type="paragraph" w:customStyle="1" w:styleId="64">
    <w:name w:val="2"/>
    <w:basedOn w:val="1"/>
    <w:qFormat/>
    <w:uiPriority w:val="0"/>
    <w:pPr>
      <w:spacing w:line="360" w:lineRule="auto"/>
      <w:outlineLvl w:val="1"/>
    </w:pPr>
    <w:rPr>
      <w:rFonts w:ascii="宋体" w:hAnsi="宋体"/>
      <w:b/>
      <w:sz w:val="28"/>
      <w:szCs w:val="28"/>
    </w:rPr>
  </w:style>
  <w:style w:type="paragraph" w:customStyle="1" w:styleId="65">
    <w:name w:val="Char Char Char"/>
    <w:basedOn w:val="12"/>
    <w:qFormat/>
    <w:uiPriority w:val="0"/>
    <w:pPr>
      <w:adjustRightInd w:val="0"/>
      <w:spacing w:line="436" w:lineRule="exact"/>
      <w:ind w:left="357"/>
      <w:jc w:val="left"/>
      <w:outlineLvl w:val="3"/>
    </w:pPr>
  </w:style>
  <w:style w:type="paragraph" w:customStyle="1" w:styleId="66">
    <w:name w:val="样式 首行缩进:  1.01 厘米"/>
    <w:basedOn w:val="1"/>
    <w:qFormat/>
    <w:uiPriority w:val="0"/>
    <w:pPr>
      <w:spacing w:line="500" w:lineRule="exact"/>
      <w:ind w:firstLine="573"/>
    </w:pPr>
    <w:rPr>
      <w:rFonts w:cs="宋体"/>
      <w:sz w:val="24"/>
    </w:rPr>
  </w:style>
  <w:style w:type="paragraph" w:customStyle="1" w:styleId="67">
    <w:name w:val="法规"/>
    <w:basedOn w:val="1"/>
    <w:qFormat/>
    <w:uiPriority w:val="0"/>
    <w:pPr>
      <w:tabs>
        <w:tab w:val="left" w:pos="400"/>
      </w:tabs>
      <w:spacing w:line="440" w:lineRule="exact"/>
      <w:ind w:firstLine="400"/>
    </w:pPr>
    <w:rPr>
      <w:sz w:val="25"/>
      <w:szCs w:val="20"/>
    </w:rPr>
  </w:style>
  <w:style w:type="paragraph" w:customStyle="1" w:styleId="68">
    <w:name w:val="Char Char Char Char Char Char Char Char Char Char Char Char Char Char Char Char Char Char Char"/>
    <w:basedOn w:val="1"/>
    <w:qFormat/>
    <w:uiPriority w:val="0"/>
    <w:pPr>
      <w:spacing w:line="360" w:lineRule="auto"/>
      <w:ind w:firstLine="200" w:firstLineChars="200"/>
    </w:pPr>
    <w:rPr>
      <w:szCs w:val="20"/>
    </w:rPr>
  </w:style>
  <w:style w:type="paragraph" w:customStyle="1" w:styleId="69">
    <w:name w:val="居中正文"/>
    <w:basedOn w:val="25"/>
    <w:qFormat/>
    <w:uiPriority w:val="0"/>
    <w:pPr>
      <w:adjustRightInd w:val="0"/>
      <w:spacing w:line="360" w:lineRule="auto"/>
      <w:ind w:firstLine="0" w:firstLineChars="0"/>
      <w:jc w:val="center"/>
      <w:textAlignment w:val="baseline"/>
    </w:pPr>
    <w:rPr>
      <w:rFonts w:ascii="宋体"/>
      <w:kern w:val="28"/>
      <w:sz w:val="24"/>
      <w:szCs w:val="20"/>
    </w:rPr>
  </w:style>
  <w:style w:type="paragraph" w:customStyle="1" w:styleId="70">
    <w:name w:val="3333"/>
    <w:basedOn w:val="50"/>
    <w:qFormat/>
    <w:uiPriority w:val="0"/>
    <w:pPr>
      <w:numPr>
        <w:numId w:val="0"/>
      </w:numPr>
      <w:ind w:left="480"/>
    </w:pPr>
  </w:style>
  <w:style w:type="paragraph" w:customStyle="1" w:styleId="71">
    <w:name w:val="小节标题"/>
    <w:basedOn w:val="1"/>
    <w:qFormat/>
    <w:uiPriority w:val="0"/>
    <w:pPr>
      <w:widowControl/>
      <w:spacing w:line="351" w:lineRule="atLeast"/>
      <w:textAlignment w:val="baseline"/>
    </w:pPr>
    <w:rPr>
      <w:rFonts w:eastAsia="黑体"/>
      <w:color w:val="000000"/>
      <w:kern w:val="0"/>
      <w:szCs w:val="20"/>
      <w:u w:color="000000"/>
    </w:rPr>
  </w:style>
  <w:style w:type="paragraph" w:customStyle="1" w:styleId="72">
    <w:name w:val="表格文字"/>
    <w:basedOn w:val="1"/>
    <w:link w:val="87"/>
    <w:qFormat/>
    <w:uiPriority w:val="0"/>
    <w:pPr>
      <w:spacing w:line="240" w:lineRule="atLeast"/>
      <w:jc w:val="center"/>
    </w:pPr>
    <w:rPr>
      <w:sz w:val="24"/>
    </w:rPr>
  </w:style>
  <w:style w:type="paragraph" w:customStyle="1" w:styleId="73">
    <w:name w:val="文章总标题"/>
    <w:basedOn w:val="1"/>
    <w:qFormat/>
    <w:uiPriority w:val="0"/>
    <w:pPr>
      <w:widowControl/>
      <w:spacing w:line="566" w:lineRule="atLeast"/>
      <w:jc w:val="center"/>
      <w:textAlignment w:val="baseline"/>
    </w:pPr>
    <w:rPr>
      <w:rFonts w:ascii="Arial" w:eastAsia="黑体"/>
      <w:color w:val="000000"/>
      <w:kern w:val="0"/>
      <w:sz w:val="54"/>
      <w:szCs w:val="20"/>
      <w:u w:color="000000"/>
    </w:rPr>
  </w:style>
  <w:style w:type="paragraph" w:customStyle="1" w:styleId="74">
    <w:name w:val="3"/>
    <w:basedOn w:val="70"/>
    <w:qFormat/>
    <w:uiPriority w:val="0"/>
    <w:pPr>
      <w:tabs>
        <w:tab w:val="clear" w:pos="840"/>
      </w:tabs>
      <w:outlineLvl w:val="1"/>
    </w:pPr>
  </w:style>
  <w:style w:type="paragraph" w:customStyle="1" w:styleId="75">
    <w:name w:val="正本文字"/>
    <w:basedOn w:val="1"/>
    <w:qFormat/>
    <w:uiPriority w:val="0"/>
    <w:pPr>
      <w:adjustRightInd w:val="0"/>
      <w:snapToGrid w:val="0"/>
      <w:spacing w:line="360" w:lineRule="auto"/>
      <w:ind w:firstLine="480" w:firstLineChars="200"/>
      <w:jc w:val="left"/>
    </w:pPr>
    <w:rPr>
      <w:rFonts w:ascii="宋体" w:hAnsi="宋体"/>
      <w:kern w:val="18"/>
      <w:sz w:val="24"/>
      <w:szCs w:val="20"/>
    </w:rPr>
  </w:style>
  <w:style w:type="paragraph" w:customStyle="1" w:styleId="76">
    <w:name w:val="Char2"/>
    <w:basedOn w:val="12"/>
    <w:qFormat/>
    <w:uiPriority w:val="0"/>
    <w:pPr>
      <w:adjustRightInd w:val="0"/>
      <w:spacing w:line="436" w:lineRule="exact"/>
      <w:ind w:left="357"/>
      <w:jc w:val="left"/>
      <w:outlineLvl w:val="3"/>
    </w:pPr>
  </w:style>
  <w:style w:type="paragraph" w:customStyle="1" w:styleId="77">
    <w:name w:val="Char Char Char Char Char Char Char"/>
    <w:basedOn w:val="1"/>
    <w:qFormat/>
    <w:uiPriority w:val="0"/>
    <w:rPr>
      <w:sz w:val="24"/>
    </w:rPr>
  </w:style>
  <w:style w:type="paragraph" w:customStyle="1" w:styleId="78">
    <w:name w:val="acee正文"/>
    <w:qFormat/>
    <w:uiPriority w:val="0"/>
    <w:pPr>
      <w:spacing w:line="480" w:lineRule="exact"/>
      <w:ind w:firstLine="640" w:firstLineChars="200"/>
    </w:pPr>
    <w:rPr>
      <w:rFonts w:ascii="仿宋_GB2312" w:hAnsi="宋体" w:eastAsia="仿宋_GB2312" w:cs="Times New Roman"/>
      <w:sz w:val="32"/>
      <w:lang w:val="en-US" w:eastAsia="zh-CN" w:bidi="ar-SA"/>
    </w:rPr>
  </w:style>
  <w:style w:type="paragraph" w:customStyle="1" w:styleId="79">
    <w:name w:val="目录2"/>
    <w:basedOn w:val="1"/>
    <w:qFormat/>
    <w:uiPriority w:val="0"/>
    <w:pPr>
      <w:widowControl/>
      <w:tabs>
        <w:tab w:val="left" w:leader="dot" w:pos="7370"/>
      </w:tabs>
      <w:spacing w:line="317" w:lineRule="atLeast"/>
      <w:ind w:firstLine="209"/>
      <w:textAlignment w:val="baseline"/>
    </w:pPr>
    <w:rPr>
      <w:color w:val="000000"/>
      <w:kern w:val="0"/>
      <w:szCs w:val="20"/>
      <w:u w:color="000000"/>
    </w:rPr>
  </w:style>
  <w:style w:type="paragraph" w:customStyle="1" w:styleId="80">
    <w:name w:val="目录标题"/>
    <w:basedOn w:val="1"/>
    <w:qFormat/>
    <w:uiPriority w:val="0"/>
    <w:pPr>
      <w:widowControl/>
      <w:spacing w:line="566" w:lineRule="atLeast"/>
      <w:ind w:firstLine="419"/>
      <w:jc w:val="center"/>
      <w:textAlignment w:val="baseline"/>
    </w:pPr>
    <w:rPr>
      <w:rFonts w:ascii="Arial" w:eastAsia="黑体"/>
      <w:color w:val="000000"/>
      <w:spacing w:val="566"/>
      <w:kern w:val="0"/>
      <w:sz w:val="54"/>
      <w:szCs w:val="20"/>
      <w:u w:color="000000"/>
    </w:rPr>
  </w:style>
  <w:style w:type="paragraph" w:customStyle="1" w:styleId="81">
    <w:name w:val="Table Paragraph"/>
    <w:basedOn w:val="1"/>
    <w:qFormat/>
    <w:uiPriority w:val="0"/>
    <w:pPr>
      <w:autoSpaceDE w:val="0"/>
      <w:autoSpaceDN w:val="0"/>
      <w:jc w:val="left"/>
    </w:pPr>
    <w:rPr>
      <w:rFonts w:hint="eastAsia" w:ascii="宋体" w:hAnsi="宋体"/>
      <w:kern w:val="0"/>
      <w:sz w:val="22"/>
      <w:szCs w:val="22"/>
    </w:rPr>
  </w:style>
  <w:style w:type="paragraph" w:customStyle="1" w:styleId="82">
    <w:name w:val="表字体"/>
    <w:basedOn w:val="1"/>
    <w:next w:val="1"/>
    <w:qFormat/>
    <w:uiPriority w:val="0"/>
    <w:pPr>
      <w:jc w:val="center"/>
    </w:pPr>
    <w:rPr>
      <w:kern w:val="0"/>
      <w:sz w:val="20"/>
      <w:szCs w:val="20"/>
    </w:rPr>
  </w:style>
  <w:style w:type="paragraph" w:customStyle="1" w:styleId="83">
    <w:name w:val="章标题"/>
    <w:basedOn w:val="1"/>
    <w:qFormat/>
    <w:uiPriority w:val="0"/>
    <w:pPr>
      <w:widowControl/>
      <w:spacing w:line="323" w:lineRule="atLeast"/>
      <w:jc w:val="center"/>
      <w:textAlignment w:val="baseline"/>
    </w:pPr>
    <w:rPr>
      <w:rFonts w:ascii="Arial" w:eastAsia="黑体"/>
      <w:color w:val="000000"/>
      <w:kern w:val="0"/>
      <w:sz w:val="31"/>
      <w:szCs w:val="20"/>
      <w:u w:color="000000"/>
    </w:rPr>
  </w:style>
  <w:style w:type="paragraph" w:customStyle="1" w:styleId="84">
    <w:name w:val="列出段落1"/>
    <w:basedOn w:val="1"/>
    <w:qFormat/>
    <w:uiPriority w:val="0"/>
    <w:pPr>
      <w:spacing w:line="360" w:lineRule="auto"/>
      <w:ind w:firstLine="200" w:firstLineChars="200"/>
    </w:pPr>
    <w:rPr>
      <w:rFonts w:ascii="Calibri" w:hAnsi="Calibri"/>
      <w:kern w:val="0"/>
      <w:sz w:val="24"/>
      <w:szCs w:val="22"/>
    </w:rPr>
  </w:style>
  <w:style w:type="character" w:customStyle="1" w:styleId="85">
    <w:name w:val="111 Char"/>
    <w:basedOn w:val="29"/>
    <w:link w:val="45"/>
    <w:qFormat/>
    <w:uiPriority w:val="0"/>
    <w:rPr>
      <w:rFonts w:eastAsia="宋体"/>
      <w:b/>
      <w:bCs/>
      <w:kern w:val="2"/>
      <w:sz w:val="30"/>
      <w:szCs w:val="30"/>
      <w:lang w:val="en-US" w:eastAsia="zh-CN" w:bidi="ar-SA"/>
    </w:rPr>
  </w:style>
  <w:style w:type="character" w:customStyle="1" w:styleId="86">
    <w:name w:val="正文文本 Char"/>
    <w:basedOn w:val="29"/>
    <w:link w:val="2"/>
    <w:qFormat/>
    <w:uiPriority w:val="0"/>
    <w:rPr>
      <w:rFonts w:eastAsia="宋体"/>
      <w:kern w:val="2"/>
      <w:sz w:val="21"/>
      <w:szCs w:val="24"/>
      <w:lang w:val="en-US" w:eastAsia="zh-CN" w:bidi="ar-SA"/>
    </w:rPr>
  </w:style>
  <w:style w:type="character" w:customStyle="1" w:styleId="87">
    <w:name w:val="表格文字 Char"/>
    <w:basedOn w:val="29"/>
    <w:link w:val="72"/>
    <w:qFormat/>
    <w:uiPriority w:val="0"/>
    <w:rPr>
      <w:rFonts w:eastAsia="宋体"/>
      <w:kern w:val="2"/>
      <w:sz w:val="24"/>
      <w:szCs w:val="24"/>
      <w:lang w:val="en-US" w:eastAsia="zh-CN" w:bidi="ar-SA"/>
    </w:rPr>
  </w:style>
  <w:style w:type="character" w:customStyle="1" w:styleId="88">
    <w:name w:val="页脚 Char"/>
    <w:basedOn w:val="29"/>
    <w:link w:val="18"/>
    <w:qFormat/>
    <w:uiPriority w:val="0"/>
    <w:rPr>
      <w:rFonts w:hint="eastAsia" w:ascii="宋体" w:hAnsi="宋体" w:eastAsia="宋体" w:cs="宋体"/>
    </w:rPr>
  </w:style>
  <w:style w:type="character" w:customStyle="1" w:styleId="89">
    <w:name w:val="链接"/>
    <w:basedOn w:val="29"/>
    <w:qFormat/>
    <w:uiPriority w:val="0"/>
    <w:rPr>
      <w:rFonts w:ascii="Times New Roman" w:eastAsia="宋体"/>
      <w:color w:val="0000FF"/>
      <w:sz w:val="21"/>
      <w:u w:val="single" w:color="0000FF"/>
      <w:vertAlign w:val="baseline"/>
      <w:lang w:val="en-US" w:eastAsia="zh-CN"/>
    </w:rPr>
  </w:style>
  <w:style w:type="character" w:customStyle="1" w:styleId="90">
    <w:name w:val="content"/>
    <w:basedOn w:val="29"/>
    <w:qFormat/>
    <w:uiPriority w:val="0"/>
  </w:style>
  <w:style w:type="character" w:customStyle="1" w:styleId="91">
    <w:name w:val="页眉 Char"/>
    <w:basedOn w:val="29"/>
    <w:link w:val="19"/>
    <w:qFormat/>
    <w:uiPriority w:val="0"/>
    <w:rPr>
      <w:rFonts w:hint="eastAsia" w:ascii="宋体" w:hAnsi="宋体" w:eastAsia="宋体" w:cs="宋体"/>
    </w:rPr>
  </w:style>
  <w:style w:type="character" w:customStyle="1" w:styleId="92">
    <w:name w:val="postbody1"/>
    <w:basedOn w:val="29"/>
    <w:qFormat/>
    <w:uiPriority w:val="0"/>
    <w:rPr>
      <w:sz w:val="21"/>
      <w:szCs w:val="21"/>
    </w:rPr>
  </w:style>
  <w:style w:type="character" w:customStyle="1" w:styleId="93">
    <w:name w:val="纯文本 Char"/>
    <w:basedOn w:val="29"/>
    <w:link w:val="16"/>
    <w:qFormat/>
    <w:uiPriority w:val="0"/>
    <w:rPr>
      <w:rFonts w:ascii="宋体" w:hAnsi="Courier New" w:eastAsia="宋体" w:cs="Courier New"/>
      <w:kern w:val="2"/>
      <w:sz w:val="21"/>
      <w:szCs w:val="21"/>
      <w:lang w:val="en-US" w:eastAsia="zh-CN" w:bidi="ar-SA"/>
    </w:rPr>
  </w:style>
  <w:style w:type="character" w:customStyle="1" w:styleId="94">
    <w:name w:val="doc-header-title"/>
    <w:basedOn w:val="29"/>
    <w:qFormat/>
    <w:uiPriority w:val="0"/>
  </w:style>
  <w:style w:type="character" w:customStyle="1" w:styleId="95">
    <w:name w:val="报告文本 Char Char"/>
    <w:link w:val="59"/>
    <w:qFormat/>
    <w:uiPriority w:val="0"/>
    <w:rPr>
      <w:rFonts w:eastAsia="宋体"/>
      <w:kern w:val="2"/>
      <w:sz w:val="24"/>
      <w:szCs w:val="22"/>
      <w:lang w:val="en-US" w:eastAsia="zh-CN" w:bidi="ar-SA"/>
    </w:rPr>
  </w:style>
  <w:style w:type="character" w:customStyle="1" w:styleId="96">
    <w:name w:val="标题 3 Char"/>
    <w:link w:val="7"/>
    <w:qFormat/>
    <w:uiPriority w:val="0"/>
    <w:rPr>
      <w:rFonts w:eastAsia="宋体"/>
      <w:b/>
      <w:bCs/>
      <w:kern w:val="2"/>
      <w:sz w:val="32"/>
      <w:szCs w:val="32"/>
      <w:lang w:val="en-US" w:eastAsia="zh-CN" w:bidi="ar-SA"/>
    </w:rPr>
  </w:style>
  <w:style w:type="character" w:customStyle="1" w:styleId="97">
    <w:name w:val="正文文本 Char Char"/>
    <w:basedOn w:val="29"/>
    <w:qFormat/>
    <w:uiPriority w:val="0"/>
    <w:rPr>
      <w:rFonts w:eastAsia="宋体"/>
      <w:kern w:val="2"/>
      <w:sz w:val="21"/>
      <w:szCs w:val="24"/>
      <w:lang w:val="en-US" w:eastAsia="zh-CN" w:bidi="ar-SA"/>
    </w:rPr>
  </w:style>
  <w:style w:type="character" w:customStyle="1" w:styleId="98">
    <w:name w:val="d1"/>
    <w:basedOn w:val="29"/>
    <w:qFormat/>
    <w:uiPriority w:val="0"/>
    <w:rPr>
      <w:rFonts w:hint="default" w:ascii="ˎ̥" w:hAnsi="ˎ̥"/>
      <w:color w:val="5C5C5C"/>
      <w:sz w:val="23"/>
      <w:szCs w:val="23"/>
      <w:u w:val="none"/>
    </w:rPr>
  </w:style>
  <w:style w:type="character" w:customStyle="1" w:styleId="99">
    <w:name w:val="title"/>
    <w:basedOn w:val="29"/>
    <w:qFormat/>
    <w:uiPriority w:val="0"/>
  </w:style>
  <w:style w:type="paragraph" w:customStyle="1" w:styleId="100">
    <w:name w:val="表文"/>
    <w:basedOn w:val="1"/>
    <w:qFormat/>
    <w:uiPriority w:val="0"/>
    <w:pPr>
      <w:tabs>
        <w:tab w:val="left" w:pos="1021"/>
      </w:tabs>
      <w:jc w:val="center"/>
    </w:pPr>
    <w:rPr>
      <w:position w:val="-24"/>
      <w:szCs w:val="21"/>
    </w:rPr>
  </w:style>
  <w:style w:type="paragraph" w:customStyle="1" w:styleId="101">
    <w:name w:val="p0"/>
    <w:basedOn w:val="1"/>
    <w:qFormat/>
    <w:uiPriority w:val="0"/>
    <w:pPr>
      <w:widowControl/>
    </w:pPr>
    <w:rPr>
      <w:kern w:val="0"/>
      <w:szCs w:val="21"/>
    </w:rPr>
  </w:style>
  <w:style w:type="paragraph" w:styleId="102">
    <w:name w:val="List Paragraph"/>
    <w:basedOn w:val="1"/>
    <w:qFormat/>
    <w:uiPriority w:val="34"/>
    <w:pPr>
      <w:ind w:firstLine="420" w:firstLineChars="200"/>
    </w:pPr>
    <w:rPr>
      <w:szCs w:val="20"/>
    </w:rPr>
  </w:style>
  <w:style w:type="paragraph" w:customStyle="1" w:styleId="103">
    <w:name w:val="表头文字"/>
    <w:basedOn w:val="1"/>
    <w:next w:val="25"/>
    <w:qFormat/>
    <w:uiPriority w:val="0"/>
    <w:pPr>
      <w:adjustRightInd w:val="0"/>
      <w:snapToGrid w:val="0"/>
      <w:spacing w:beforeLines="50" w:line="360" w:lineRule="auto"/>
      <w:jc w:val="left"/>
    </w:pPr>
    <w:rPr>
      <w:rFonts w:eastAsia="黑体"/>
      <w:sz w:val="24"/>
    </w:rPr>
  </w:style>
  <w:style w:type="paragraph" w:customStyle="1" w:styleId="104">
    <w:name w:val="四级条标题"/>
    <w:basedOn w:val="1"/>
    <w:next w:val="1"/>
    <w:qFormat/>
    <w:uiPriority w:val="0"/>
    <w:pPr>
      <w:widowControl/>
      <w:tabs>
        <w:tab w:val="left" w:pos="1260"/>
        <w:tab w:val="left" w:pos="1680"/>
      </w:tabs>
      <w:outlineLvl w:val="5"/>
    </w:pPr>
    <w:rPr>
      <w:rFonts w:ascii="黑体" w:hAnsi="Calibri" w:eastAsia="黑体"/>
      <w:kern w:val="0"/>
      <w:szCs w:val="20"/>
    </w:rPr>
  </w:style>
  <w:style w:type="paragraph" w:customStyle="1" w:styleId="105">
    <w:name w:val="表标题"/>
    <w:basedOn w:val="1"/>
    <w:qFormat/>
    <w:uiPriority w:val="0"/>
    <w:pPr>
      <w:jc w:val="center"/>
    </w:pPr>
    <w:rPr>
      <w:b/>
    </w:rPr>
  </w:style>
  <w:style w:type="paragraph" w:customStyle="1" w:styleId="106">
    <w:name w:val="表头1"/>
    <w:basedOn w:val="1"/>
    <w:next w:val="1"/>
    <w:qFormat/>
    <w:uiPriority w:val="0"/>
    <w:pPr>
      <w:adjustRightInd w:val="0"/>
      <w:snapToGrid w:val="0"/>
      <w:jc w:val="center"/>
    </w:pPr>
    <w:rPr>
      <w:rFonts w:eastAsia="黑体"/>
      <w:szCs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72"/>
    <customShpInfo spid="_x0000_s217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EACBEA-D7EB-4873-96B9-35AF3F21C008}">
  <ds:schemaRefs/>
</ds:datastoreItem>
</file>

<file path=docProps/app.xml><?xml version="1.0" encoding="utf-8"?>
<Properties xmlns="http://schemas.openxmlformats.org/officeDocument/2006/extended-properties" xmlns:vt="http://schemas.openxmlformats.org/officeDocument/2006/docPropsVTypes">
  <Template>Normal.dotm</Template>
  <Company>sr</Company>
  <Pages>96</Pages>
  <Words>12390</Words>
  <Characters>70629</Characters>
  <Lines>588</Lines>
  <Paragraphs>165</Paragraphs>
  <TotalTime>0</TotalTime>
  <ScaleCrop>false</ScaleCrop>
  <LinksUpToDate>false</LinksUpToDate>
  <CharactersWithSpaces>82854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2013-01-25T06:57:00Z</dcterms:created>
  <dc:creator>张</dc:creator>
  <cp:lastModifiedBy>Ting.</cp:lastModifiedBy>
  <cp:lastPrinted>2021-02-04T01:47:03Z</cp:lastPrinted>
  <dcterms:modified xsi:type="dcterms:W3CDTF">2021-02-04T01:50:12Z</dcterms:modified>
  <dc:title>建设项目基本情况</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